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3081" w:rsidRDefault="009B38A0" w:rsidP="002D3081">
      <w:pPr>
        <w:pStyle w:val="Titel"/>
        <w:spacing w:line="276" w:lineRule="auto"/>
        <w:contextualSpacing w:val="0"/>
        <w:jc w:val="center"/>
        <w:rPr>
          <w:rFonts w:ascii="Trebuchet MS" w:hAnsi="Trebuchet MS"/>
          <w:b/>
        </w:rPr>
      </w:pPr>
      <w:bookmarkStart w:id="0" w:name="_Hlk52271982"/>
      <w:r w:rsidRPr="00C37370">
        <w:rPr>
          <w:rFonts w:ascii="Trebuchet MS" w:hAnsi="Trebuchet MS"/>
          <w:b/>
        </w:rPr>
        <w:t>Arbeitshilfe</w:t>
      </w:r>
      <w:r w:rsidR="002D3081">
        <w:rPr>
          <w:rFonts w:ascii="Trebuchet MS" w:hAnsi="Trebuchet MS"/>
          <w:b/>
        </w:rPr>
        <w:t xml:space="preserve"> </w:t>
      </w:r>
    </w:p>
    <w:p w:rsidR="00E841FF" w:rsidRPr="002D3081" w:rsidRDefault="00E841FF" w:rsidP="002D3081">
      <w:pPr>
        <w:pStyle w:val="Titel"/>
        <w:spacing w:line="276" w:lineRule="auto"/>
        <w:contextualSpacing w:val="0"/>
        <w:jc w:val="center"/>
        <w:rPr>
          <w:rFonts w:ascii="Trebuchet MS" w:hAnsi="Trebuchet MS"/>
          <w:b/>
        </w:rPr>
      </w:pPr>
      <w:bookmarkStart w:id="1" w:name="_GoBack"/>
      <w:bookmarkEnd w:id="1"/>
      <w:r w:rsidRPr="00C37370">
        <w:rPr>
          <w:rFonts w:ascii="Trebuchet MS" w:hAnsi="Trebuchet MS"/>
          <w:sz w:val="48"/>
          <w:szCs w:val="48"/>
        </w:rPr>
        <w:t>„Diskussionsprozesse zu den Arbeitsformen der Selbsthilfe im Zeichen der Digitalisierung strukturieren</w:t>
      </w:r>
      <w:bookmarkEnd w:id="0"/>
      <w:r w:rsidRPr="00C37370">
        <w:rPr>
          <w:rFonts w:ascii="Trebuchet MS" w:hAnsi="Trebuchet MS"/>
          <w:sz w:val="48"/>
          <w:szCs w:val="48"/>
        </w:rPr>
        <w:t>“</w:t>
      </w:r>
    </w:p>
    <w:p w:rsidR="00D32BD2" w:rsidRPr="008F0630" w:rsidRDefault="00D32BD2" w:rsidP="008F0630">
      <w:pPr>
        <w:spacing w:after="0" w:line="276" w:lineRule="auto"/>
        <w:rPr>
          <w:rFonts w:ascii="Trebuchet MS" w:eastAsia="Times New Roman" w:hAnsi="Trebuchet MS" w:cs="Times New Roman"/>
          <w:sz w:val="24"/>
          <w:szCs w:val="24"/>
          <w:lang w:eastAsia="de-DE"/>
        </w:rPr>
      </w:pPr>
    </w:p>
    <w:p w:rsidR="00D32BD2" w:rsidRPr="008F0630" w:rsidRDefault="00D32BD2" w:rsidP="008F0630">
      <w:pPr>
        <w:spacing w:after="0" w:line="276" w:lineRule="auto"/>
        <w:rPr>
          <w:rFonts w:ascii="Trebuchet MS" w:eastAsia="Times New Roman" w:hAnsi="Trebuchet MS" w:cs="Times New Roman"/>
          <w:sz w:val="24"/>
          <w:szCs w:val="24"/>
          <w:lang w:eastAsia="de-DE"/>
        </w:rPr>
      </w:pPr>
    </w:p>
    <w:p w:rsidR="00E841FF" w:rsidRPr="008F0630" w:rsidRDefault="00E841FF"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 xml:space="preserve">Digitale Technologien verändern praktisch alle Bereiche des Lebens </w:t>
      </w:r>
      <w:r w:rsidR="004A2419" w:rsidRPr="008F0630">
        <w:rPr>
          <w:rFonts w:ascii="Trebuchet MS" w:eastAsia="Times New Roman" w:hAnsi="Trebuchet MS" w:cs="Times New Roman"/>
          <w:sz w:val="24"/>
          <w:szCs w:val="24"/>
          <w:lang w:eastAsia="de-DE"/>
        </w:rPr>
        <w:t>in hoher Geschwindigkeit</w:t>
      </w:r>
      <w:r w:rsidR="00D32BD2" w:rsidRPr="008F0630">
        <w:rPr>
          <w:rFonts w:ascii="Trebuchet MS" w:eastAsia="Times New Roman" w:hAnsi="Trebuchet MS" w:cs="Times New Roman"/>
          <w:sz w:val="24"/>
          <w:szCs w:val="24"/>
          <w:lang w:eastAsia="de-DE"/>
        </w:rPr>
        <w:t>, häufig wird diese Entwicklung als „disruptiv“ bezeichnet. D</w:t>
      </w:r>
      <w:r w:rsidR="004A2419" w:rsidRPr="008F0630">
        <w:rPr>
          <w:rFonts w:ascii="Trebuchet MS" w:eastAsia="Times New Roman" w:hAnsi="Trebuchet MS" w:cs="Times New Roman"/>
          <w:sz w:val="24"/>
          <w:szCs w:val="24"/>
          <w:lang w:eastAsia="de-DE"/>
        </w:rPr>
        <w:t>avon sind</w:t>
      </w:r>
      <w:r w:rsidRPr="008F0630">
        <w:rPr>
          <w:rFonts w:ascii="Trebuchet MS" w:eastAsia="Times New Roman" w:hAnsi="Trebuchet MS" w:cs="Times New Roman"/>
          <w:sz w:val="24"/>
          <w:szCs w:val="24"/>
          <w:lang w:eastAsia="de-DE"/>
        </w:rPr>
        <w:t xml:space="preserve"> auch die </w:t>
      </w:r>
      <w:r w:rsidRPr="008F0630">
        <w:rPr>
          <w:rFonts w:ascii="Trebuchet MS" w:eastAsia="Times New Roman" w:hAnsi="Trebuchet MS" w:cs="Times New Roman"/>
          <w:bCs/>
          <w:sz w:val="24"/>
          <w:szCs w:val="24"/>
          <w:lang w:eastAsia="de-DE"/>
        </w:rPr>
        <w:t>Arbeitsweisen und Strukturen der Selbsthilfe</w:t>
      </w:r>
      <w:r w:rsidR="004A2419" w:rsidRPr="008F0630">
        <w:rPr>
          <w:rFonts w:ascii="Trebuchet MS" w:eastAsia="Times New Roman" w:hAnsi="Trebuchet MS" w:cs="Times New Roman"/>
          <w:bCs/>
          <w:sz w:val="24"/>
          <w:szCs w:val="24"/>
          <w:lang w:eastAsia="de-DE"/>
        </w:rPr>
        <w:t xml:space="preserve"> erfasst</w:t>
      </w:r>
      <w:r w:rsidRPr="008F0630">
        <w:rPr>
          <w:rFonts w:ascii="Trebuchet MS" w:eastAsia="Times New Roman" w:hAnsi="Trebuchet MS" w:cs="Times New Roman"/>
          <w:sz w:val="24"/>
          <w:szCs w:val="24"/>
          <w:lang w:eastAsia="de-DE"/>
        </w:rPr>
        <w:t xml:space="preserve">. </w:t>
      </w:r>
      <w:r w:rsidR="00D32BD2" w:rsidRPr="008F0630">
        <w:rPr>
          <w:rFonts w:ascii="Trebuchet MS" w:eastAsia="Times New Roman" w:hAnsi="Trebuchet MS" w:cs="Times New Roman"/>
          <w:sz w:val="24"/>
          <w:szCs w:val="24"/>
          <w:lang w:eastAsia="de-DE"/>
        </w:rPr>
        <w:t>Digitale Technologien</w:t>
      </w:r>
      <w:r w:rsidRPr="008F0630">
        <w:rPr>
          <w:rFonts w:ascii="Trebuchet MS" w:eastAsia="Times New Roman" w:hAnsi="Trebuchet MS" w:cs="Times New Roman"/>
          <w:sz w:val="24"/>
          <w:szCs w:val="24"/>
          <w:lang w:eastAsia="de-DE"/>
        </w:rPr>
        <w:t xml:space="preserve"> können dabei einerseits Werkzeuge </w:t>
      </w:r>
      <w:r w:rsidR="009B38A0" w:rsidRPr="008F0630">
        <w:rPr>
          <w:rFonts w:ascii="Trebuchet MS" w:eastAsia="Times New Roman" w:hAnsi="Trebuchet MS" w:cs="Times New Roman"/>
          <w:sz w:val="24"/>
          <w:szCs w:val="24"/>
          <w:lang w:eastAsia="de-DE"/>
        </w:rPr>
        <w:t>zur</w:t>
      </w:r>
      <w:r w:rsidRPr="008F0630">
        <w:rPr>
          <w:rFonts w:ascii="Trebuchet MS" w:eastAsia="Times New Roman" w:hAnsi="Trebuchet MS" w:cs="Times New Roman"/>
          <w:sz w:val="24"/>
          <w:szCs w:val="24"/>
          <w:lang w:eastAsia="de-DE"/>
        </w:rPr>
        <w:t xml:space="preserve"> Optimierung </w:t>
      </w:r>
      <w:r w:rsidR="009B38A0" w:rsidRPr="008F0630">
        <w:rPr>
          <w:rFonts w:ascii="Trebuchet MS" w:eastAsia="Times New Roman" w:hAnsi="Trebuchet MS" w:cs="Times New Roman"/>
          <w:sz w:val="24"/>
          <w:szCs w:val="24"/>
          <w:lang w:eastAsia="de-DE"/>
        </w:rPr>
        <w:t xml:space="preserve">von </w:t>
      </w:r>
      <w:r w:rsidRPr="008F0630">
        <w:rPr>
          <w:rFonts w:ascii="Trebuchet MS" w:eastAsia="Times New Roman" w:hAnsi="Trebuchet MS" w:cs="Times New Roman"/>
          <w:sz w:val="24"/>
          <w:szCs w:val="24"/>
          <w:lang w:eastAsia="de-DE"/>
        </w:rPr>
        <w:t>Arbeitsabläufe</w:t>
      </w:r>
      <w:r w:rsidR="009B38A0" w:rsidRPr="008F0630">
        <w:rPr>
          <w:rFonts w:ascii="Trebuchet MS" w:eastAsia="Times New Roman" w:hAnsi="Trebuchet MS" w:cs="Times New Roman"/>
          <w:sz w:val="24"/>
          <w:szCs w:val="24"/>
          <w:lang w:eastAsia="de-DE"/>
        </w:rPr>
        <w:t>n</w:t>
      </w:r>
      <w:r w:rsidRPr="008F0630">
        <w:rPr>
          <w:rFonts w:ascii="Trebuchet MS" w:eastAsia="Times New Roman" w:hAnsi="Trebuchet MS" w:cs="Times New Roman"/>
          <w:sz w:val="24"/>
          <w:szCs w:val="24"/>
          <w:lang w:eastAsia="de-DE"/>
        </w:rPr>
        <w:t xml:space="preserve"> sein, andererseits transformieren sie jedoch auch die Selbsthilfe selbst</w:t>
      </w:r>
      <w:r w:rsidR="003E4124" w:rsidRPr="008F0630">
        <w:rPr>
          <w:rFonts w:ascii="Trebuchet MS" w:eastAsia="Times New Roman" w:hAnsi="Trebuchet MS" w:cs="Times New Roman"/>
          <w:sz w:val="24"/>
          <w:szCs w:val="24"/>
          <w:lang w:eastAsia="de-DE"/>
        </w:rPr>
        <w:t>. Dies geschieht</w:t>
      </w:r>
      <w:r w:rsidRPr="008F0630">
        <w:rPr>
          <w:rFonts w:ascii="Trebuchet MS" w:eastAsia="Times New Roman" w:hAnsi="Trebuchet MS" w:cs="Times New Roman"/>
          <w:sz w:val="24"/>
          <w:szCs w:val="24"/>
          <w:lang w:eastAsia="de-DE"/>
        </w:rPr>
        <w:t xml:space="preserve"> sogar hinsichtlich ihres „Markenkerns“, de</w:t>
      </w:r>
      <w:r w:rsidR="003E4124" w:rsidRPr="008F0630">
        <w:rPr>
          <w:rFonts w:ascii="Trebuchet MS" w:eastAsia="Times New Roman" w:hAnsi="Trebuchet MS" w:cs="Times New Roman"/>
          <w:sz w:val="24"/>
          <w:szCs w:val="24"/>
          <w:lang w:eastAsia="de-DE"/>
        </w:rPr>
        <w:t>m</w:t>
      </w:r>
      <w:r w:rsidRPr="008F0630">
        <w:rPr>
          <w:rFonts w:ascii="Trebuchet MS" w:eastAsia="Times New Roman" w:hAnsi="Trebuchet MS" w:cs="Times New Roman"/>
          <w:sz w:val="24"/>
          <w:szCs w:val="24"/>
          <w:lang w:eastAsia="de-DE"/>
        </w:rPr>
        <w:t xml:space="preserve"> persönlichen Austausch, der nun auch virtuell möglich ist. Vor diesem Hintergrund möchten wir Sie mit dieser Arbeitshilfe auf die bevorstehenden Veränderungen vorbereiten, Ihnen die </w:t>
      </w:r>
      <w:r w:rsidR="004A2419" w:rsidRPr="008F0630">
        <w:rPr>
          <w:rFonts w:ascii="Trebuchet MS" w:eastAsia="Times New Roman" w:hAnsi="Trebuchet MS" w:cs="Times New Roman"/>
          <w:sz w:val="24"/>
          <w:szCs w:val="24"/>
          <w:lang w:eastAsia="de-DE"/>
        </w:rPr>
        <w:t>Chancen</w:t>
      </w:r>
      <w:r w:rsidRPr="008F0630">
        <w:rPr>
          <w:rFonts w:ascii="Trebuchet MS" w:eastAsia="Times New Roman" w:hAnsi="Trebuchet MS" w:cs="Times New Roman"/>
          <w:sz w:val="24"/>
          <w:szCs w:val="24"/>
          <w:lang w:eastAsia="de-DE"/>
        </w:rPr>
        <w:t xml:space="preserve"> und Risiken von </w:t>
      </w:r>
      <w:r w:rsidR="004A2419" w:rsidRPr="008F0630">
        <w:rPr>
          <w:rFonts w:ascii="Trebuchet MS" w:eastAsia="Times New Roman" w:hAnsi="Trebuchet MS" w:cs="Times New Roman"/>
          <w:sz w:val="24"/>
          <w:szCs w:val="24"/>
          <w:lang w:eastAsia="de-DE"/>
        </w:rPr>
        <w:t xml:space="preserve">verschiedenen </w:t>
      </w:r>
      <w:r w:rsidRPr="008F0630">
        <w:rPr>
          <w:rFonts w:ascii="Trebuchet MS" w:eastAsia="Times New Roman" w:hAnsi="Trebuchet MS" w:cs="Times New Roman"/>
          <w:sz w:val="24"/>
          <w:szCs w:val="24"/>
          <w:lang w:eastAsia="de-DE"/>
        </w:rPr>
        <w:t>digitalen Strategien aufzeigen und Ihnen Werkzeuge an die Hand geben</w:t>
      </w:r>
      <w:r w:rsidR="009B38A0" w:rsidRPr="008F0630">
        <w:rPr>
          <w:rFonts w:ascii="Trebuchet MS" w:eastAsia="Times New Roman" w:hAnsi="Trebuchet MS" w:cs="Times New Roman"/>
          <w:sz w:val="24"/>
          <w:szCs w:val="24"/>
          <w:lang w:eastAsia="de-DE"/>
        </w:rPr>
        <w:t>, wie Sie die für Ihren Verband passende Strategie entwickeln können.</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E841FF" w:rsidRPr="008F0630" w:rsidRDefault="00E841FF" w:rsidP="008F0630">
      <w:pPr>
        <w:pStyle w:val="berschrift2"/>
        <w:spacing w:before="0" w:line="276" w:lineRule="auto"/>
        <w:rPr>
          <w:rFonts w:ascii="Trebuchet MS" w:hAnsi="Trebuchet MS"/>
        </w:rPr>
      </w:pPr>
      <w:r w:rsidRPr="008F0630">
        <w:rPr>
          <w:rFonts w:ascii="Trebuchet MS" w:hAnsi="Trebuchet MS"/>
        </w:rPr>
        <w:t xml:space="preserve">Veränderung der Gesellschaft und der Menschen durch </w:t>
      </w:r>
      <w:r w:rsidR="00FB410A" w:rsidRPr="008F0630">
        <w:rPr>
          <w:rFonts w:ascii="Trebuchet MS" w:hAnsi="Trebuchet MS"/>
        </w:rPr>
        <w:t>Digitalisierung und digitale Transformation</w:t>
      </w:r>
    </w:p>
    <w:p w:rsidR="009B38A0" w:rsidRPr="008F0630" w:rsidRDefault="009B38A0" w:rsidP="008F0630">
      <w:pPr>
        <w:spacing w:after="0" w:line="276" w:lineRule="auto"/>
        <w:rPr>
          <w:rFonts w:ascii="Trebuchet MS" w:hAnsi="Trebuchet MS"/>
          <w:sz w:val="24"/>
          <w:szCs w:val="24"/>
        </w:rPr>
      </w:pPr>
    </w:p>
    <w:p w:rsidR="0088508D" w:rsidRDefault="0088508D" w:rsidP="008F0630">
      <w:pPr>
        <w:spacing w:after="0" w:line="276" w:lineRule="auto"/>
        <w:rPr>
          <w:rFonts w:ascii="Trebuchet MS" w:hAnsi="Trebuchet MS"/>
          <w:sz w:val="24"/>
          <w:szCs w:val="24"/>
        </w:rPr>
      </w:pPr>
      <w:r w:rsidRPr="008F0630">
        <w:rPr>
          <w:rFonts w:ascii="Trebuchet MS" w:hAnsi="Trebuchet MS"/>
          <w:sz w:val="24"/>
          <w:szCs w:val="24"/>
        </w:rPr>
        <w:t>Doch auf welche gesellschaftliche</w:t>
      </w:r>
      <w:r w:rsidR="00D32BD2" w:rsidRPr="008F0630">
        <w:rPr>
          <w:rFonts w:ascii="Trebuchet MS" w:hAnsi="Trebuchet MS"/>
          <w:sz w:val="24"/>
          <w:szCs w:val="24"/>
        </w:rPr>
        <w:t>n</w:t>
      </w:r>
      <w:r w:rsidRPr="008F0630">
        <w:rPr>
          <w:rFonts w:ascii="Trebuchet MS" w:hAnsi="Trebuchet MS"/>
          <w:sz w:val="24"/>
          <w:szCs w:val="24"/>
        </w:rPr>
        <w:t xml:space="preserve"> Veränderungen muss sich die Selbsthilfe im digitalen Wandel einstellen und was genau bedeutet dieser Begriff überhaupt?</w:t>
      </w:r>
    </w:p>
    <w:p w:rsidR="008F0630" w:rsidRPr="008F0630" w:rsidRDefault="008F0630" w:rsidP="008F0630">
      <w:pPr>
        <w:spacing w:after="0" w:line="276" w:lineRule="auto"/>
        <w:rPr>
          <w:rFonts w:ascii="Trebuchet MS" w:hAnsi="Trebuchet MS"/>
          <w:sz w:val="24"/>
          <w:szCs w:val="24"/>
        </w:rPr>
      </w:pPr>
    </w:p>
    <w:p w:rsidR="00FB410A" w:rsidRDefault="00FB410A" w:rsidP="008F0630">
      <w:pPr>
        <w:pStyle w:val="berschrift3"/>
        <w:spacing w:before="0" w:line="276" w:lineRule="auto"/>
        <w:rPr>
          <w:rFonts w:ascii="Trebuchet MS" w:hAnsi="Trebuchet MS"/>
        </w:rPr>
      </w:pPr>
      <w:r w:rsidRPr="008F0630">
        <w:rPr>
          <w:rFonts w:ascii="Trebuchet MS" w:hAnsi="Trebuchet MS"/>
        </w:rPr>
        <w:t>Begriffsbestimmung</w:t>
      </w:r>
    </w:p>
    <w:p w:rsidR="008F0630" w:rsidRPr="008F0630" w:rsidRDefault="008F0630" w:rsidP="008F0630"/>
    <w:p w:rsidR="00FB410A" w:rsidRDefault="00E872F6"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A</w:t>
      </w:r>
      <w:r w:rsidR="0079459A" w:rsidRPr="008F0630">
        <w:rPr>
          <w:rFonts w:ascii="Trebuchet MS" w:eastAsia="Times New Roman" w:hAnsi="Trebuchet MS" w:cs="Times New Roman"/>
          <w:sz w:val="24"/>
          <w:szCs w:val="24"/>
          <w:lang w:eastAsia="de-DE"/>
        </w:rPr>
        <w:t>uch wenn die Begriffe Digitalisierung und Digitale Transformation häufig synonym verwendet werden, beschreiben sie</w:t>
      </w:r>
      <w:r w:rsidRPr="008F0630">
        <w:rPr>
          <w:rFonts w:ascii="Trebuchet MS" w:eastAsia="Times New Roman" w:hAnsi="Trebuchet MS" w:cs="Times New Roman"/>
          <w:sz w:val="24"/>
          <w:szCs w:val="24"/>
          <w:lang w:eastAsia="de-DE"/>
        </w:rPr>
        <w:t xml:space="preserve"> dennoch </w:t>
      </w:r>
      <w:r w:rsidR="0079459A" w:rsidRPr="008F0630">
        <w:rPr>
          <w:rFonts w:ascii="Trebuchet MS" w:eastAsia="Times New Roman" w:hAnsi="Trebuchet MS" w:cs="Times New Roman"/>
          <w:sz w:val="24"/>
          <w:szCs w:val="24"/>
          <w:lang w:eastAsia="de-DE"/>
        </w:rPr>
        <w:t>zwei grundlegend unterschiedliche Vorgehensweisen</w:t>
      </w:r>
      <w:r w:rsidRPr="008F0630">
        <w:rPr>
          <w:rFonts w:ascii="Trebuchet MS" w:eastAsia="Times New Roman" w:hAnsi="Trebuchet MS" w:cs="Times New Roman"/>
          <w:sz w:val="24"/>
          <w:szCs w:val="24"/>
          <w:lang w:eastAsia="de-DE"/>
        </w:rPr>
        <w:t>: Während die Digitalisierung die „Übersetzung“ analoger Abläufe in digitale Prozesse beschreibt, so nimmt die digitale Transformation</w:t>
      </w:r>
      <w:r w:rsidR="004C539E" w:rsidRPr="008F0630">
        <w:rPr>
          <w:rFonts w:ascii="Trebuchet MS" w:eastAsia="Times New Roman" w:hAnsi="Trebuchet MS" w:cs="Times New Roman"/>
          <w:sz w:val="24"/>
          <w:szCs w:val="24"/>
          <w:lang w:eastAsia="de-DE"/>
        </w:rPr>
        <w:t xml:space="preserve"> die Sinnhaftigkeit und die Chancen des gesamten Prozesses im Lichte der Digitalisierung in den Blick.</w:t>
      </w:r>
      <w:r w:rsidR="0079459A" w:rsidRPr="008F0630">
        <w:rPr>
          <w:rFonts w:ascii="Trebuchet MS" w:eastAsia="Times New Roman" w:hAnsi="Trebuchet MS" w:cs="Times New Roman"/>
          <w:sz w:val="24"/>
          <w:szCs w:val="24"/>
          <w:lang w:eastAsia="de-DE"/>
        </w:rPr>
        <w:t xml:space="preserve"> </w:t>
      </w:r>
      <w:r w:rsidRPr="008F0630">
        <w:rPr>
          <w:rFonts w:ascii="Trebuchet MS" w:eastAsia="Times New Roman" w:hAnsi="Trebuchet MS" w:cs="Times New Roman"/>
          <w:sz w:val="24"/>
          <w:szCs w:val="24"/>
          <w:lang w:eastAsia="de-DE"/>
        </w:rPr>
        <w:t>Häufig wird behauptet</w:t>
      </w:r>
      <w:r w:rsidR="0079459A" w:rsidRPr="008F0630">
        <w:rPr>
          <w:rFonts w:ascii="Trebuchet MS" w:eastAsia="Times New Roman" w:hAnsi="Trebuchet MS" w:cs="Times New Roman"/>
          <w:sz w:val="24"/>
          <w:szCs w:val="24"/>
          <w:lang w:eastAsia="de-DE"/>
        </w:rPr>
        <w:t>,</w:t>
      </w:r>
      <w:r w:rsidR="004A2419" w:rsidRPr="008F0630">
        <w:rPr>
          <w:rFonts w:ascii="Trebuchet MS" w:eastAsia="Times New Roman" w:hAnsi="Trebuchet MS" w:cs="Times New Roman"/>
          <w:sz w:val="24"/>
          <w:szCs w:val="24"/>
          <w:lang w:eastAsia="de-DE"/>
        </w:rPr>
        <w:t xml:space="preserve"> dass man</w:t>
      </w:r>
      <w:r w:rsidR="0079459A" w:rsidRPr="008F0630">
        <w:rPr>
          <w:rFonts w:ascii="Trebuchet MS" w:eastAsia="Times New Roman" w:hAnsi="Trebuchet MS" w:cs="Times New Roman"/>
          <w:sz w:val="24"/>
          <w:szCs w:val="24"/>
          <w:lang w:eastAsia="de-DE"/>
        </w:rPr>
        <w:t xml:space="preserve"> </w:t>
      </w:r>
      <w:r w:rsidRPr="008F0630">
        <w:rPr>
          <w:rFonts w:ascii="Trebuchet MS" w:eastAsia="Times New Roman" w:hAnsi="Trebuchet MS" w:cs="Times New Roman"/>
          <w:sz w:val="24"/>
          <w:szCs w:val="24"/>
          <w:lang w:eastAsia="de-DE"/>
        </w:rPr>
        <w:t xml:space="preserve">eine </w:t>
      </w:r>
      <w:r w:rsidR="0079459A" w:rsidRPr="008F0630">
        <w:rPr>
          <w:rFonts w:ascii="Trebuchet MS" w:eastAsia="Times New Roman" w:hAnsi="Trebuchet MS" w:cs="Times New Roman"/>
          <w:sz w:val="24"/>
          <w:szCs w:val="24"/>
          <w:lang w:eastAsia="de-DE"/>
        </w:rPr>
        <w:t>digital</w:t>
      </w:r>
      <w:r w:rsidRPr="008F0630">
        <w:rPr>
          <w:rFonts w:ascii="Trebuchet MS" w:eastAsia="Times New Roman" w:hAnsi="Trebuchet MS" w:cs="Times New Roman"/>
          <w:sz w:val="24"/>
          <w:szCs w:val="24"/>
          <w:lang w:eastAsia="de-DE"/>
        </w:rPr>
        <w:t xml:space="preserve">e Transformation </w:t>
      </w:r>
      <w:r w:rsidR="004A2419" w:rsidRPr="008F0630">
        <w:rPr>
          <w:rFonts w:ascii="Trebuchet MS" w:eastAsia="Times New Roman" w:hAnsi="Trebuchet MS" w:cs="Times New Roman"/>
          <w:sz w:val="24"/>
          <w:szCs w:val="24"/>
          <w:lang w:eastAsia="de-DE"/>
        </w:rPr>
        <w:t>durchlaufen habe</w:t>
      </w:r>
      <w:r w:rsidRPr="008F0630">
        <w:rPr>
          <w:rFonts w:ascii="Trebuchet MS" w:eastAsia="Times New Roman" w:hAnsi="Trebuchet MS" w:cs="Times New Roman"/>
          <w:sz w:val="24"/>
          <w:szCs w:val="24"/>
          <w:lang w:eastAsia="de-DE"/>
        </w:rPr>
        <w:t>; schaut man jedoch genauer hin</w:t>
      </w:r>
      <w:r w:rsidR="0079459A" w:rsidRPr="008F0630">
        <w:rPr>
          <w:rFonts w:ascii="Trebuchet MS" w:eastAsia="Times New Roman" w:hAnsi="Trebuchet MS" w:cs="Times New Roman"/>
          <w:sz w:val="24"/>
          <w:szCs w:val="24"/>
          <w:lang w:eastAsia="de-DE"/>
        </w:rPr>
        <w:t>, handel</w:t>
      </w:r>
      <w:r w:rsidRPr="008F0630">
        <w:rPr>
          <w:rFonts w:ascii="Trebuchet MS" w:eastAsia="Times New Roman" w:hAnsi="Trebuchet MS" w:cs="Times New Roman"/>
          <w:sz w:val="24"/>
          <w:szCs w:val="24"/>
          <w:lang w:eastAsia="de-DE"/>
        </w:rPr>
        <w:t xml:space="preserve">t </w:t>
      </w:r>
      <w:r w:rsidR="0079459A" w:rsidRPr="008F0630">
        <w:rPr>
          <w:rFonts w:ascii="Trebuchet MS" w:eastAsia="Times New Roman" w:hAnsi="Trebuchet MS" w:cs="Times New Roman"/>
          <w:sz w:val="24"/>
          <w:szCs w:val="24"/>
          <w:lang w:eastAsia="de-DE"/>
        </w:rPr>
        <w:t xml:space="preserve">es sich häufig lediglich um die digitale Abbildung bestehender Prozesse und eben nicht um eine Transformation </w:t>
      </w:r>
      <w:r w:rsidR="0079459A" w:rsidRPr="008F0630">
        <w:rPr>
          <w:rFonts w:ascii="Trebuchet MS" w:eastAsia="Times New Roman" w:hAnsi="Trebuchet MS" w:cs="Times New Roman"/>
          <w:sz w:val="24"/>
          <w:szCs w:val="24"/>
          <w:lang w:eastAsia="de-DE"/>
        </w:rPr>
        <w:lastRenderedPageBreak/>
        <w:t>de</w:t>
      </w:r>
      <w:r w:rsidRPr="008F0630">
        <w:rPr>
          <w:rFonts w:ascii="Trebuchet MS" w:eastAsia="Times New Roman" w:hAnsi="Trebuchet MS" w:cs="Times New Roman"/>
          <w:sz w:val="24"/>
          <w:szCs w:val="24"/>
          <w:lang w:eastAsia="de-DE"/>
        </w:rPr>
        <w:t>r entsprechenden Strategie</w:t>
      </w:r>
      <w:r w:rsidR="003E4124" w:rsidRPr="008F0630">
        <w:rPr>
          <w:rFonts w:ascii="Trebuchet MS" w:eastAsia="Times New Roman" w:hAnsi="Trebuchet MS" w:cs="Times New Roman"/>
          <w:sz w:val="24"/>
          <w:szCs w:val="24"/>
          <w:lang w:eastAsia="de-DE"/>
        </w:rPr>
        <w:t xml:space="preserve"> mit entsprechenden Veränderungen in den Prozessabläufen</w:t>
      </w:r>
      <w:r w:rsidR="0079459A" w:rsidRPr="008F0630">
        <w:rPr>
          <w:rFonts w:ascii="Trebuchet MS" w:eastAsia="Times New Roman" w:hAnsi="Trebuchet MS" w:cs="Times New Roman"/>
          <w:sz w:val="24"/>
          <w:szCs w:val="24"/>
          <w:lang w:eastAsia="de-DE"/>
        </w:rPr>
        <w:t xml:space="preserve">. </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4A2419" w:rsidRDefault="003E4124"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Dabei gibt es bei jeder der Strategien Vor- und Nachteile; b</w:t>
      </w:r>
      <w:r w:rsidR="00E872F6" w:rsidRPr="008F0630">
        <w:rPr>
          <w:rFonts w:ascii="Trebuchet MS" w:eastAsia="Times New Roman" w:hAnsi="Trebuchet MS" w:cs="Times New Roman"/>
          <w:sz w:val="24"/>
          <w:szCs w:val="24"/>
          <w:lang w:eastAsia="de-DE"/>
        </w:rPr>
        <w:t xml:space="preserve">eides kann sinnvoll sein: </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E872F6" w:rsidRPr="008F0630" w:rsidRDefault="00E872F6" w:rsidP="008F0630">
      <w:pPr>
        <w:pStyle w:val="Listenabsatz"/>
        <w:numPr>
          <w:ilvl w:val="0"/>
          <w:numId w:val="5"/>
        </w:numPr>
        <w:spacing w:line="276" w:lineRule="auto"/>
        <w:contextualSpacing w:val="0"/>
        <w:rPr>
          <w:rFonts w:eastAsia="Times New Roman" w:cs="Times New Roman"/>
          <w:lang w:eastAsia="de-DE"/>
        </w:rPr>
      </w:pPr>
      <w:r w:rsidRPr="008F0630">
        <w:rPr>
          <w:rFonts w:eastAsia="Times New Roman" w:cs="Times New Roman"/>
          <w:lang w:eastAsia="de-DE"/>
        </w:rPr>
        <w:t xml:space="preserve">Einerseits kann eine Digitalisierung händischer Prozesse erhebliche Arbeitseinsparungen bringen; diese Strategie hat den Vorteil, dass nicht gleich </w:t>
      </w:r>
      <w:r w:rsidR="004A2419" w:rsidRPr="008F0630">
        <w:rPr>
          <w:rFonts w:eastAsia="Times New Roman" w:cs="Times New Roman"/>
          <w:lang w:eastAsia="de-DE"/>
        </w:rPr>
        <w:t xml:space="preserve">die </w:t>
      </w:r>
      <w:r w:rsidRPr="008F0630">
        <w:rPr>
          <w:rFonts w:eastAsia="Times New Roman" w:cs="Times New Roman"/>
          <w:lang w:eastAsia="de-DE"/>
        </w:rPr>
        <w:t xml:space="preserve">Arbeitsabläufe oder gar ein Leitbild abgeändert werden muss, bloß weil sich </w:t>
      </w:r>
      <w:r w:rsidR="004C539E" w:rsidRPr="008F0630">
        <w:rPr>
          <w:rFonts w:eastAsia="Times New Roman" w:cs="Times New Roman"/>
          <w:lang w:eastAsia="de-DE"/>
        </w:rPr>
        <w:t>digital Effizienzgewinne ergeben.</w:t>
      </w:r>
    </w:p>
    <w:p w:rsidR="00E872F6" w:rsidRDefault="004C539E" w:rsidP="008F0630">
      <w:pPr>
        <w:pStyle w:val="Listenabsatz"/>
        <w:numPr>
          <w:ilvl w:val="0"/>
          <w:numId w:val="5"/>
        </w:numPr>
        <w:spacing w:line="276" w:lineRule="auto"/>
        <w:contextualSpacing w:val="0"/>
        <w:rPr>
          <w:rFonts w:eastAsia="Times New Roman" w:cs="Times New Roman"/>
          <w:lang w:eastAsia="de-DE"/>
        </w:rPr>
      </w:pPr>
      <w:r w:rsidRPr="008F0630">
        <w:rPr>
          <w:rFonts w:eastAsia="Times New Roman" w:cs="Times New Roman"/>
          <w:lang w:eastAsia="de-DE"/>
        </w:rPr>
        <w:t>Aber auch die digitale Transformation kann einen Gewinn bringen: Neue Werkzeuge b</w:t>
      </w:r>
      <w:r w:rsidR="004B0722" w:rsidRPr="008F0630">
        <w:rPr>
          <w:rFonts w:eastAsia="Times New Roman" w:cs="Times New Roman"/>
          <w:lang w:eastAsia="de-DE"/>
        </w:rPr>
        <w:t>ieten</w:t>
      </w:r>
      <w:r w:rsidRPr="008F0630">
        <w:rPr>
          <w:rFonts w:eastAsia="Times New Roman" w:cs="Times New Roman"/>
          <w:lang w:eastAsia="de-DE"/>
        </w:rPr>
        <w:t xml:space="preserve"> auch häufig neue Chancen. Hier einerseits den Markenkern zu bewahren, andererseits aber auch neue Felder zu erschließen, wird eine Herausforderung sein, d</w:t>
      </w:r>
      <w:r w:rsidR="004A2419" w:rsidRPr="008F0630">
        <w:rPr>
          <w:rFonts w:eastAsia="Times New Roman" w:cs="Times New Roman"/>
          <w:lang w:eastAsia="de-DE"/>
        </w:rPr>
        <w:t>er</w:t>
      </w:r>
      <w:r w:rsidRPr="008F0630">
        <w:rPr>
          <w:rFonts w:eastAsia="Times New Roman" w:cs="Times New Roman"/>
          <w:lang w:eastAsia="de-DE"/>
        </w:rPr>
        <w:t xml:space="preserve"> sich </w:t>
      </w:r>
      <w:r w:rsidR="004A2419" w:rsidRPr="008F0630">
        <w:rPr>
          <w:rFonts w:eastAsia="Times New Roman" w:cs="Times New Roman"/>
          <w:lang w:eastAsia="de-DE"/>
        </w:rPr>
        <w:t xml:space="preserve">auch </w:t>
      </w:r>
      <w:r w:rsidRPr="008F0630">
        <w:rPr>
          <w:rFonts w:eastAsia="Times New Roman" w:cs="Times New Roman"/>
          <w:lang w:eastAsia="de-DE"/>
        </w:rPr>
        <w:t>die Selbsthilfe stellen muss.</w:t>
      </w:r>
    </w:p>
    <w:p w:rsidR="008F0630" w:rsidRPr="008F0630" w:rsidRDefault="008F0630" w:rsidP="00C37370">
      <w:pPr>
        <w:pStyle w:val="Listenabsatz"/>
        <w:spacing w:line="276" w:lineRule="auto"/>
        <w:contextualSpacing w:val="0"/>
        <w:rPr>
          <w:rFonts w:eastAsia="Times New Roman" w:cs="Times New Roman"/>
          <w:lang w:eastAsia="de-DE"/>
        </w:rPr>
      </w:pPr>
    </w:p>
    <w:p w:rsidR="00FB410A" w:rsidRDefault="004A2419" w:rsidP="008F0630">
      <w:pPr>
        <w:pStyle w:val="berschrift3"/>
        <w:spacing w:before="0" w:line="276" w:lineRule="auto"/>
        <w:rPr>
          <w:rFonts w:ascii="Trebuchet MS" w:hAnsi="Trebuchet MS"/>
        </w:rPr>
      </w:pPr>
      <w:r w:rsidRPr="008F0630">
        <w:rPr>
          <w:rFonts w:ascii="Trebuchet MS" w:hAnsi="Trebuchet MS"/>
        </w:rPr>
        <w:t>Soziale Veränderungen</w:t>
      </w:r>
      <w:r w:rsidR="0088508D" w:rsidRPr="008F0630">
        <w:rPr>
          <w:rFonts w:ascii="Trebuchet MS" w:hAnsi="Trebuchet MS"/>
        </w:rPr>
        <w:t xml:space="preserve"> in der Arbeitswelt</w:t>
      </w:r>
    </w:p>
    <w:p w:rsidR="008F0630" w:rsidRPr="008F0630" w:rsidRDefault="008F0630" w:rsidP="008F0630"/>
    <w:p w:rsidR="0088508D" w:rsidRDefault="00EB7662"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Doch w</w:t>
      </w:r>
      <w:r w:rsidR="0088508D" w:rsidRPr="008F0630">
        <w:rPr>
          <w:rFonts w:ascii="Trebuchet MS" w:eastAsia="Times New Roman" w:hAnsi="Trebuchet MS" w:cs="Times New Roman"/>
          <w:sz w:val="24"/>
          <w:szCs w:val="24"/>
          <w:lang w:eastAsia="de-DE"/>
        </w:rPr>
        <w:t xml:space="preserve">ie </w:t>
      </w:r>
      <w:r w:rsidRPr="008F0630">
        <w:rPr>
          <w:rFonts w:ascii="Trebuchet MS" w:eastAsia="Times New Roman" w:hAnsi="Trebuchet MS" w:cs="Times New Roman"/>
          <w:sz w:val="24"/>
          <w:szCs w:val="24"/>
          <w:lang w:eastAsia="de-DE"/>
        </w:rPr>
        <w:t xml:space="preserve">wird </w:t>
      </w:r>
      <w:r w:rsidR="0088508D" w:rsidRPr="008F0630">
        <w:rPr>
          <w:rFonts w:ascii="Trebuchet MS" w:eastAsia="Times New Roman" w:hAnsi="Trebuchet MS" w:cs="Times New Roman"/>
          <w:sz w:val="24"/>
          <w:szCs w:val="24"/>
          <w:lang w:eastAsia="de-DE"/>
        </w:rPr>
        <w:t>die Digitalisierung und die digitale Transformation das Leben in Deutschland verändern?</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FB410A" w:rsidRDefault="004A2419"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D</w:t>
      </w:r>
      <w:r w:rsidR="00FB410A" w:rsidRPr="008F0630">
        <w:rPr>
          <w:rFonts w:ascii="Trebuchet MS" w:eastAsia="Times New Roman" w:hAnsi="Trebuchet MS" w:cs="Times New Roman"/>
          <w:sz w:val="24"/>
          <w:szCs w:val="24"/>
          <w:lang w:eastAsia="de-DE"/>
        </w:rPr>
        <w:t>urch die Digitalisierung</w:t>
      </w:r>
      <w:r w:rsidRPr="008F0630">
        <w:rPr>
          <w:rFonts w:ascii="Trebuchet MS" w:eastAsia="Times New Roman" w:hAnsi="Trebuchet MS" w:cs="Times New Roman"/>
          <w:sz w:val="24"/>
          <w:szCs w:val="24"/>
          <w:lang w:eastAsia="de-DE"/>
        </w:rPr>
        <w:t xml:space="preserve"> werden sich</w:t>
      </w:r>
      <w:r w:rsidR="00FB410A" w:rsidRPr="008F0630">
        <w:rPr>
          <w:rFonts w:ascii="Trebuchet MS" w:eastAsia="Times New Roman" w:hAnsi="Trebuchet MS" w:cs="Times New Roman"/>
          <w:sz w:val="24"/>
          <w:szCs w:val="24"/>
          <w:lang w:eastAsia="de-DE"/>
        </w:rPr>
        <w:t xml:space="preserve"> die Arbeitsprozesse</w:t>
      </w:r>
      <w:r w:rsidRPr="008F0630">
        <w:rPr>
          <w:rFonts w:ascii="Trebuchet MS" w:eastAsia="Times New Roman" w:hAnsi="Trebuchet MS" w:cs="Times New Roman"/>
          <w:sz w:val="24"/>
          <w:szCs w:val="24"/>
          <w:lang w:eastAsia="de-DE"/>
        </w:rPr>
        <w:t xml:space="preserve"> weiter</w:t>
      </w:r>
      <w:r w:rsidR="00FB410A" w:rsidRPr="008F0630">
        <w:rPr>
          <w:rFonts w:ascii="Trebuchet MS" w:eastAsia="Times New Roman" w:hAnsi="Trebuchet MS" w:cs="Times New Roman"/>
          <w:sz w:val="24"/>
          <w:szCs w:val="24"/>
          <w:lang w:eastAsia="de-DE"/>
        </w:rPr>
        <w:t xml:space="preserve"> </w:t>
      </w:r>
      <w:r w:rsidR="004B0722" w:rsidRPr="008F0630">
        <w:rPr>
          <w:rFonts w:ascii="Trebuchet MS" w:eastAsia="Times New Roman" w:hAnsi="Trebuchet MS" w:cs="Times New Roman"/>
          <w:sz w:val="24"/>
          <w:szCs w:val="24"/>
          <w:lang w:eastAsia="de-DE"/>
        </w:rPr>
        <w:t>fortentwickeln</w:t>
      </w:r>
      <w:r w:rsidR="00FB410A" w:rsidRPr="008F0630">
        <w:rPr>
          <w:rFonts w:ascii="Trebuchet MS" w:eastAsia="Times New Roman" w:hAnsi="Trebuchet MS" w:cs="Times New Roman"/>
          <w:sz w:val="24"/>
          <w:szCs w:val="24"/>
          <w:lang w:eastAsia="de-DE"/>
        </w:rPr>
        <w:t xml:space="preserve">. </w:t>
      </w:r>
      <w:r w:rsidRPr="008F0630">
        <w:rPr>
          <w:rFonts w:ascii="Trebuchet MS" w:eastAsia="Times New Roman" w:hAnsi="Trebuchet MS" w:cs="Times New Roman"/>
          <w:sz w:val="24"/>
          <w:szCs w:val="24"/>
          <w:lang w:eastAsia="de-DE"/>
        </w:rPr>
        <w:t>So wird sich die Arbeit verdichten, die Arbeitsgeschwindigkeit wird sich</w:t>
      </w:r>
      <w:r w:rsidR="0091556B" w:rsidRPr="008F0630">
        <w:rPr>
          <w:rFonts w:ascii="Trebuchet MS" w:eastAsia="Times New Roman" w:hAnsi="Trebuchet MS" w:cs="Times New Roman"/>
          <w:sz w:val="24"/>
          <w:szCs w:val="24"/>
          <w:lang w:eastAsia="de-DE"/>
        </w:rPr>
        <w:t xml:space="preserve"> weiter</w:t>
      </w:r>
      <w:r w:rsidRPr="008F0630">
        <w:rPr>
          <w:rFonts w:ascii="Trebuchet MS" w:eastAsia="Times New Roman" w:hAnsi="Trebuchet MS" w:cs="Times New Roman"/>
          <w:sz w:val="24"/>
          <w:szCs w:val="24"/>
          <w:lang w:eastAsia="de-DE"/>
        </w:rPr>
        <w:t xml:space="preserve"> erhöhen; gleichzeitig wird aber auch d</w:t>
      </w:r>
      <w:r w:rsidR="003E4124" w:rsidRPr="008F0630">
        <w:rPr>
          <w:rFonts w:ascii="Trebuchet MS" w:eastAsia="Times New Roman" w:hAnsi="Trebuchet MS" w:cs="Times New Roman"/>
          <w:sz w:val="24"/>
          <w:szCs w:val="24"/>
          <w:lang w:eastAsia="de-DE"/>
        </w:rPr>
        <w:t>eren</w:t>
      </w:r>
      <w:r w:rsidRPr="008F0630">
        <w:rPr>
          <w:rFonts w:ascii="Trebuchet MS" w:eastAsia="Times New Roman" w:hAnsi="Trebuchet MS" w:cs="Times New Roman"/>
          <w:sz w:val="24"/>
          <w:szCs w:val="24"/>
          <w:lang w:eastAsia="de-DE"/>
        </w:rPr>
        <w:t xml:space="preserve"> Komplexität </w:t>
      </w:r>
      <w:r w:rsidR="0088508D" w:rsidRPr="008F0630">
        <w:rPr>
          <w:rFonts w:ascii="Trebuchet MS" w:eastAsia="Times New Roman" w:hAnsi="Trebuchet MS" w:cs="Times New Roman"/>
          <w:sz w:val="24"/>
          <w:szCs w:val="24"/>
          <w:lang w:eastAsia="de-DE"/>
        </w:rPr>
        <w:t>zunehmen. Die</w:t>
      </w:r>
      <w:r w:rsidR="00FB410A" w:rsidRPr="008F0630">
        <w:rPr>
          <w:rFonts w:ascii="Trebuchet MS" w:eastAsia="Times New Roman" w:hAnsi="Trebuchet MS" w:cs="Times New Roman"/>
          <w:sz w:val="24"/>
          <w:szCs w:val="24"/>
          <w:lang w:eastAsia="de-DE"/>
        </w:rPr>
        <w:t xml:space="preserve"> mit der Digitalisierung einhergehende Geschwindigkeit</w:t>
      </w:r>
      <w:r w:rsidR="0088508D" w:rsidRPr="008F0630">
        <w:rPr>
          <w:rFonts w:ascii="Trebuchet MS" w:eastAsia="Times New Roman" w:hAnsi="Trebuchet MS" w:cs="Times New Roman"/>
          <w:sz w:val="24"/>
          <w:szCs w:val="24"/>
          <w:lang w:eastAsia="de-DE"/>
        </w:rPr>
        <w:t xml:space="preserve"> wird bei</w:t>
      </w:r>
      <w:r w:rsidR="00FB410A" w:rsidRPr="008F0630">
        <w:rPr>
          <w:rFonts w:ascii="Trebuchet MS" w:eastAsia="Times New Roman" w:hAnsi="Trebuchet MS" w:cs="Times New Roman"/>
          <w:sz w:val="24"/>
          <w:szCs w:val="24"/>
          <w:lang w:eastAsia="de-DE"/>
        </w:rPr>
        <w:t xml:space="preserve"> Mitarbeitenden ein hohes Maß an Lernbereitschaft und –fähigkeit, aber auch Veränderungsbereitschaft und –fähigkeit erforder</w:t>
      </w:r>
      <w:r w:rsidR="0088508D" w:rsidRPr="008F0630">
        <w:rPr>
          <w:rFonts w:ascii="Trebuchet MS" w:eastAsia="Times New Roman" w:hAnsi="Trebuchet MS" w:cs="Times New Roman"/>
          <w:sz w:val="24"/>
          <w:szCs w:val="24"/>
          <w:lang w:eastAsia="de-DE"/>
        </w:rPr>
        <w:t>n</w:t>
      </w:r>
      <w:r w:rsidR="00FB410A" w:rsidRPr="008F0630">
        <w:rPr>
          <w:rFonts w:ascii="Trebuchet MS" w:eastAsia="Times New Roman" w:hAnsi="Trebuchet MS" w:cs="Times New Roman"/>
          <w:sz w:val="24"/>
          <w:szCs w:val="24"/>
          <w:lang w:eastAsia="de-DE"/>
        </w:rPr>
        <w:t>.</w:t>
      </w:r>
      <w:r w:rsidR="0091556B" w:rsidRPr="008F0630">
        <w:rPr>
          <w:rStyle w:val="Funotenzeichen"/>
          <w:rFonts w:ascii="Trebuchet MS" w:eastAsia="Times New Roman" w:hAnsi="Trebuchet MS" w:cs="Times New Roman"/>
          <w:sz w:val="24"/>
          <w:szCs w:val="24"/>
          <w:lang w:eastAsia="de-DE"/>
        </w:rPr>
        <w:footnoteReference w:id="1"/>
      </w:r>
      <w:r w:rsidR="0088508D" w:rsidRPr="008F0630">
        <w:rPr>
          <w:rFonts w:ascii="Trebuchet MS" w:eastAsia="Times New Roman" w:hAnsi="Trebuchet MS" w:cs="Times New Roman"/>
          <w:sz w:val="24"/>
          <w:szCs w:val="24"/>
          <w:lang w:eastAsia="de-DE"/>
        </w:rPr>
        <w:t xml:space="preserve"> Dies gilt natürlich auch für die ehrenamtlich und hauptamtlich bei der Selbsthilfe Beschäftigten.</w:t>
      </w:r>
      <w:r w:rsidR="00FB410A" w:rsidRPr="008F0630">
        <w:rPr>
          <w:rFonts w:ascii="Trebuchet MS" w:eastAsia="Times New Roman" w:hAnsi="Trebuchet MS" w:cs="Times New Roman"/>
          <w:sz w:val="24"/>
          <w:szCs w:val="24"/>
          <w:lang w:eastAsia="de-DE"/>
        </w:rPr>
        <w:t xml:space="preserve"> </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9B38A0" w:rsidRDefault="00773FB3" w:rsidP="008F0630">
      <w:pPr>
        <w:spacing w:after="0" w:line="276" w:lineRule="auto"/>
        <w:rPr>
          <w:rFonts w:ascii="Trebuchet MS" w:hAnsi="Trebuchet MS"/>
          <w:sz w:val="24"/>
          <w:szCs w:val="24"/>
        </w:rPr>
      </w:pPr>
      <w:r w:rsidRPr="008F0630">
        <w:rPr>
          <w:rFonts w:ascii="Trebuchet MS" w:hAnsi="Trebuchet MS"/>
          <w:sz w:val="24"/>
          <w:szCs w:val="24"/>
        </w:rPr>
        <w:t xml:space="preserve">Doch welche </w:t>
      </w:r>
      <w:r w:rsidR="009B38A0" w:rsidRPr="008F0630">
        <w:rPr>
          <w:rFonts w:ascii="Trebuchet MS" w:hAnsi="Trebuchet MS"/>
          <w:sz w:val="24"/>
          <w:szCs w:val="24"/>
        </w:rPr>
        <w:t>unterschiedlichen Formen der Arbeitsorganisation</w:t>
      </w:r>
      <w:r w:rsidRPr="008F0630">
        <w:rPr>
          <w:rFonts w:ascii="Trebuchet MS" w:hAnsi="Trebuchet MS"/>
          <w:sz w:val="24"/>
          <w:szCs w:val="24"/>
        </w:rPr>
        <w:t xml:space="preserve"> lassen</w:t>
      </w:r>
      <w:r w:rsidR="009B38A0" w:rsidRPr="008F0630">
        <w:rPr>
          <w:rFonts w:ascii="Trebuchet MS" w:hAnsi="Trebuchet MS"/>
          <w:sz w:val="24"/>
          <w:szCs w:val="24"/>
        </w:rPr>
        <w:t xml:space="preserve"> sich identifizieren und vor allem auch umsetzen</w:t>
      </w:r>
      <w:r w:rsidRPr="008F0630">
        <w:rPr>
          <w:rFonts w:ascii="Trebuchet MS" w:hAnsi="Trebuchet MS"/>
          <w:sz w:val="24"/>
          <w:szCs w:val="24"/>
        </w:rPr>
        <w:t>?</w:t>
      </w:r>
      <w:r w:rsidR="009B38A0" w:rsidRPr="008F0630">
        <w:rPr>
          <w:rFonts w:ascii="Trebuchet MS" w:hAnsi="Trebuchet MS"/>
          <w:sz w:val="24"/>
          <w:szCs w:val="24"/>
        </w:rPr>
        <w:t xml:space="preserve"> </w:t>
      </w:r>
      <w:r w:rsidRPr="008F0630">
        <w:rPr>
          <w:rFonts w:ascii="Trebuchet MS" w:hAnsi="Trebuchet MS"/>
          <w:sz w:val="24"/>
          <w:szCs w:val="24"/>
        </w:rPr>
        <w:t>W</w:t>
      </w:r>
      <w:r w:rsidR="009B38A0" w:rsidRPr="008F0630">
        <w:rPr>
          <w:rFonts w:ascii="Trebuchet MS" w:hAnsi="Trebuchet MS"/>
          <w:sz w:val="24"/>
          <w:szCs w:val="24"/>
        </w:rPr>
        <w:t>elche Beschäftigungs- und Arbeitsmodelle</w:t>
      </w:r>
      <w:r w:rsidRPr="008F0630">
        <w:rPr>
          <w:rFonts w:ascii="Trebuchet MS" w:hAnsi="Trebuchet MS"/>
          <w:sz w:val="24"/>
          <w:szCs w:val="24"/>
        </w:rPr>
        <w:t xml:space="preserve"> werden</w:t>
      </w:r>
      <w:r w:rsidR="009B38A0" w:rsidRPr="008F0630">
        <w:rPr>
          <w:rFonts w:ascii="Trebuchet MS" w:hAnsi="Trebuchet MS"/>
          <w:sz w:val="24"/>
          <w:szCs w:val="24"/>
        </w:rPr>
        <w:t xml:space="preserve"> künftig angeboten und nachgefragt werden</w:t>
      </w:r>
      <w:r w:rsidR="003E4124" w:rsidRPr="008F0630">
        <w:rPr>
          <w:rFonts w:ascii="Trebuchet MS" w:hAnsi="Trebuchet MS"/>
          <w:sz w:val="24"/>
          <w:szCs w:val="24"/>
        </w:rPr>
        <w:t>?</w:t>
      </w:r>
      <w:r w:rsidR="009B38A0" w:rsidRPr="008F0630">
        <w:rPr>
          <w:rFonts w:ascii="Trebuchet MS" w:hAnsi="Trebuchet MS"/>
          <w:sz w:val="24"/>
          <w:szCs w:val="24"/>
        </w:rPr>
        <w:t xml:space="preserve"> Wird es eine Verflachung von Hierarchien geben? Und wie verhält es sich mit der Delegation von Entscheidungsfindung? Schon heute fällt immer häufiger das Schlagwort der „Demokratisierung“ von Führung. Hierauf baut auch die Frage auf, wie sich Mitarbeiterbindung </w:t>
      </w:r>
      <w:r w:rsidR="009B38A0" w:rsidRPr="008F0630">
        <w:rPr>
          <w:rFonts w:ascii="Trebuchet MS" w:hAnsi="Trebuchet MS"/>
          <w:sz w:val="24"/>
          <w:szCs w:val="24"/>
        </w:rPr>
        <w:lastRenderedPageBreak/>
        <w:t>künftig gestaltet und welche Qualifikationen und Kompetenzen die Beschäftigten für die neue Arbeitswelt als Rüstzeug mitbringen müssen.</w:t>
      </w:r>
      <w:r w:rsidR="0091556B" w:rsidRPr="008F0630">
        <w:rPr>
          <w:rStyle w:val="Funotenzeichen"/>
          <w:rFonts w:ascii="Trebuchet MS" w:hAnsi="Trebuchet MS"/>
          <w:sz w:val="24"/>
          <w:szCs w:val="24"/>
        </w:rPr>
        <w:footnoteReference w:id="2"/>
      </w:r>
    </w:p>
    <w:p w:rsidR="008F0630" w:rsidRPr="008F0630" w:rsidRDefault="008F0630" w:rsidP="008F0630">
      <w:pPr>
        <w:spacing w:after="0" w:line="276" w:lineRule="auto"/>
        <w:rPr>
          <w:rFonts w:ascii="Trebuchet MS" w:hAnsi="Trebuchet MS"/>
          <w:sz w:val="24"/>
          <w:szCs w:val="24"/>
        </w:rPr>
      </w:pPr>
    </w:p>
    <w:p w:rsidR="00773FB3" w:rsidRPr="008F0630" w:rsidRDefault="00773FB3"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 xml:space="preserve">Das derzeit am heftigsten diskutierte Konzept des </w:t>
      </w:r>
      <w:r w:rsidRPr="008F0630">
        <w:rPr>
          <w:rFonts w:ascii="Trebuchet MS" w:eastAsia="Times New Roman" w:hAnsi="Trebuchet MS" w:cs="Times New Roman"/>
          <w:b/>
          <w:bCs/>
          <w:sz w:val="24"/>
          <w:szCs w:val="24"/>
          <w:lang w:eastAsia="de-DE"/>
        </w:rPr>
        <w:t>New Work</w:t>
      </w:r>
      <w:r w:rsidRPr="008F0630">
        <w:rPr>
          <w:rFonts w:ascii="Trebuchet MS" w:eastAsia="Times New Roman" w:hAnsi="Trebuchet MS" w:cs="Times New Roman"/>
          <w:sz w:val="24"/>
          <w:szCs w:val="24"/>
          <w:lang w:eastAsia="de-DE"/>
        </w:rPr>
        <w:t xml:space="preserve"> bezeichnet die neue Arbeitsweise der heutigen Gesellschaft im globalen und digitalen Zeitalter. Der Begriff wurde vom austro-amerikanischen Sozialphilosophen Frithjof Bergmann geprägt und wurde als Gegenmodell zum Kapitalismus zu entwickelt. Da sich unsere Gesellschaft im Wandel von einer Industrie- zu einer Wissensgesellschaft befindet, sieht die Arbeitswelt sich dem neuen Wertewandel von freier Arbeitsweise gezwungen, sich anzupassen. Die veralteten klassischen Arbeitsstrukturen wandeln sich somit im Zuge des neuen Zeitalters und weichen neueren flexibleren Vorstellungen:</w:t>
      </w:r>
      <w:r w:rsidRPr="008F0630">
        <w:rPr>
          <w:rStyle w:val="Funotenzeichen"/>
          <w:rFonts w:ascii="Trebuchet MS" w:eastAsia="Times New Roman" w:hAnsi="Trebuchet MS" w:cs="Times New Roman"/>
          <w:sz w:val="24"/>
          <w:szCs w:val="24"/>
          <w:lang w:eastAsia="de-DE"/>
        </w:rPr>
        <w:footnoteReference w:id="3"/>
      </w:r>
      <w:r w:rsidRPr="008F0630">
        <w:rPr>
          <w:rFonts w:ascii="Trebuchet MS" w:eastAsia="Times New Roman" w:hAnsi="Trebuchet MS" w:cs="Times New Roman"/>
          <w:sz w:val="24"/>
          <w:szCs w:val="24"/>
          <w:lang w:eastAsia="de-DE"/>
        </w:rPr>
        <w:t xml:space="preserve"> </w:t>
      </w:r>
    </w:p>
    <w:p w:rsidR="00773FB3" w:rsidRDefault="00773FB3"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 xml:space="preserve">Die zentralen Werte des Konzepts von New Work sind die Selbstständigkeit, die Freiheit und die Teilhabe an der Gemeinschaft. New Work soll neue Wege von Freiräumen für Kreativität und Entfaltung der eigenen Persönlichkeit bieten und somit etwas wirklich Wesentliches und Wichtiges zum Arbeitsmarkt beitragen. Auf diese Weise wird echte "Handlungsfreiheit“ ermöglicht. </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773FB3" w:rsidRDefault="00773FB3"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 xml:space="preserve">Die heutigen Service-, Informations- und Kreativarbeiter rücken immer mehr in den Mittelpunkt des globalen Wirtschaftens und sorgen für eine verbesserte Work-Life-Balance. Dabei neigen sich auch immer mehr die Grenzen zwischen Berufs- und Privatleben zu vermischen. Die kreativen Arbeiter werden somit zunehmend selbstständig und können auch angestellt überall arbeiten. </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773FB3" w:rsidRDefault="00773FB3"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 xml:space="preserve">Die industrielle Revolution hatte früher mit punktgenauer Arbeitsteilung, klaren Hierarchien sowie festen Kommando- und Zeitstrukturen das klassische Bild von Arbeit geprägt. Somit hat die Arbeit zur Standardisierung von Arbeitsprozessen beigetragen. </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773FB3" w:rsidRDefault="00773FB3"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Der Wandel geht mit der digitalen Vernetzung ein und löst die alte Arbeitsweise immer mehr ab, sodass auch das Einbringen eigener Ideen und Wünsche sowie selbstbestimmtes Handeln immer häufiger von zukünftigen Arbeitsgebern ausdrücklich erwünscht sind. Die Arbeitswelt steht also vor neuen Herausforderungen und Veränderungen.</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773FB3" w:rsidRDefault="00773FB3" w:rsidP="008F0630">
      <w:pPr>
        <w:spacing w:after="0" w:line="276" w:lineRule="auto"/>
        <w:rPr>
          <w:rFonts w:ascii="Trebuchet MS" w:eastAsia="Times New Roman" w:hAnsi="Trebuchet MS" w:cs="Times New Roman"/>
          <w:b/>
          <w:bCs/>
          <w:sz w:val="24"/>
          <w:szCs w:val="24"/>
          <w:lang w:eastAsia="de-DE"/>
        </w:rPr>
      </w:pPr>
      <w:r w:rsidRPr="008F0630">
        <w:rPr>
          <w:rFonts w:ascii="Trebuchet MS" w:eastAsia="Times New Roman" w:hAnsi="Trebuchet MS" w:cs="Times New Roman"/>
          <w:b/>
          <w:bCs/>
          <w:sz w:val="24"/>
          <w:szCs w:val="24"/>
          <w:lang w:eastAsia="de-DE"/>
        </w:rPr>
        <w:t>Fünf Punkte zur Umsetzung von New Work</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773FB3" w:rsidRPr="008F0630" w:rsidRDefault="00773FB3" w:rsidP="008F0630">
      <w:pPr>
        <w:pStyle w:val="Listenabsatz"/>
        <w:numPr>
          <w:ilvl w:val="0"/>
          <w:numId w:val="3"/>
        </w:numPr>
        <w:spacing w:line="276" w:lineRule="auto"/>
        <w:contextualSpacing w:val="0"/>
        <w:rPr>
          <w:rFonts w:eastAsia="Times New Roman" w:cs="Times New Roman"/>
          <w:lang w:eastAsia="de-DE"/>
        </w:rPr>
      </w:pPr>
      <w:r w:rsidRPr="008F0630">
        <w:rPr>
          <w:rFonts w:eastAsia="Times New Roman" w:cs="Times New Roman"/>
          <w:lang w:eastAsia="de-DE"/>
        </w:rPr>
        <w:lastRenderedPageBreak/>
        <w:t xml:space="preserve">Bei der Individualität der Strategieentwicklung werden Mitarbeiter miteinbezogen, so dass jeder einzelne Mitarbeiter gefragt ist. Dazu gehört auch, dass Leistungs- und Lernziele selbst festgelegt werden können. Auch die Arbeitszeit kann selbst bestimmt werden für eigene oder kreative Projekte. </w:t>
      </w:r>
    </w:p>
    <w:p w:rsidR="00773FB3" w:rsidRPr="008F0630" w:rsidRDefault="00773FB3" w:rsidP="008F0630">
      <w:pPr>
        <w:pStyle w:val="Listenabsatz"/>
        <w:numPr>
          <w:ilvl w:val="0"/>
          <w:numId w:val="3"/>
        </w:numPr>
        <w:spacing w:line="276" w:lineRule="auto"/>
        <w:contextualSpacing w:val="0"/>
        <w:rPr>
          <w:rFonts w:eastAsia="Times New Roman" w:cs="Times New Roman"/>
          <w:lang w:eastAsia="de-DE"/>
        </w:rPr>
      </w:pPr>
      <w:r w:rsidRPr="008F0630">
        <w:rPr>
          <w:rFonts w:eastAsia="Times New Roman" w:cs="Times New Roman"/>
          <w:lang w:eastAsia="de-DE"/>
        </w:rPr>
        <w:t xml:space="preserve">Ein flexibler Wechsel findet bei dem Punkt Führung statt, sodass eine moderne und demokratische Führungskultur zwischen Führungs- und Fachkarriere entsteht. </w:t>
      </w:r>
    </w:p>
    <w:p w:rsidR="00773FB3" w:rsidRPr="008F0630" w:rsidRDefault="00773FB3" w:rsidP="008F0630">
      <w:pPr>
        <w:pStyle w:val="Listenabsatz"/>
        <w:numPr>
          <w:ilvl w:val="0"/>
          <w:numId w:val="3"/>
        </w:numPr>
        <w:spacing w:line="276" w:lineRule="auto"/>
        <w:contextualSpacing w:val="0"/>
        <w:rPr>
          <w:rFonts w:eastAsia="Times New Roman" w:cs="Times New Roman"/>
          <w:lang w:eastAsia="de-DE"/>
        </w:rPr>
      </w:pPr>
      <w:r w:rsidRPr="008F0630">
        <w:rPr>
          <w:rFonts w:eastAsia="Times New Roman" w:cs="Times New Roman"/>
          <w:lang w:eastAsia="de-DE"/>
        </w:rPr>
        <w:t xml:space="preserve">Agilität ist ein weiterer Aspekt, der schnelle Entscheidungsprozesse und weniger Hierarchiestufen fördert. </w:t>
      </w:r>
    </w:p>
    <w:p w:rsidR="00773FB3" w:rsidRPr="008F0630" w:rsidRDefault="00773FB3" w:rsidP="008F0630">
      <w:pPr>
        <w:pStyle w:val="Listenabsatz"/>
        <w:numPr>
          <w:ilvl w:val="0"/>
          <w:numId w:val="3"/>
        </w:numPr>
        <w:spacing w:line="276" w:lineRule="auto"/>
        <w:contextualSpacing w:val="0"/>
        <w:rPr>
          <w:rFonts w:eastAsia="Times New Roman" w:cs="Times New Roman"/>
          <w:lang w:eastAsia="de-DE"/>
        </w:rPr>
      </w:pPr>
      <w:r w:rsidRPr="008F0630">
        <w:rPr>
          <w:rFonts w:eastAsia="Times New Roman" w:cs="Times New Roman"/>
          <w:lang w:eastAsia="de-DE"/>
        </w:rPr>
        <w:t xml:space="preserve">Flexibilität als vierter Punkt zeichnet das New Work Konzept mit flexiblen Arbeitsorten, wie Home-Office-Möglichkeiten und flexiblen Arbeitszeiten aus. Auch die Job Rotation wie der Wechsel von Arbeitsaufgaben sorgen für mehr Freiheit. </w:t>
      </w:r>
    </w:p>
    <w:p w:rsidR="009B38A0" w:rsidRDefault="00773FB3" w:rsidP="008F0630">
      <w:pPr>
        <w:pStyle w:val="Listenabsatz"/>
        <w:numPr>
          <w:ilvl w:val="0"/>
          <w:numId w:val="3"/>
        </w:numPr>
        <w:spacing w:line="276" w:lineRule="auto"/>
        <w:contextualSpacing w:val="0"/>
        <w:rPr>
          <w:rFonts w:eastAsia="Times New Roman" w:cs="Times New Roman"/>
          <w:lang w:eastAsia="de-DE"/>
        </w:rPr>
      </w:pPr>
      <w:r w:rsidRPr="008F0630">
        <w:rPr>
          <w:rFonts w:eastAsia="Times New Roman" w:cs="Times New Roman"/>
          <w:lang w:eastAsia="de-DE"/>
        </w:rPr>
        <w:t>Der fünfte Punkt beinhaltet die neuen Bürokonzepte wie die modernen kreativen Work-Spaces, in denen Kreative, kleinere Startups oder digitale Nomaden in meist größeren, offenen Räumen zusammen arbeiten können auf diese Weise voneinander profitieren. Sie agieren unabhängig voneinander und in unterschiedlichen Firmen, können aber gemeinsam an Projekten aktiv sein, oder auch gemeinsam Projekte verwirklichen und auf diese Weise neue Mitstreiter finden.</w:t>
      </w:r>
    </w:p>
    <w:p w:rsidR="008F0630" w:rsidRPr="008F0630" w:rsidRDefault="008F0630" w:rsidP="008F0630">
      <w:pPr>
        <w:pStyle w:val="Listenabsatz"/>
        <w:spacing w:line="276" w:lineRule="auto"/>
        <w:contextualSpacing w:val="0"/>
        <w:rPr>
          <w:rFonts w:eastAsia="Times New Roman" w:cs="Times New Roman"/>
          <w:lang w:eastAsia="de-DE"/>
        </w:rPr>
      </w:pPr>
    </w:p>
    <w:p w:rsidR="00990667" w:rsidRDefault="00EB50FA"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Ein Werkzeug, das häufig im Rahmen von New Work eingesetzt wird, ist dabei die sog. Scrum- Methode, die ursprünglich aus der Software-Entwicklung kommt</w:t>
      </w:r>
      <w:r w:rsidR="00016058" w:rsidRPr="008F0630">
        <w:rPr>
          <w:rFonts w:ascii="Trebuchet MS" w:eastAsia="Times New Roman" w:hAnsi="Trebuchet MS" w:cs="Times New Roman"/>
          <w:sz w:val="24"/>
          <w:szCs w:val="24"/>
          <w:lang w:eastAsia="de-DE"/>
        </w:rPr>
        <w:t xml:space="preserve"> (dazu auch Organisationsentwicklung kleiner Verbände). </w:t>
      </w:r>
      <w:r w:rsidRPr="008F0630">
        <w:rPr>
          <w:rFonts w:ascii="Trebuchet MS" w:eastAsia="Times New Roman" w:hAnsi="Trebuchet MS" w:cs="Times New Roman"/>
          <w:sz w:val="24"/>
          <w:szCs w:val="24"/>
          <w:lang w:eastAsia="de-DE"/>
        </w:rPr>
        <w:t>Jenseits der verschiedenen Rollen in einem Team, die im Rahmen von Scrum festgelegt werden, geht es im Kern um die Einteilung eines Projektes in kleinere Schritte, sog. Sprints von 2-4 Wochen, die zu fertigen Zwischenprodukten führen sollen. Damit steht das Ergebnis eines Projektes nicht bereits im Vorhinein fest, sondern kann sich im Rahmen der Sprints immer wieder verändern; auf diese Weise kann flexibel bzw. agil auf notwendige Veränderungen reagiert werden.</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170A3C" w:rsidRDefault="0091556B"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 xml:space="preserve">Doch was hat diese Idee von New Work </w:t>
      </w:r>
      <w:r w:rsidR="00EB50FA" w:rsidRPr="008F0630">
        <w:rPr>
          <w:rFonts w:ascii="Trebuchet MS" w:eastAsia="Times New Roman" w:hAnsi="Trebuchet MS" w:cs="Times New Roman"/>
          <w:sz w:val="24"/>
          <w:szCs w:val="24"/>
          <w:lang w:eastAsia="de-DE"/>
        </w:rPr>
        <w:t xml:space="preserve">und Scrum </w:t>
      </w:r>
      <w:r w:rsidRPr="008F0630">
        <w:rPr>
          <w:rFonts w:ascii="Trebuchet MS" w:eastAsia="Times New Roman" w:hAnsi="Trebuchet MS" w:cs="Times New Roman"/>
          <w:sz w:val="24"/>
          <w:szCs w:val="24"/>
          <w:lang w:eastAsia="de-DE"/>
        </w:rPr>
        <w:t xml:space="preserve">mit der Selbsthilfe zu tun? </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EB50FA" w:rsidRDefault="0091556B"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 xml:space="preserve">Viel, denn auch die Mitarbeiter der Selbsthilfe werden diese Form der Arbeit </w:t>
      </w:r>
      <w:r w:rsidR="00EB50FA" w:rsidRPr="008F0630">
        <w:rPr>
          <w:rFonts w:ascii="Trebuchet MS" w:eastAsia="Times New Roman" w:hAnsi="Trebuchet MS" w:cs="Times New Roman"/>
          <w:sz w:val="24"/>
          <w:szCs w:val="24"/>
          <w:lang w:eastAsia="de-DE"/>
        </w:rPr>
        <w:t xml:space="preserve">in Zukunft </w:t>
      </w:r>
      <w:r w:rsidRPr="008F0630">
        <w:rPr>
          <w:rFonts w:ascii="Trebuchet MS" w:eastAsia="Times New Roman" w:hAnsi="Trebuchet MS" w:cs="Times New Roman"/>
          <w:sz w:val="24"/>
          <w:szCs w:val="24"/>
          <w:lang w:eastAsia="de-DE"/>
        </w:rPr>
        <w:t>nachfragen</w:t>
      </w:r>
      <w:r w:rsidR="00EB50FA" w:rsidRPr="008F0630">
        <w:rPr>
          <w:rFonts w:ascii="Trebuchet MS" w:eastAsia="Times New Roman" w:hAnsi="Trebuchet MS" w:cs="Times New Roman"/>
          <w:sz w:val="24"/>
          <w:szCs w:val="24"/>
          <w:lang w:eastAsia="de-DE"/>
        </w:rPr>
        <w:t>, insbesondere die Mitarbeiter im Social Media Bereich</w:t>
      </w:r>
      <w:r w:rsidRPr="008F0630">
        <w:rPr>
          <w:rFonts w:ascii="Trebuchet MS" w:eastAsia="Times New Roman" w:hAnsi="Trebuchet MS" w:cs="Times New Roman"/>
          <w:sz w:val="24"/>
          <w:szCs w:val="24"/>
          <w:lang w:eastAsia="de-DE"/>
        </w:rPr>
        <w:t>; gleichzeitig bieten solche Modelle auch Möglichkeiten, ehrenamtlich Mitarbeitende</w:t>
      </w:r>
      <w:r w:rsidR="00AB3643" w:rsidRPr="008F0630">
        <w:rPr>
          <w:rFonts w:ascii="Trebuchet MS" w:eastAsia="Times New Roman" w:hAnsi="Trebuchet MS" w:cs="Times New Roman"/>
          <w:sz w:val="24"/>
          <w:szCs w:val="24"/>
          <w:lang w:eastAsia="de-DE"/>
        </w:rPr>
        <w:t>, welche vielleicht noch in der Arbeitswelt befinden, zu gewinnen. Denn nicht alle Mitarbeiter finden in ihrer eigentlichen Arbeit den Sinn und können die Individualität einbringen, die sich wünschen.</w:t>
      </w:r>
      <w:r w:rsidR="00990667" w:rsidRPr="008F0630">
        <w:rPr>
          <w:rFonts w:ascii="Trebuchet MS" w:eastAsia="Times New Roman" w:hAnsi="Trebuchet MS" w:cs="Times New Roman"/>
          <w:sz w:val="24"/>
          <w:szCs w:val="24"/>
          <w:lang w:eastAsia="de-DE"/>
        </w:rPr>
        <w:t xml:space="preserve"> Insoweit bietet das Konzept</w:t>
      </w:r>
      <w:r w:rsidR="00B879CD" w:rsidRPr="008F0630">
        <w:rPr>
          <w:rFonts w:ascii="Trebuchet MS" w:eastAsia="Times New Roman" w:hAnsi="Trebuchet MS" w:cs="Times New Roman"/>
          <w:sz w:val="24"/>
          <w:szCs w:val="24"/>
          <w:lang w:eastAsia="de-DE"/>
        </w:rPr>
        <w:t xml:space="preserve"> und „Mindset“</w:t>
      </w:r>
      <w:r w:rsidR="00990667" w:rsidRPr="008F0630">
        <w:rPr>
          <w:rFonts w:ascii="Trebuchet MS" w:eastAsia="Times New Roman" w:hAnsi="Trebuchet MS" w:cs="Times New Roman"/>
          <w:sz w:val="24"/>
          <w:szCs w:val="24"/>
          <w:lang w:eastAsia="de-DE"/>
        </w:rPr>
        <w:t xml:space="preserve"> von New </w:t>
      </w:r>
      <w:r w:rsidR="00990667" w:rsidRPr="008F0630">
        <w:rPr>
          <w:rFonts w:ascii="Trebuchet MS" w:eastAsia="Times New Roman" w:hAnsi="Trebuchet MS" w:cs="Times New Roman"/>
          <w:sz w:val="24"/>
          <w:szCs w:val="24"/>
          <w:lang w:eastAsia="de-DE"/>
        </w:rPr>
        <w:lastRenderedPageBreak/>
        <w:t>Work der Selbsthilfe auch neue Möglichkeiten zur Gewinnung von engagierten Mitarbeitern.</w:t>
      </w:r>
      <w:r w:rsidR="00B879CD" w:rsidRPr="008F0630">
        <w:rPr>
          <w:rFonts w:ascii="Trebuchet MS" w:eastAsia="Times New Roman" w:hAnsi="Trebuchet MS" w:cs="Times New Roman"/>
          <w:sz w:val="24"/>
          <w:szCs w:val="24"/>
          <w:lang w:eastAsia="de-DE"/>
        </w:rPr>
        <w:t xml:space="preserve"> Ferner kann</w:t>
      </w:r>
      <w:r w:rsidR="00EB50FA" w:rsidRPr="008F0630">
        <w:rPr>
          <w:rFonts w:ascii="Trebuchet MS" w:eastAsia="Times New Roman" w:hAnsi="Trebuchet MS" w:cs="Times New Roman"/>
          <w:sz w:val="24"/>
          <w:szCs w:val="24"/>
          <w:lang w:eastAsia="de-DE"/>
        </w:rPr>
        <w:t xml:space="preserve"> die Scrum Methode </w:t>
      </w:r>
      <w:r w:rsidR="00B879CD" w:rsidRPr="008F0630">
        <w:rPr>
          <w:rFonts w:ascii="Trebuchet MS" w:eastAsia="Times New Roman" w:hAnsi="Trebuchet MS" w:cs="Times New Roman"/>
          <w:sz w:val="24"/>
          <w:szCs w:val="24"/>
          <w:lang w:eastAsia="de-DE"/>
        </w:rPr>
        <w:t xml:space="preserve">dabei </w:t>
      </w:r>
      <w:r w:rsidR="00EB50FA" w:rsidRPr="008F0630">
        <w:rPr>
          <w:rFonts w:ascii="Trebuchet MS" w:eastAsia="Times New Roman" w:hAnsi="Trebuchet MS" w:cs="Times New Roman"/>
          <w:sz w:val="24"/>
          <w:szCs w:val="24"/>
          <w:lang w:eastAsia="de-DE"/>
        </w:rPr>
        <w:t>helfen, verbandlich notwendige große Veränderungen in so kleine Zwischenschritte aufzuteilen und so Transformationen in übersichtlichen Paketen abzuarbeiten.</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AB3643" w:rsidRPr="008F0630" w:rsidRDefault="00E841FF" w:rsidP="008F0630">
      <w:pPr>
        <w:pStyle w:val="berschrift3"/>
        <w:spacing w:before="0" w:line="276" w:lineRule="auto"/>
        <w:rPr>
          <w:rFonts w:ascii="Trebuchet MS" w:hAnsi="Trebuchet MS"/>
        </w:rPr>
      </w:pPr>
      <w:r w:rsidRPr="008F0630">
        <w:rPr>
          <w:rFonts w:ascii="Trebuchet MS" w:hAnsi="Trebuchet MS"/>
        </w:rPr>
        <w:t>Veränderungen</w:t>
      </w:r>
      <w:r w:rsidR="00990667" w:rsidRPr="008F0630">
        <w:rPr>
          <w:rFonts w:ascii="Trebuchet MS" w:hAnsi="Trebuchet MS"/>
        </w:rPr>
        <w:t xml:space="preserve"> im Gesundheitssystem</w:t>
      </w:r>
    </w:p>
    <w:p w:rsidR="00EB7662" w:rsidRPr="008F0630" w:rsidRDefault="00EB7662" w:rsidP="008F0630">
      <w:pPr>
        <w:spacing w:after="0" w:line="276" w:lineRule="auto"/>
        <w:rPr>
          <w:rFonts w:ascii="Trebuchet MS" w:hAnsi="Trebuchet MS"/>
        </w:rPr>
      </w:pPr>
    </w:p>
    <w:p w:rsidR="00EB7662" w:rsidRDefault="00EB7662" w:rsidP="008F0630">
      <w:pPr>
        <w:spacing w:after="0" w:line="276" w:lineRule="auto"/>
        <w:rPr>
          <w:rFonts w:ascii="Trebuchet MS" w:hAnsi="Trebuchet MS"/>
          <w:sz w:val="24"/>
          <w:szCs w:val="24"/>
        </w:rPr>
      </w:pPr>
      <w:r w:rsidRPr="008F0630">
        <w:rPr>
          <w:rFonts w:ascii="Trebuchet MS" w:hAnsi="Trebuchet MS"/>
          <w:sz w:val="24"/>
          <w:szCs w:val="24"/>
        </w:rPr>
        <w:t>Für die Selbsthilfe besonders bedeutsam dürften die Veränderungen im Gesundheitssystem sein. Das prominenteste Beispiel dafür ist sicherlich die Einführung der elektronischen Gesundheitskarte bzw. elektronischen Patientenakte. Sie soll die Patient</w:t>
      </w:r>
      <w:r w:rsidR="00C35DC8" w:rsidRPr="008F0630">
        <w:rPr>
          <w:rFonts w:ascii="Trebuchet MS" w:hAnsi="Trebuchet MS"/>
          <w:sz w:val="24"/>
          <w:szCs w:val="24"/>
        </w:rPr>
        <w:t>*innen dazu befähigen, als Herr*in ihrer eigenen Daten eine bessere Informationslage zu haben und dadurch bessere Entscheidungen zu treffen.</w:t>
      </w:r>
      <w:r w:rsidR="005E21B9" w:rsidRPr="008F0630">
        <w:rPr>
          <w:rFonts w:ascii="Trebuchet MS" w:hAnsi="Trebuchet MS"/>
          <w:sz w:val="24"/>
          <w:szCs w:val="24"/>
        </w:rPr>
        <w:t xml:space="preserve"> Durch sie sollen auch Doppeluntersuchungen (z.B. mehrfaches unnötiges Röntgen) vermieden und Arzneimittelunverträglichkeiten im Vorhinein erkannt werden.</w:t>
      </w:r>
    </w:p>
    <w:p w:rsidR="008F0630" w:rsidRPr="008F0630" w:rsidRDefault="008F0630" w:rsidP="008F0630">
      <w:pPr>
        <w:spacing w:after="0" w:line="276" w:lineRule="auto"/>
        <w:rPr>
          <w:rFonts w:ascii="Trebuchet MS" w:hAnsi="Trebuchet MS"/>
          <w:sz w:val="24"/>
          <w:szCs w:val="24"/>
        </w:rPr>
      </w:pPr>
    </w:p>
    <w:p w:rsidR="00C35DC8" w:rsidRDefault="00C35DC8" w:rsidP="008F0630">
      <w:pPr>
        <w:spacing w:after="0" w:line="276" w:lineRule="auto"/>
        <w:rPr>
          <w:rFonts w:ascii="Trebuchet MS" w:hAnsi="Trebuchet MS"/>
          <w:sz w:val="24"/>
          <w:szCs w:val="24"/>
        </w:rPr>
      </w:pPr>
      <w:r w:rsidRPr="008F0630">
        <w:rPr>
          <w:rFonts w:ascii="Trebuchet MS" w:hAnsi="Trebuchet MS"/>
          <w:sz w:val="24"/>
          <w:szCs w:val="24"/>
        </w:rPr>
        <w:t>Doch sind diese Hoffnungen berechtigt?</w:t>
      </w:r>
    </w:p>
    <w:p w:rsidR="008F0630" w:rsidRPr="008F0630" w:rsidRDefault="008F0630" w:rsidP="008F0630">
      <w:pPr>
        <w:spacing w:after="0" w:line="276" w:lineRule="auto"/>
        <w:rPr>
          <w:rFonts w:ascii="Trebuchet MS" w:hAnsi="Trebuchet MS"/>
          <w:sz w:val="24"/>
          <w:szCs w:val="24"/>
        </w:rPr>
      </w:pPr>
    </w:p>
    <w:p w:rsidR="00EB7662" w:rsidRPr="008F0630" w:rsidRDefault="00EB7662" w:rsidP="008F0630">
      <w:pPr>
        <w:pStyle w:val="berschrift4"/>
        <w:spacing w:before="0" w:line="276" w:lineRule="auto"/>
        <w:rPr>
          <w:rFonts w:ascii="Trebuchet MS" w:hAnsi="Trebuchet MS"/>
        </w:rPr>
      </w:pPr>
      <w:r w:rsidRPr="008F0630">
        <w:rPr>
          <w:rFonts w:ascii="Trebuchet MS" w:hAnsi="Trebuchet MS"/>
        </w:rPr>
        <w:t>Einführung der elektronischen Gesundheitskarte</w:t>
      </w:r>
    </w:p>
    <w:p w:rsidR="00990667" w:rsidRPr="008F0630" w:rsidRDefault="00990667" w:rsidP="008F0630">
      <w:pPr>
        <w:pStyle w:val="Listenabsatz"/>
        <w:spacing w:line="276" w:lineRule="auto"/>
        <w:contextualSpacing w:val="0"/>
      </w:pPr>
    </w:p>
    <w:p w:rsidR="004C539E" w:rsidRDefault="004C539E" w:rsidP="008F0630">
      <w:pPr>
        <w:spacing w:after="0" w:line="276" w:lineRule="auto"/>
        <w:rPr>
          <w:rFonts w:ascii="Trebuchet MS" w:hAnsi="Trebuchet MS"/>
          <w:sz w:val="24"/>
          <w:szCs w:val="24"/>
        </w:rPr>
      </w:pPr>
      <w:r w:rsidRPr="008F0630">
        <w:rPr>
          <w:rFonts w:ascii="Trebuchet MS" w:hAnsi="Trebuchet MS"/>
          <w:sz w:val="24"/>
          <w:szCs w:val="24"/>
        </w:rPr>
        <w:t xml:space="preserve">Auch wenn die Entwicklung einer elektronischen Gesundheitskarte </w:t>
      </w:r>
      <w:r w:rsidR="00AB3643" w:rsidRPr="008F0630">
        <w:rPr>
          <w:rFonts w:ascii="Trebuchet MS" w:hAnsi="Trebuchet MS"/>
          <w:sz w:val="24"/>
          <w:szCs w:val="24"/>
        </w:rPr>
        <w:t>bzw. d</w:t>
      </w:r>
      <w:r w:rsidR="00990667" w:rsidRPr="008F0630">
        <w:rPr>
          <w:rFonts w:ascii="Trebuchet MS" w:hAnsi="Trebuchet MS"/>
          <w:sz w:val="24"/>
          <w:szCs w:val="24"/>
        </w:rPr>
        <w:t xml:space="preserve">er </w:t>
      </w:r>
      <w:r w:rsidR="00AB3643" w:rsidRPr="008F0630">
        <w:rPr>
          <w:rFonts w:ascii="Trebuchet MS" w:hAnsi="Trebuchet MS"/>
          <w:sz w:val="24"/>
          <w:szCs w:val="24"/>
        </w:rPr>
        <w:t>elektronische</w:t>
      </w:r>
      <w:r w:rsidR="00990667" w:rsidRPr="008F0630">
        <w:rPr>
          <w:rFonts w:ascii="Trebuchet MS" w:hAnsi="Trebuchet MS"/>
          <w:sz w:val="24"/>
          <w:szCs w:val="24"/>
        </w:rPr>
        <w:t>n</w:t>
      </w:r>
      <w:r w:rsidR="00AB3643" w:rsidRPr="008F0630">
        <w:rPr>
          <w:rFonts w:ascii="Trebuchet MS" w:hAnsi="Trebuchet MS"/>
          <w:sz w:val="24"/>
          <w:szCs w:val="24"/>
        </w:rPr>
        <w:t xml:space="preserve"> Patientenakte </w:t>
      </w:r>
      <w:r w:rsidRPr="008F0630">
        <w:rPr>
          <w:rFonts w:ascii="Trebuchet MS" w:hAnsi="Trebuchet MS"/>
          <w:sz w:val="24"/>
          <w:szCs w:val="24"/>
        </w:rPr>
        <w:t xml:space="preserve">nun bereits ähnlich lang wie der Bau eines neuen Flughafens in Berlin dauert, so wird ihre </w:t>
      </w:r>
      <w:r w:rsidR="00170A3C" w:rsidRPr="008F0630">
        <w:rPr>
          <w:rFonts w:ascii="Trebuchet MS" w:hAnsi="Trebuchet MS"/>
          <w:sz w:val="24"/>
          <w:szCs w:val="24"/>
        </w:rPr>
        <w:t xml:space="preserve">hoffentlich erfolgende </w:t>
      </w:r>
      <w:r w:rsidRPr="008F0630">
        <w:rPr>
          <w:rFonts w:ascii="Trebuchet MS" w:hAnsi="Trebuchet MS"/>
          <w:sz w:val="24"/>
          <w:szCs w:val="24"/>
        </w:rPr>
        <w:t xml:space="preserve">Fertigstellung </w:t>
      </w:r>
      <w:r w:rsidR="005E21B9" w:rsidRPr="008F0630">
        <w:rPr>
          <w:rFonts w:ascii="Trebuchet MS" w:hAnsi="Trebuchet MS"/>
          <w:sz w:val="24"/>
          <w:szCs w:val="24"/>
        </w:rPr>
        <w:t>am 1.1.2021</w:t>
      </w:r>
      <w:r w:rsidRPr="008F0630">
        <w:rPr>
          <w:rFonts w:ascii="Trebuchet MS" w:hAnsi="Trebuchet MS"/>
          <w:sz w:val="24"/>
          <w:szCs w:val="24"/>
        </w:rPr>
        <w:t xml:space="preserve"> grundlegende Veränderungen im Arzt- Patientenverhältnis und der Informationslage der PatientInnen mit sich bringen.</w:t>
      </w:r>
      <w:r w:rsidR="003243FD" w:rsidRPr="008F0630">
        <w:rPr>
          <w:rFonts w:ascii="Trebuchet MS" w:hAnsi="Trebuchet MS"/>
          <w:sz w:val="24"/>
          <w:szCs w:val="24"/>
        </w:rPr>
        <w:t xml:space="preserve"> PatientInnen werden in Zukunft besser wissen, was sie haben und welche Behandlungen bei Ihnen durchgeführt wurden.</w:t>
      </w:r>
    </w:p>
    <w:p w:rsidR="008F0630" w:rsidRPr="008F0630" w:rsidRDefault="008F0630" w:rsidP="008F0630">
      <w:pPr>
        <w:spacing w:after="0" w:line="276" w:lineRule="auto"/>
        <w:rPr>
          <w:rFonts w:ascii="Trebuchet MS" w:hAnsi="Trebuchet MS"/>
          <w:sz w:val="24"/>
          <w:szCs w:val="24"/>
        </w:rPr>
      </w:pPr>
    </w:p>
    <w:p w:rsidR="005E21B9" w:rsidRDefault="005E21B9" w:rsidP="008F0630">
      <w:pPr>
        <w:spacing w:after="0" w:line="276" w:lineRule="auto"/>
        <w:rPr>
          <w:rFonts w:ascii="Trebuchet MS" w:hAnsi="Trebuchet MS"/>
          <w:sz w:val="24"/>
          <w:szCs w:val="24"/>
        </w:rPr>
      </w:pPr>
      <w:r w:rsidRPr="008F0630">
        <w:rPr>
          <w:rFonts w:ascii="Trebuchet MS" w:hAnsi="Trebuchet MS"/>
          <w:sz w:val="24"/>
          <w:szCs w:val="24"/>
        </w:rPr>
        <w:t>Derzeit ist jedoch noch unklar, wie die elektronische Patientenakte aussehen wird. Erste Entwürfe gibt es von verschiedenen Krankenkassen, eine der prominentesten ist die ePA Vivy:</w:t>
      </w:r>
    </w:p>
    <w:p w:rsidR="008F0630" w:rsidRPr="008F0630" w:rsidRDefault="008F0630" w:rsidP="008F0630">
      <w:pPr>
        <w:spacing w:after="0" w:line="276" w:lineRule="auto"/>
        <w:rPr>
          <w:rFonts w:ascii="Trebuchet MS" w:hAnsi="Trebuchet MS"/>
          <w:sz w:val="24"/>
          <w:szCs w:val="24"/>
        </w:rPr>
      </w:pPr>
    </w:p>
    <w:p w:rsidR="005E21B9" w:rsidRPr="008F0630" w:rsidRDefault="005E21B9" w:rsidP="008F0630">
      <w:pPr>
        <w:spacing w:after="0" w:line="276" w:lineRule="auto"/>
        <w:rPr>
          <w:rFonts w:ascii="Trebuchet MS" w:hAnsi="Trebuchet MS"/>
          <w:sz w:val="24"/>
          <w:szCs w:val="24"/>
        </w:rPr>
      </w:pPr>
      <w:r w:rsidRPr="008F0630">
        <w:rPr>
          <w:rFonts w:ascii="Trebuchet MS" w:hAnsi="Trebuchet MS"/>
          <w:noProof/>
          <w:lang w:eastAsia="de-DE"/>
        </w:rPr>
        <w:lastRenderedPageBreak/>
        <w:drawing>
          <wp:inline distT="0" distB="0" distL="0" distR="0" wp14:anchorId="1EA6CE24" wp14:editId="7AE9CDB2">
            <wp:extent cx="5732145" cy="3199130"/>
            <wp:effectExtent l="0" t="0" r="1905"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3199130"/>
                    </a:xfrm>
                    <a:prstGeom prst="rect">
                      <a:avLst/>
                    </a:prstGeom>
                  </pic:spPr>
                </pic:pic>
              </a:graphicData>
            </a:graphic>
          </wp:inline>
        </w:drawing>
      </w:r>
    </w:p>
    <w:p w:rsidR="005E21B9" w:rsidRPr="008F0630" w:rsidRDefault="005E21B9" w:rsidP="008F0630">
      <w:pPr>
        <w:spacing w:after="0" w:line="276" w:lineRule="auto"/>
        <w:rPr>
          <w:rFonts w:ascii="Trebuchet MS" w:hAnsi="Trebuchet MS"/>
          <w:sz w:val="24"/>
          <w:szCs w:val="24"/>
        </w:rPr>
      </w:pPr>
    </w:p>
    <w:p w:rsidR="008F2E18" w:rsidRDefault="008F2E18" w:rsidP="008F0630">
      <w:pPr>
        <w:spacing w:after="0" w:line="276" w:lineRule="auto"/>
        <w:rPr>
          <w:rFonts w:ascii="Trebuchet MS" w:hAnsi="Trebuchet MS"/>
          <w:sz w:val="24"/>
          <w:szCs w:val="24"/>
        </w:rPr>
      </w:pPr>
      <w:r w:rsidRPr="008F0630">
        <w:rPr>
          <w:rStyle w:val="Fett"/>
          <w:rFonts w:ascii="Trebuchet MS" w:hAnsi="Trebuchet MS"/>
          <w:sz w:val="24"/>
          <w:szCs w:val="24"/>
        </w:rPr>
        <w:t>Alle medizinischen Dokumente</w:t>
      </w:r>
      <w:r w:rsidRPr="008F0630">
        <w:rPr>
          <w:rFonts w:ascii="Trebuchet MS" w:hAnsi="Trebuchet MS"/>
          <w:sz w:val="24"/>
          <w:szCs w:val="24"/>
        </w:rPr>
        <w:t xml:space="preserve"> sollen mit der ePA </w:t>
      </w:r>
      <w:r w:rsidRPr="008F0630">
        <w:rPr>
          <w:rStyle w:val="Fett"/>
          <w:rFonts w:ascii="Trebuchet MS" w:hAnsi="Trebuchet MS"/>
          <w:sz w:val="24"/>
          <w:szCs w:val="24"/>
        </w:rPr>
        <w:t>an einem sicheren virtuellen Ort</w:t>
      </w:r>
      <w:r w:rsidRPr="008F0630">
        <w:rPr>
          <w:rFonts w:ascii="Trebuchet MS" w:hAnsi="Trebuchet MS"/>
          <w:sz w:val="24"/>
          <w:szCs w:val="24"/>
        </w:rPr>
        <w:t xml:space="preserve"> abgelegt und verwaltet werden. Der Haus- oder Facharzt kann die Befunde des Patienten zur jeweiligen Krankengeschichte in dessen Akte hochladen und die Dokumente anderer Mediziner einfach und schnell einsehen.</w:t>
      </w:r>
      <w:r w:rsidRPr="008F0630">
        <w:rPr>
          <w:rStyle w:val="Funotenzeichen"/>
          <w:rFonts w:ascii="Trebuchet MS" w:hAnsi="Trebuchet MS"/>
          <w:sz w:val="24"/>
          <w:szCs w:val="24"/>
        </w:rPr>
        <w:footnoteReference w:id="4"/>
      </w:r>
      <w:r w:rsidRPr="008F0630">
        <w:rPr>
          <w:rFonts w:ascii="Trebuchet MS" w:hAnsi="Trebuchet MS"/>
          <w:sz w:val="24"/>
          <w:szCs w:val="24"/>
        </w:rPr>
        <w:t xml:space="preserve"> Die Einsichtnahme ist von der Einwilligung des Patienten/ der Patientin abhängig. Noch unklar ist derzeit, ob der Patient oder die Patientin die Informationen in der ersten Ausbaustufe beschränken kann, zu denen er seine Einwilligung erteilt.</w:t>
      </w:r>
    </w:p>
    <w:p w:rsidR="008F0630" w:rsidRPr="008F0630" w:rsidRDefault="008F0630" w:rsidP="008F0630">
      <w:pPr>
        <w:spacing w:after="0" w:line="276" w:lineRule="auto"/>
        <w:rPr>
          <w:rFonts w:ascii="Trebuchet MS" w:hAnsi="Trebuchet MS"/>
          <w:sz w:val="24"/>
          <w:szCs w:val="24"/>
        </w:rPr>
      </w:pPr>
    </w:p>
    <w:p w:rsidR="008F2E18" w:rsidRPr="008F0630" w:rsidRDefault="008F2E18" w:rsidP="008F0630">
      <w:pPr>
        <w:spacing w:after="0" w:line="276" w:lineRule="auto"/>
        <w:rPr>
          <w:rFonts w:ascii="Trebuchet MS" w:hAnsi="Trebuchet MS"/>
          <w:sz w:val="24"/>
          <w:szCs w:val="24"/>
        </w:rPr>
      </w:pPr>
      <w:r w:rsidRPr="008F0630">
        <w:rPr>
          <w:rFonts w:ascii="Trebuchet MS" w:hAnsi="Trebuchet MS"/>
          <w:sz w:val="24"/>
          <w:szCs w:val="24"/>
        </w:rPr>
        <w:t>Insgesamt bietet die elektronische Patientenakte enorme Chancen für Patient*innen</w:t>
      </w:r>
      <w:r w:rsidR="00170A3C" w:rsidRPr="008F0630">
        <w:rPr>
          <w:rFonts w:ascii="Trebuchet MS" w:hAnsi="Trebuchet MS"/>
          <w:sz w:val="24"/>
          <w:szCs w:val="24"/>
        </w:rPr>
        <w:t>;</w:t>
      </w:r>
      <w:r w:rsidRPr="008F0630">
        <w:rPr>
          <w:rFonts w:ascii="Trebuchet MS" w:hAnsi="Trebuchet MS"/>
          <w:sz w:val="24"/>
          <w:szCs w:val="24"/>
        </w:rPr>
        <w:t xml:space="preserve"> auch für Chroniker gilt dies. Gleichzeitig bestehen natürlich auch erhebliche Risiken für sie, wenn die Datensicherheit, etwa in den Arztpraxen, nicht sichergestellt ist.</w:t>
      </w:r>
    </w:p>
    <w:p w:rsidR="008F2E18" w:rsidRDefault="008F2E18" w:rsidP="008F0630">
      <w:pPr>
        <w:spacing w:after="0" w:line="276" w:lineRule="auto"/>
        <w:rPr>
          <w:rFonts w:ascii="Trebuchet MS" w:hAnsi="Trebuchet MS"/>
          <w:sz w:val="24"/>
          <w:szCs w:val="24"/>
        </w:rPr>
      </w:pPr>
      <w:r w:rsidRPr="008F0630">
        <w:rPr>
          <w:rFonts w:ascii="Trebuchet MS" w:hAnsi="Trebuchet MS"/>
          <w:sz w:val="24"/>
          <w:szCs w:val="24"/>
        </w:rPr>
        <w:t>Für Selbsthilfeorganisationen bedeutet die Einführung der elektronischen Gesundheitskarte, dass sie sich auf folgende Fragen in der Beratung vorbereiten müssen:</w:t>
      </w:r>
    </w:p>
    <w:p w:rsidR="008F0630" w:rsidRPr="008F0630" w:rsidRDefault="008F0630" w:rsidP="008F0630">
      <w:pPr>
        <w:spacing w:after="0" w:line="276" w:lineRule="auto"/>
        <w:rPr>
          <w:rFonts w:ascii="Trebuchet MS" w:hAnsi="Trebuchet MS"/>
          <w:sz w:val="24"/>
          <w:szCs w:val="24"/>
        </w:rPr>
      </w:pPr>
    </w:p>
    <w:p w:rsidR="008F2E18" w:rsidRPr="008F0630" w:rsidRDefault="008F2E18" w:rsidP="008F0630">
      <w:pPr>
        <w:pStyle w:val="Listenabsatz"/>
        <w:numPr>
          <w:ilvl w:val="0"/>
          <w:numId w:val="6"/>
        </w:numPr>
        <w:spacing w:line="276" w:lineRule="auto"/>
        <w:contextualSpacing w:val="0"/>
        <w:rPr>
          <w:sz w:val="22"/>
          <w:szCs w:val="22"/>
        </w:rPr>
      </w:pPr>
      <w:r w:rsidRPr="008F0630">
        <w:rPr>
          <w:sz w:val="22"/>
          <w:szCs w:val="22"/>
        </w:rPr>
        <w:t>Soll ich als Patient*in die Nutzung meiner Gesundheitsdaten durch die verschiedenen Gesundheitsberufe einwilligen und welche Vor- und Nachteile bringt mir dies?</w:t>
      </w:r>
    </w:p>
    <w:p w:rsidR="00430EB2" w:rsidRPr="008F0630" w:rsidRDefault="008F2E18" w:rsidP="008F0630">
      <w:pPr>
        <w:pStyle w:val="Listenabsatz"/>
        <w:numPr>
          <w:ilvl w:val="0"/>
          <w:numId w:val="6"/>
        </w:numPr>
        <w:spacing w:line="276" w:lineRule="auto"/>
        <w:contextualSpacing w:val="0"/>
        <w:rPr>
          <w:sz w:val="22"/>
          <w:szCs w:val="22"/>
        </w:rPr>
      </w:pPr>
      <w:r w:rsidRPr="008F0630">
        <w:rPr>
          <w:sz w:val="22"/>
          <w:szCs w:val="22"/>
        </w:rPr>
        <w:t>Wie sicher sind meine Daten?</w:t>
      </w:r>
    </w:p>
    <w:p w:rsidR="00170A3C" w:rsidRPr="008F0630" w:rsidRDefault="00170A3C" w:rsidP="008F0630">
      <w:pPr>
        <w:spacing w:after="0" w:line="276" w:lineRule="auto"/>
        <w:rPr>
          <w:rFonts w:ascii="Trebuchet MS" w:eastAsiaTheme="minorHAnsi" w:hAnsi="Trebuchet MS"/>
          <w:lang w:eastAsia="en-US"/>
        </w:rPr>
      </w:pPr>
    </w:p>
    <w:p w:rsidR="00430EB2" w:rsidRDefault="00430EB2" w:rsidP="008F0630">
      <w:pPr>
        <w:spacing w:after="0" w:line="276" w:lineRule="auto"/>
        <w:rPr>
          <w:rFonts w:ascii="Trebuchet MS" w:hAnsi="Trebuchet MS"/>
          <w:sz w:val="24"/>
          <w:szCs w:val="24"/>
        </w:rPr>
      </w:pPr>
      <w:r w:rsidRPr="008F0630">
        <w:rPr>
          <w:rFonts w:ascii="Trebuchet MS" w:hAnsi="Trebuchet MS"/>
          <w:sz w:val="24"/>
          <w:szCs w:val="24"/>
        </w:rPr>
        <w:lastRenderedPageBreak/>
        <w:t>Es bietet sich an, hierzu zu</w:t>
      </w:r>
      <w:r w:rsidR="006F1186" w:rsidRPr="008F0630">
        <w:rPr>
          <w:rFonts w:ascii="Trebuchet MS" w:hAnsi="Trebuchet MS"/>
          <w:sz w:val="24"/>
          <w:szCs w:val="24"/>
        </w:rPr>
        <w:t>m</w:t>
      </w:r>
      <w:r w:rsidRPr="008F0630">
        <w:rPr>
          <w:rFonts w:ascii="Trebuchet MS" w:hAnsi="Trebuchet MS"/>
          <w:sz w:val="24"/>
          <w:szCs w:val="24"/>
        </w:rPr>
        <w:t xml:space="preserve"> 1.1.2021 ein Informationsblatt oder ein Erklärvideo zu entwickeln, mit dem den Betroffenen in der Beratung weitergeholfen werden kann. Dieses kann auch auf der Homepage eingestellt werden.</w:t>
      </w:r>
    </w:p>
    <w:p w:rsidR="008F0630" w:rsidRPr="008F0630" w:rsidRDefault="008F0630" w:rsidP="008F0630">
      <w:pPr>
        <w:spacing w:after="0" w:line="276" w:lineRule="auto"/>
        <w:rPr>
          <w:rFonts w:ascii="Trebuchet MS" w:hAnsi="Trebuchet MS"/>
          <w:sz w:val="24"/>
          <w:szCs w:val="24"/>
        </w:rPr>
      </w:pPr>
    </w:p>
    <w:p w:rsidR="004B0722" w:rsidRDefault="00430EB2" w:rsidP="008F0630">
      <w:pPr>
        <w:spacing w:after="0" w:line="276" w:lineRule="auto"/>
        <w:rPr>
          <w:rFonts w:ascii="Trebuchet MS" w:hAnsi="Trebuchet MS"/>
          <w:sz w:val="24"/>
          <w:szCs w:val="24"/>
        </w:rPr>
      </w:pPr>
      <w:r w:rsidRPr="008F0630">
        <w:rPr>
          <w:rFonts w:ascii="Trebuchet MS" w:hAnsi="Trebuchet MS"/>
          <w:sz w:val="24"/>
          <w:szCs w:val="24"/>
        </w:rPr>
        <w:t xml:space="preserve">Unabhängig davon müssen sich Selbsthilfeorganisationen darauf einstellen, dass die Fragen in der Beratung durch die elektronische Patientenakte schwieriger und spezifischer werden. Teilweise dürfte es eine Herausforderung darstellen, rechtliche, medizinische und alltagsbezogene </w:t>
      </w:r>
      <w:r w:rsidR="006F1186" w:rsidRPr="008F0630">
        <w:rPr>
          <w:rFonts w:ascii="Trebuchet MS" w:hAnsi="Trebuchet MS"/>
          <w:sz w:val="24"/>
          <w:szCs w:val="24"/>
        </w:rPr>
        <w:t xml:space="preserve">Beratung sauber abzugrenzen. Insoweit ist es sinnvoll, hier frühzeitig damit zu beginnen, mit den anderen Beratern </w:t>
      </w:r>
      <w:r w:rsidR="008514D1" w:rsidRPr="008F0630">
        <w:rPr>
          <w:rFonts w:ascii="Trebuchet MS" w:hAnsi="Trebuchet MS"/>
          <w:sz w:val="24"/>
          <w:szCs w:val="24"/>
        </w:rPr>
        <w:t>bisherige Erfahrungen in der Beratung auszuwerten, Strategien zu entwickeln und hier unter Umständen auch regelmäßige (virtuelle) Gesprächskreise zu veranstalten. Webinare (s.u.) zur Fortbildung der Berater können ebenfalls hilfreich sein.</w:t>
      </w:r>
    </w:p>
    <w:p w:rsidR="008F0630" w:rsidRPr="008F0630" w:rsidRDefault="008F0630" w:rsidP="008F0630">
      <w:pPr>
        <w:spacing w:after="0" w:line="276" w:lineRule="auto"/>
        <w:rPr>
          <w:rFonts w:ascii="Trebuchet MS" w:hAnsi="Trebuchet MS"/>
          <w:sz w:val="24"/>
          <w:szCs w:val="24"/>
        </w:rPr>
      </w:pPr>
    </w:p>
    <w:p w:rsidR="008F2E18" w:rsidRPr="008F0630" w:rsidRDefault="008514D1" w:rsidP="008F0630">
      <w:pPr>
        <w:pStyle w:val="berschrift4"/>
        <w:spacing w:before="0" w:line="276" w:lineRule="auto"/>
        <w:rPr>
          <w:rFonts w:ascii="Trebuchet MS" w:hAnsi="Trebuchet MS"/>
        </w:rPr>
      </w:pPr>
      <w:r w:rsidRPr="008F0630">
        <w:rPr>
          <w:rFonts w:ascii="Trebuchet MS" w:hAnsi="Trebuchet MS"/>
        </w:rPr>
        <w:t>Gesundheitstracking</w:t>
      </w:r>
      <w:r w:rsidR="009E59FF" w:rsidRPr="008F0630">
        <w:rPr>
          <w:rFonts w:ascii="Trebuchet MS" w:hAnsi="Trebuchet MS"/>
        </w:rPr>
        <w:t>/ Apps</w:t>
      </w:r>
    </w:p>
    <w:p w:rsidR="008514D1" w:rsidRPr="008F0630" w:rsidRDefault="008514D1" w:rsidP="008F0630">
      <w:pPr>
        <w:spacing w:after="0" w:line="276" w:lineRule="auto"/>
        <w:rPr>
          <w:rFonts w:ascii="Trebuchet MS" w:hAnsi="Trebuchet MS"/>
          <w:sz w:val="24"/>
          <w:szCs w:val="24"/>
        </w:rPr>
      </w:pPr>
    </w:p>
    <w:p w:rsidR="004A2419" w:rsidRDefault="003243FD" w:rsidP="008F0630">
      <w:pPr>
        <w:spacing w:after="0" w:line="276" w:lineRule="auto"/>
        <w:rPr>
          <w:rFonts w:ascii="Trebuchet MS" w:hAnsi="Trebuchet MS"/>
          <w:sz w:val="24"/>
          <w:szCs w:val="24"/>
        </w:rPr>
      </w:pPr>
      <w:r w:rsidRPr="008F0630">
        <w:rPr>
          <w:rFonts w:ascii="Trebuchet MS" w:hAnsi="Trebuchet MS"/>
          <w:sz w:val="24"/>
          <w:szCs w:val="24"/>
        </w:rPr>
        <w:t xml:space="preserve">Auch die </w:t>
      </w:r>
      <w:r w:rsidR="004A2419" w:rsidRPr="008F0630">
        <w:rPr>
          <w:rFonts w:ascii="Trebuchet MS" w:hAnsi="Trebuchet MS"/>
          <w:sz w:val="24"/>
          <w:szCs w:val="24"/>
        </w:rPr>
        <w:t>Wirtschaft nimmt das Thema Gesundheit seit Jahren stärker in den Blick: M</w:t>
      </w:r>
      <w:r w:rsidRPr="008F0630">
        <w:rPr>
          <w:rFonts w:ascii="Trebuchet MS" w:hAnsi="Trebuchet MS"/>
          <w:sz w:val="24"/>
          <w:szCs w:val="24"/>
        </w:rPr>
        <w:t>it diversen Entwicklungen wie der Apple Watch und dem Health Kit zum Gesundheits</w:t>
      </w:r>
      <w:r w:rsidRPr="008F0630">
        <w:rPr>
          <w:rFonts w:ascii="Trebuchet MS" w:hAnsi="Trebuchet MS"/>
          <w:sz w:val="24"/>
          <w:szCs w:val="24"/>
        </w:rPr>
        <w:softHyphen/>
        <w:t>tracking, dem Care Kit zum Krankheitstracking und dem Research Kit für die Forschung</w:t>
      </w:r>
      <w:r w:rsidR="004A2419" w:rsidRPr="008F0630">
        <w:rPr>
          <w:rFonts w:ascii="Trebuchet MS" w:hAnsi="Trebuchet MS"/>
          <w:sz w:val="24"/>
          <w:szCs w:val="24"/>
        </w:rPr>
        <w:t xml:space="preserve"> will etwa Apple den Gesundheitsmarkt verändern.</w:t>
      </w:r>
    </w:p>
    <w:p w:rsidR="008F0630" w:rsidRPr="008F0630" w:rsidRDefault="008F0630" w:rsidP="008F0630">
      <w:pPr>
        <w:spacing w:after="0" w:line="276" w:lineRule="auto"/>
        <w:rPr>
          <w:rFonts w:ascii="Trebuchet MS" w:hAnsi="Trebuchet MS"/>
          <w:sz w:val="24"/>
          <w:szCs w:val="24"/>
        </w:rPr>
      </w:pPr>
    </w:p>
    <w:p w:rsidR="009C6D66" w:rsidRDefault="009E59FF" w:rsidP="008F0630">
      <w:pPr>
        <w:spacing w:after="0" w:line="276" w:lineRule="auto"/>
        <w:rPr>
          <w:rFonts w:ascii="Trebuchet MS" w:hAnsi="Trebuchet MS"/>
          <w:sz w:val="24"/>
          <w:szCs w:val="24"/>
        </w:rPr>
      </w:pPr>
      <w:r w:rsidRPr="008F0630">
        <w:rPr>
          <w:rFonts w:ascii="Trebuchet MS" w:hAnsi="Trebuchet MS"/>
          <w:sz w:val="24"/>
          <w:szCs w:val="24"/>
        </w:rPr>
        <w:t xml:space="preserve">Bereits jetzt sind Selbsthilfeorganisationen mit entsprechenden Anfragen ihrer Mitglieder konfrontiert, ob bestimmte Apps zum Krankheitsmanagement </w:t>
      </w:r>
      <w:r w:rsidR="00BB06F3" w:rsidRPr="008F0630">
        <w:rPr>
          <w:rFonts w:ascii="Trebuchet MS" w:hAnsi="Trebuchet MS"/>
          <w:sz w:val="24"/>
          <w:szCs w:val="24"/>
        </w:rPr>
        <w:t xml:space="preserve">oder gar </w:t>
      </w:r>
      <w:r w:rsidR="009C6D66" w:rsidRPr="008F0630">
        <w:rPr>
          <w:rFonts w:ascii="Trebuchet MS" w:hAnsi="Trebuchet MS"/>
          <w:sz w:val="24"/>
          <w:szCs w:val="24"/>
        </w:rPr>
        <w:t>zur Therapie</w:t>
      </w:r>
      <w:r w:rsidR="00BB06F3" w:rsidRPr="008F0630">
        <w:rPr>
          <w:rFonts w:ascii="Trebuchet MS" w:hAnsi="Trebuchet MS"/>
          <w:sz w:val="24"/>
          <w:szCs w:val="24"/>
        </w:rPr>
        <w:t xml:space="preserve"> </w:t>
      </w:r>
      <w:r w:rsidRPr="008F0630">
        <w:rPr>
          <w:rFonts w:ascii="Trebuchet MS" w:hAnsi="Trebuchet MS"/>
          <w:sz w:val="24"/>
          <w:szCs w:val="24"/>
        </w:rPr>
        <w:t>sinnvoll und empfehlenswert sind.</w:t>
      </w:r>
      <w:r w:rsidR="00BB06F3" w:rsidRPr="008F0630">
        <w:rPr>
          <w:rFonts w:ascii="Trebuchet MS" w:hAnsi="Trebuchet MS"/>
          <w:sz w:val="24"/>
          <w:szCs w:val="24"/>
        </w:rPr>
        <w:t xml:space="preserve"> Diese Frage wird sich nicht einheitlich beantworten lassen; im Vordergrund wird vielfach die Überprüfung stehen, </w:t>
      </w:r>
      <w:r w:rsidR="009C6D66" w:rsidRPr="008F0630">
        <w:rPr>
          <w:rFonts w:ascii="Trebuchet MS" w:hAnsi="Trebuchet MS"/>
          <w:sz w:val="24"/>
          <w:szCs w:val="24"/>
        </w:rPr>
        <w:t xml:space="preserve">ob der Datenschutz eingehalten wird, </w:t>
      </w:r>
      <w:r w:rsidR="00BB06F3" w:rsidRPr="008F0630">
        <w:rPr>
          <w:rFonts w:ascii="Trebuchet MS" w:hAnsi="Trebuchet MS"/>
          <w:sz w:val="24"/>
          <w:szCs w:val="24"/>
        </w:rPr>
        <w:t xml:space="preserve">zu welchem Zweck die Daten verwendet werden können und ob die Nutzung barrierefrei möglich ist. </w:t>
      </w:r>
    </w:p>
    <w:p w:rsidR="008F0630" w:rsidRPr="008F0630" w:rsidRDefault="008F0630" w:rsidP="008F0630">
      <w:pPr>
        <w:spacing w:after="0" w:line="276" w:lineRule="auto"/>
        <w:rPr>
          <w:rFonts w:ascii="Trebuchet MS" w:hAnsi="Trebuchet MS"/>
          <w:sz w:val="24"/>
          <w:szCs w:val="24"/>
        </w:rPr>
      </w:pPr>
    </w:p>
    <w:p w:rsidR="008514D1" w:rsidRDefault="00BB06F3" w:rsidP="008F0630">
      <w:pPr>
        <w:spacing w:after="0" w:line="276" w:lineRule="auto"/>
        <w:rPr>
          <w:rFonts w:ascii="Trebuchet MS" w:hAnsi="Trebuchet MS"/>
          <w:sz w:val="24"/>
          <w:szCs w:val="24"/>
        </w:rPr>
      </w:pPr>
      <w:r w:rsidRPr="008F0630">
        <w:rPr>
          <w:rFonts w:ascii="Trebuchet MS" w:hAnsi="Trebuchet MS"/>
          <w:sz w:val="24"/>
          <w:szCs w:val="24"/>
        </w:rPr>
        <w:t xml:space="preserve">In der Zukunft wird das BfArM eine Bewertung von Apps vornehmen, die zu Lasten der gesetzlichen Krankenkassen erstattungsfähig sind. Dabei hat das BfArM Nutzen, Datenschutz und Barrierefreiheit </w:t>
      </w:r>
      <w:r w:rsidR="009C6D66" w:rsidRPr="008F0630">
        <w:rPr>
          <w:rFonts w:ascii="Trebuchet MS" w:hAnsi="Trebuchet MS"/>
          <w:sz w:val="24"/>
          <w:szCs w:val="24"/>
        </w:rPr>
        <w:t xml:space="preserve">der Apps </w:t>
      </w:r>
      <w:r w:rsidRPr="008F0630">
        <w:rPr>
          <w:rFonts w:ascii="Trebuchet MS" w:hAnsi="Trebuchet MS"/>
          <w:sz w:val="24"/>
          <w:szCs w:val="24"/>
        </w:rPr>
        <w:t>zu prüfen. Insoweit wird dies die Beratungsarbeit der Selbsthilfeorganisationen – zumindest bei den kostenpflichtigen Apps – etwas vereinfachen.</w:t>
      </w:r>
    </w:p>
    <w:p w:rsidR="008F0630" w:rsidRPr="008F0630" w:rsidRDefault="008F0630" w:rsidP="008F0630">
      <w:pPr>
        <w:spacing w:after="0" w:line="276" w:lineRule="auto"/>
        <w:rPr>
          <w:rFonts w:ascii="Trebuchet MS" w:hAnsi="Trebuchet MS"/>
          <w:sz w:val="24"/>
          <w:szCs w:val="24"/>
        </w:rPr>
      </w:pPr>
    </w:p>
    <w:p w:rsidR="00BB06F3" w:rsidRDefault="009C6D66" w:rsidP="008F0630">
      <w:pPr>
        <w:spacing w:after="0" w:line="276" w:lineRule="auto"/>
        <w:rPr>
          <w:rFonts w:ascii="Trebuchet MS" w:hAnsi="Trebuchet MS"/>
          <w:sz w:val="24"/>
          <w:szCs w:val="24"/>
        </w:rPr>
      </w:pPr>
      <w:r w:rsidRPr="008F0630">
        <w:rPr>
          <w:rFonts w:ascii="Trebuchet MS" w:hAnsi="Trebuchet MS"/>
          <w:sz w:val="24"/>
          <w:szCs w:val="24"/>
        </w:rPr>
        <w:t xml:space="preserve">Eine andere Alternative ist die eigene Entwicklung von Apps. </w:t>
      </w:r>
      <w:r w:rsidR="00BB06F3" w:rsidRPr="008F0630">
        <w:rPr>
          <w:rFonts w:ascii="Trebuchet MS" w:hAnsi="Trebuchet MS"/>
          <w:sz w:val="24"/>
          <w:szCs w:val="24"/>
        </w:rPr>
        <w:t xml:space="preserve">Einige größere Selbsthilfeorganisationen haben für ihre Mitglieder bereits eigene Apps entwickelt, etwa zum Krankheits- und Entspannungsmanagement. Dieser Service wird von den Mitgliedern auch als Mehrwert für eine Mitgliedschaft wahrgenommen und kann daher auch dazu genutzt werden, neue Mitglieder zu gewinnen oder bestehende an die Selbsthilfeorganisationen zu binden. </w:t>
      </w:r>
      <w:r w:rsidR="00C6693E" w:rsidRPr="008F0630">
        <w:rPr>
          <w:rFonts w:ascii="Trebuchet MS" w:hAnsi="Trebuchet MS"/>
          <w:sz w:val="24"/>
          <w:szCs w:val="24"/>
        </w:rPr>
        <w:t xml:space="preserve">Eine Förderung solcher Apps durch die Selbsthilfeförderung der gesetzlichen Krankenkassen ist möglich: </w:t>
      </w:r>
      <w:r w:rsidR="00BB06F3" w:rsidRPr="008F0630">
        <w:rPr>
          <w:rFonts w:ascii="Trebuchet MS" w:hAnsi="Trebuchet MS"/>
          <w:sz w:val="24"/>
          <w:szCs w:val="24"/>
        </w:rPr>
        <w:t xml:space="preserve">Nach der letzten </w:t>
      </w:r>
      <w:r w:rsidR="00BB06F3" w:rsidRPr="008F0630">
        <w:rPr>
          <w:rFonts w:ascii="Trebuchet MS" w:hAnsi="Trebuchet MS"/>
          <w:sz w:val="24"/>
          <w:szCs w:val="24"/>
        </w:rPr>
        <w:lastRenderedPageBreak/>
        <w:t xml:space="preserve">Änderung im DVG ist nun auch gesetzlich geregelt, dass Krankenkassen </w:t>
      </w:r>
      <w:r w:rsidR="00C6693E" w:rsidRPr="008F0630">
        <w:rPr>
          <w:rFonts w:ascii="Trebuchet MS" w:hAnsi="Trebuchet MS"/>
          <w:sz w:val="24"/>
          <w:szCs w:val="24"/>
        </w:rPr>
        <w:t xml:space="preserve">bei der Selbsthilfeförderung auch digitale Angebote zu berücksichtigen haben. Allerdings war es bereits in der Vergangenheit so, dass Krankenkassen derartige Angebote gefördert haben. </w:t>
      </w:r>
      <w:r w:rsidR="00170A3C" w:rsidRPr="008F0630">
        <w:rPr>
          <w:rFonts w:ascii="Trebuchet MS" w:hAnsi="Trebuchet MS"/>
          <w:sz w:val="24"/>
          <w:szCs w:val="24"/>
        </w:rPr>
        <w:t>Insoweit gibt es bei vermutlich allen Krankenkassen sowohl Interesse als auch Erfahrung bei der Entwicklung von Apps im Rahmen der Selbsthilfeförderung.</w:t>
      </w:r>
    </w:p>
    <w:p w:rsidR="008F0630" w:rsidRPr="008F0630" w:rsidRDefault="008F0630" w:rsidP="008F0630">
      <w:pPr>
        <w:spacing w:after="0" w:line="276" w:lineRule="auto"/>
        <w:rPr>
          <w:rFonts w:ascii="Trebuchet MS" w:hAnsi="Trebuchet MS"/>
          <w:sz w:val="24"/>
          <w:szCs w:val="24"/>
        </w:rPr>
      </w:pPr>
    </w:p>
    <w:p w:rsidR="008514D1" w:rsidRPr="008F0630" w:rsidRDefault="008514D1" w:rsidP="008F0630">
      <w:pPr>
        <w:pStyle w:val="berschrift4"/>
        <w:spacing w:before="0" w:line="276" w:lineRule="auto"/>
        <w:rPr>
          <w:rFonts w:ascii="Trebuchet MS" w:hAnsi="Trebuchet MS"/>
        </w:rPr>
      </w:pPr>
      <w:r w:rsidRPr="008F0630">
        <w:rPr>
          <w:rFonts w:ascii="Trebuchet MS" w:hAnsi="Trebuchet MS"/>
        </w:rPr>
        <w:t>Informationsportale</w:t>
      </w:r>
    </w:p>
    <w:p w:rsidR="00C6693E" w:rsidRPr="008F0630" w:rsidRDefault="00C6693E" w:rsidP="008F0630">
      <w:pPr>
        <w:spacing w:after="0" w:line="276" w:lineRule="auto"/>
        <w:rPr>
          <w:rFonts w:ascii="Trebuchet MS" w:hAnsi="Trebuchet MS"/>
        </w:rPr>
      </w:pPr>
    </w:p>
    <w:p w:rsidR="009C6D66" w:rsidRDefault="00C6693E" w:rsidP="008F0630">
      <w:pPr>
        <w:spacing w:after="0" w:line="276" w:lineRule="auto"/>
        <w:rPr>
          <w:rFonts w:ascii="Trebuchet MS" w:hAnsi="Trebuchet MS"/>
          <w:sz w:val="24"/>
          <w:szCs w:val="24"/>
        </w:rPr>
      </w:pPr>
      <w:r w:rsidRPr="008F0630">
        <w:rPr>
          <w:rFonts w:ascii="Trebuchet MS" w:hAnsi="Trebuchet MS"/>
          <w:sz w:val="24"/>
          <w:szCs w:val="24"/>
        </w:rPr>
        <w:t>Eine Vielzahl von gewerblichen und nichtgewerblichen Anbietern bieten Gesundheitsinformationen an, in höchst unterschiedlicher Qualität</w:t>
      </w:r>
      <w:r w:rsidR="00D72A54" w:rsidRPr="008F0630">
        <w:rPr>
          <w:rFonts w:ascii="Trebuchet MS" w:hAnsi="Trebuchet MS"/>
          <w:sz w:val="24"/>
          <w:szCs w:val="24"/>
        </w:rPr>
        <w:t xml:space="preserve"> und mit verschiedenen, nicht immer klaren Interessenlagen. Hier Mitgliedern und anderen Patient*innen Hilfestellungen durch den Dschungel an Informationen zu bieten, wird in Zukunft eine immer wichtigere Aufgabe </w:t>
      </w:r>
      <w:r w:rsidR="009C6D66" w:rsidRPr="008F0630">
        <w:rPr>
          <w:rFonts w:ascii="Trebuchet MS" w:hAnsi="Trebuchet MS"/>
          <w:sz w:val="24"/>
          <w:szCs w:val="24"/>
        </w:rPr>
        <w:t xml:space="preserve">der Selbsthilfe </w:t>
      </w:r>
      <w:r w:rsidR="00D72A54" w:rsidRPr="008F0630">
        <w:rPr>
          <w:rFonts w:ascii="Trebuchet MS" w:hAnsi="Trebuchet MS"/>
          <w:sz w:val="24"/>
          <w:szCs w:val="24"/>
        </w:rPr>
        <w:t xml:space="preserve">sein. </w:t>
      </w:r>
    </w:p>
    <w:p w:rsidR="008F0630" w:rsidRPr="008F0630" w:rsidRDefault="008F0630" w:rsidP="008F0630">
      <w:pPr>
        <w:spacing w:after="0" w:line="276" w:lineRule="auto"/>
        <w:rPr>
          <w:rFonts w:ascii="Trebuchet MS" w:hAnsi="Trebuchet MS"/>
          <w:sz w:val="24"/>
          <w:szCs w:val="24"/>
        </w:rPr>
      </w:pPr>
    </w:p>
    <w:p w:rsidR="008514D1" w:rsidRDefault="009C6D66" w:rsidP="008F0630">
      <w:pPr>
        <w:spacing w:after="0" w:line="276" w:lineRule="auto"/>
        <w:rPr>
          <w:rFonts w:ascii="Trebuchet MS" w:hAnsi="Trebuchet MS"/>
          <w:sz w:val="24"/>
          <w:szCs w:val="24"/>
        </w:rPr>
      </w:pPr>
      <w:r w:rsidRPr="008F0630">
        <w:rPr>
          <w:rFonts w:ascii="Trebuchet MS" w:hAnsi="Trebuchet MS"/>
          <w:sz w:val="24"/>
          <w:szCs w:val="24"/>
        </w:rPr>
        <w:t>Eine Bewertung der Seriosität und Tragfähigkeit der Informationen muss nach den Leitsätzen</w:t>
      </w:r>
      <w:r w:rsidR="00170A3C" w:rsidRPr="008F0630">
        <w:rPr>
          <w:rFonts w:ascii="Trebuchet MS" w:hAnsi="Trebuchet MS"/>
          <w:sz w:val="24"/>
          <w:szCs w:val="24"/>
        </w:rPr>
        <w:t xml:space="preserve"> der BAG SELBSTHILFE zur Zusammenarbeit mit Wirtschaftsunternehmen</w:t>
      </w:r>
      <w:r w:rsidRPr="008F0630">
        <w:rPr>
          <w:rFonts w:ascii="Trebuchet MS" w:hAnsi="Trebuchet MS"/>
          <w:sz w:val="24"/>
          <w:szCs w:val="24"/>
        </w:rPr>
        <w:t xml:space="preserve"> nach eigenen unabhängigen und neutralen Bewertungskriterien des Verbandes erfolgen; d</w:t>
      </w:r>
      <w:r w:rsidR="00D72A54" w:rsidRPr="008F0630">
        <w:rPr>
          <w:rFonts w:ascii="Trebuchet MS" w:hAnsi="Trebuchet MS"/>
          <w:sz w:val="24"/>
          <w:szCs w:val="24"/>
        </w:rPr>
        <w:t>abei k</w:t>
      </w:r>
      <w:r w:rsidRPr="008F0630">
        <w:rPr>
          <w:rFonts w:ascii="Trebuchet MS" w:hAnsi="Trebuchet MS"/>
          <w:sz w:val="24"/>
          <w:szCs w:val="24"/>
        </w:rPr>
        <w:t>önnen</w:t>
      </w:r>
      <w:r w:rsidR="00D72A54" w:rsidRPr="008F0630">
        <w:rPr>
          <w:rFonts w:ascii="Trebuchet MS" w:hAnsi="Trebuchet MS"/>
          <w:sz w:val="24"/>
          <w:szCs w:val="24"/>
        </w:rPr>
        <w:t xml:space="preserve"> aus der Sicht der BAG SELBSTHILFE  dieselben Anbieter von Gesundheitsinformationen von verschiedenen Selbsthilfeorganisationen</w:t>
      </w:r>
      <w:r w:rsidRPr="008F0630">
        <w:rPr>
          <w:rFonts w:ascii="Trebuchet MS" w:hAnsi="Trebuchet MS"/>
          <w:sz w:val="24"/>
          <w:szCs w:val="24"/>
        </w:rPr>
        <w:t xml:space="preserve"> in ihrer Sinnhaftigkeit</w:t>
      </w:r>
      <w:r w:rsidR="00D72A54" w:rsidRPr="008F0630">
        <w:rPr>
          <w:rFonts w:ascii="Trebuchet MS" w:hAnsi="Trebuchet MS"/>
          <w:sz w:val="24"/>
          <w:szCs w:val="24"/>
        </w:rPr>
        <w:t xml:space="preserve"> durchaus unterschiedlich beurteilt werden: So kann bspw. der IGEL-Monitor in einem Indikationsbereich durchaus hilfreich sein, um Versicherte von der Inanspruchnahme von überflüssigen Leistungen abzuhalten, in anderen</w:t>
      </w:r>
      <w:r w:rsidR="00170A3C" w:rsidRPr="008F0630">
        <w:rPr>
          <w:rFonts w:ascii="Trebuchet MS" w:hAnsi="Trebuchet MS"/>
          <w:sz w:val="24"/>
          <w:szCs w:val="24"/>
        </w:rPr>
        <w:t xml:space="preserve"> Indikationsbereichen</w:t>
      </w:r>
      <w:r w:rsidR="00D72A54" w:rsidRPr="008F0630">
        <w:rPr>
          <w:rFonts w:ascii="Trebuchet MS" w:hAnsi="Trebuchet MS"/>
          <w:sz w:val="24"/>
          <w:szCs w:val="24"/>
        </w:rPr>
        <w:t xml:space="preserve"> </w:t>
      </w:r>
      <w:r w:rsidRPr="008F0630">
        <w:rPr>
          <w:rFonts w:ascii="Trebuchet MS" w:hAnsi="Trebuchet MS"/>
          <w:sz w:val="24"/>
          <w:szCs w:val="24"/>
        </w:rPr>
        <w:t>sind</w:t>
      </w:r>
      <w:r w:rsidR="00D72A54" w:rsidRPr="008F0630">
        <w:rPr>
          <w:rFonts w:ascii="Trebuchet MS" w:hAnsi="Trebuchet MS"/>
          <w:sz w:val="24"/>
          <w:szCs w:val="24"/>
        </w:rPr>
        <w:t xml:space="preserve"> die vorgenommenen Einstufungen kaum trennscharf, um eher sinnvolle IGEL-Leistungen von gefährlichen IGEL-Leistungen zu unterscheiden (z.B. </w:t>
      </w:r>
      <w:r w:rsidRPr="008F0630">
        <w:rPr>
          <w:rFonts w:ascii="Trebuchet MS" w:hAnsi="Trebuchet MS"/>
          <w:sz w:val="24"/>
          <w:szCs w:val="24"/>
        </w:rPr>
        <w:t>„</w:t>
      </w:r>
      <w:r w:rsidR="00D72A54" w:rsidRPr="008F0630">
        <w:rPr>
          <w:rFonts w:ascii="Trebuchet MS" w:hAnsi="Trebuchet MS"/>
          <w:sz w:val="24"/>
          <w:szCs w:val="24"/>
        </w:rPr>
        <w:t>tendenziell negative Bewertung</w:t>
      </w:r>
      <w:r w:rsidRPr="008F0630">
        <w:rPr>
          <w:rFonts w:ascii="Trebuchet MS" w:hAnsi="Trebuchet MS"/>
          <w:sz w:val="24"/>
          <w:szCs w:val="24"/>
        </w:rPr>
        <w:t>“</w:t>
      </w:r>
      <w:r w:rsidR="00D72A54" w:rsidRPr="008F0630">
        <w:rPr>
          <w:rFonts w:ascii="Trebuchet MS" w:hAnsi="Trebuchet MS"/>
          <w:sz w:val="24"/>
          <w:szCs w:val="24"/>
        </w:rPr>
        <w:t xml:space="preserve"> für </w:t>
      </w:r>
      <w:r w:rsidR="00F21E0F" w:rsidRPr="008F0630">
        <w:rPr>
          <w:rFonts w:ascii="Trebuchet MS" w:hAnsi="Trebuchet MS"/>
          <w:sz w:val="24"/>
          <w:szCs w:val="24"/>
        </w:rPr>
        <w:t xml:space="preserve">eine </w:t>
      </w:r>
      <w:r w:rsidR="00D72A54" w:rsidRPr="008F0630">
        <w:rPr>
          <w:rFonts w:ascii="Trebuchet MS" w:hAnsi="Trebuchet MS"/>
          <w:sz w:val="24"/>
          <w:szCs w:val="24"/>
        </w:rPr>
        <w:t xml:space="preserve">in der </w:t>
      </w:r>
      <w:r w:rsidRPr="008F0630">
        <w:rPr>
          <w:rFonts w:ascii="Trebuchet MS" w:hAnsi="Trebuchet MS"/>
          <w:sz w:val="24"/>
          <w:szCs w:val="24"/>
        </w:rPr>
        <w:t>S1-</w:t>
      </w:r>
      <w:r w:rsidR="00D72A54" w:rsidRPr="008F0630">
        <w:rPr>
          <w:rFonts w:ascii="Trebuchet MS" w:hAnsi="Trebuchet MS"/>
          <w:sz w:val="24"/>
          <w:szCs w:val="24"/>
        </w:rPr>
        <w:t xml:space="preserve">Leitlinie empfohlene Maßnahme, </w:t>
      </w:r>
      <w:r w:rsidRPr="008F0630">
        <w:rPr>
          <w:rFonts w:ascii="Trebuchet MS" w:hAnsi="Trebuchet MS"/>
          <w:sz w:val="24"/>
          <w:szCs w:val="24"/>
        </w:rPr>
        <w:t>„</w:t>
      </w:r>
      <w:r w:rsidR="00D72A54" w:rsidRPr="008F0630">
        <w:rPr>
          <w:rFonts w:ascii="Trebuchet MS" w:hAnsi="Trebuchet MS"/>
          <w:sz w:val="24"/>
          <w:szCs w:val="24"/>
        </w:rPr>
        <w:t>negative Bewertung</w:t>
      </w:r>
      <w:r w:rsidRPr="008F0630">
        <w:rPr>
          <w:rFonts w:ascii="Trebuchet MS" w:hAnsi="Trebuchet MS"/>
          <w:sz w:val="24"/>
          <w:szCs w:val="24"/>
        </w:rPr>
        <w:t>“</w:t>
      </w:r>
      <w:r w:rsidR="00D72A54" w:rsidRPr="008F0630">
        <w:rPr>
          <w:rFonts w:ascii="Trebuchet MS" w:hAnsi="Trebuchet MS"/>
          <w:sz w:val="24"/>
          <w:szCs w:val="24"/>
        </w:rPr>
        <w:t xml:space="preserve"> für </w:t>
      </w:r>
      <w:r w:rsidRPr="008F0630">
        <w:rPr>
          <w:rFonts w:ascii="Trebuchet MS" w:hAnsi="Trebuchet MS"/>
          <w:sz w:val="24"/>
          <w:szCs w:val="24"/>
        </w:rPr>
        <w:t xml:space="preserve">eine </w:t>
      </w:r>
      <w:r w:rsidR="00D72A54" w:rsidRPr="008F0630">
        <w:rPr>
          <w:rFonts w:ascii="Trebuchet MS" w:hAnsi="Trebuchet MS"/>
          <w:sz w:val="24"/>
          <w:szCs w:val="24"/>
        </w:rPr>
        <w:t xml:space="preserve">Maßnahme, die noch nicht einmal der Hersteller mehr </w:t>
      </w:r>
      <w:r w:rsidRPr="008F0630">
        <w:rPr>
          <w:rFonts w:ascii="Trebuchet MS" w:hAnsi="Trebuchet MS"/>
          <w:sz w:val="24"/>
          <w:szCs w:val="24"/>
        </w:rPr>
        <w:t xml:space="preserve">für diese Indikation </w:t>
      </w:r>
      <w:r w:rsidR="00D72A54" w:rsidRPr="008F0630">
        <w:rPr>
          <w:rFonts w:ascii="Trebuchet MS" w:hAnsi="Trebuchet MS"/>
          <w:sz w:val="24"/>
          <w:szCs w:val="24"/>
        </w:rPr>
        <w:t xml:space="preserve">empfiehlt, weil sie erhebliche </w:t>
      </w:r>
      <w:r w:rsidRPr="008F0630">
        <w:rPr>
          <w:rFonts w:ascii="Trebuchet MS" w:hAnsi="Trebuchet MS"/>
          <w:sz w:val="24"/>
          <w:szCs w:val="24"/>
        </w:rPr>
        <w:t>Nebenwirkungen hat</w:t>
      </w:r>
      <w:r w:rsidR="00D72A54" w:rsidRPr="008F0630">
        <w:rPr>
          <w:rFonts w:ascii="Trebuchet MS" w:hAnsi="Trebuchet MS"/>
          <w:sz w:val="24"/>
          <w:szCs w:val="24"/>
        </w:rPr>
        <w:t>).</w:t>
      </w:r>
    </w:p>
    <w:p w:rsidR="008F0630" w:rsidRPr="008F0630" w:rsidRDefault="008F0630" w:rsidP="008F0630">
      <w:pPr>
        <w:spacing w:after="0" w:line="276" w:lineRule="auto"/>
        <w:rPr>
          <w:rFonts w:ascii="Trebuchet MS" w:hAnsi="Trebuchet MS"/>
          <w:sz w:val="24"/>
          <w:szCs w:val="24"/>
        </w:rPr>
      </w:pPr>
    </w:p>
    <w:p w:rsidR="00AB3643" w:rsidRPr="008F0630" w:rsidRDefault="00D72A54" w:rsidP="008F0630">
      <w:pPr>
        <w:spacing w:after="0" w:line="276" w:lineRule="auto"/>
        <w:rPr>
          <w:rFonts w:ascii="Trebuchet MS" w:hAnsi="Trebuchet MS"/>
          <w:sz w:val="24"/>
          <w:szCs w:val="24"/>
        </w:rPr>
      </w:pPr>
      <w:r w:rsidRPr="008F0630">
        <w:rPr>
          <w:rFonts w:ascii="Trebuchet MS" w:hAnsi="Trebuchet MS"/>
          <w:sz w:val="24"/>
          <w:szCs w:val="24"/>
        </w:rPr>
        <w:t xml:space="preserve">Für die Zukunft wird es eventuell </w:t>
      </w:r>
      <w:r w:rsidR="009C6D66" w:rsidRPr="008F0630">
        <w:rPr>
          <w:rFonts w:ascii="Trebuchet MS" w:hAnsi="Trebuchet MS"/>
          <w:sz w:val="24"/>
          <w:szCs w:val="24"/>
        </w:rPr>
        <w:t>eine weitere neutrale Quelle für Gesundheitsinformationen geben: D</w:t>
      </w:r>
      <w:r w:rsidR="00AB3643" w:rsidRPr="008F0630">
        <w:rPr>
          <w:rFonts w:ascii="Trebuchet MS" w:hAnsi="Trebuchet MS"/>
          <w:sz w:val="24"/>
          <w:szCs w:val="24"/>
        </w:rPr>
        <w:t xml:space="preserve">as Bundesministerium für Gesundheit </w:t>
      </w:r>
      <w:r w:rsidR="009C6D66" w:rsidRPr="008F0630">
        <w:rPr>
          <w:rFonts w:ascii="Trebuchet MS" w:hAnsi="Trebuchet MS"/>
          <w:sz w:val="24"/>
          <w:szCs w:val="24"/>
        </w:rPr>
        <w:t xml:space="preserve">will </w:t>
      </w:r>
      <w:r w:rsidR="00AB3643" w:rsidRPr="008F0630">
        <w:rPr>
          <w:rFonts w:ascii="Trebuchet MS" w:hAnsi="Trebuchet MS"/>
          <w:sz w:val="24"/>
          <w:szCs w:val="24"/>
        </w:rPr>
        <w:t>mit seinem nationalen Gesundheitsportal die Informationsbasis von Patient</w:t>
      </w:r>
      <w:r w:rsidR="00EB7662" w:rsidRPr="008F0630">
        <w:rPr>
          <w:rFonts w:ascii="Trebuchet MS" w:hAnsi="Trebuchet MS"/>
          <w:sz w:val="24"/>
          <w:szCs w:val="24"/>
        </w:rPr>
        <w:t>*i</w:t>
      </w:r>
      <w:r w:rsidR="00AB3643" w:rsidRPr="008F0630">
        <w:rPr>
          <w:rFonts w:ascii="Trebuchet MS" w:hAnsi="Trebuchet MS"/>
          <w:sz w:val="24"/>
          <w:szCs w:val="24"/>
        </w:rPr>
        <w:t>nnen und Versicherten verbreitern.</w:t>
      </w:r>
      <w:r w:rsidR="009E59FF" w:rsidRPr="008F0630">
        <w:rPr>
          <w:rFonts w:ascii="Trebuchet MS" w:hAnsi="Trebuchet MS"/>
          <w:sz w:val="24"/>
          <w:szCs w:val="24"/>
        </w:rPr>
        <w:t xml:space="preserve"> Auch hier ist die Ausgestaltung noch weitgehend unklar, soll jedoch im ersten Halbjahr 2020 geklärt werden.</w:t>
      </w:r>
    </w:p>
    <w:p w:rsidR="00F21E0F" w:rsidRDefault="009C6D66" w:rsidP="008F0630">
      <w:pPr>
        <w:spacing w:after="0" w:line="276" w:lineRule="auto"/>
        <w:rPr>
          <w:rFonts w:ascii="Trebuchet MS" w:hAnsi="Trebuchet MS"/>
          <w:sz w:val="24"/>
          <w:szCs w:val="24"/>
        </w:rPr>
      </w:pPr>
      <w:r w:rsidRPr="008F0630">
        <w:rPr>
          <w:rFonts w:ascii="Trebuchet MS" w:hAnsi="Trebuchet MS"/>
          <w:sz w:val="24"/>
          <w:szCs w:val="24"/>
        </w:rPr>
        <w:t>Insgesamt wird es für Selbsthilfeorganisationen sinnvoll sein, regelmäßig Bewertungen der vorhandenen Informationen vorzunehmen bzw. vornehmen zu lassen und an Berater*innen weiterzuleiten.</w:t>
      </w:r>
    </w:p>
    <w:p w:rsidR="008F0630" w:rsidRPr="008F0630" w:rsidRDefault="008F0630" w:rsidP="008F0630">
      <w:pPr>
        <w:spacing w:after="0" w:line="276" w:lineRule="auto"/>
        <w:rPr>
          <w:rFonts w:ascii="Trebuchet MS" w:hAnsi="Trebuchet MS"/>
          <w:sz w:val="24"/>
          <w:szCs w:val="24"/>
        </w:rPr>
      </w:pPr>
    </w:p>
    <w:p w:rsidR="009E59FF" w:rsidRPr="008F0630" w:rsidRDefault="00F21E0F" w:rsidP="008F0630">
      <w:pPr>
        <w:pStyle w:val="berschrift4"/>
        <w:spacing w:before="0" w:line="276" w:lineRule="auto"/>
        <w:rPr>
          <w:rFonts w:ascii="Trebuchet MS" w:hAnsi="Trebuchet MS"/>
        </w:rPr>
      </w:pPr>
      <w:r w:rsidRPr="008F0630">
        <w:rPr>
          <w:rFonts w:ascii="Trebuchet MS" w:hAnsi="Trebuchet MS"/>
        </w:rPr>
        <w:lastRenderedPageBreak/>
        <w:t>Künstliche Intelligenz</w:t>
      </w:r>
    </w:p>
    <w:p w:rsidR="00F21E0F" w:rsidRPr="008F0630" w:rsidRDefault="00F21E0F" w:rsidP="008F0630">
      <w:pPr>
        <w:spacing w:after="0" w:line="276" w:lineRule="auto"/>
        <w:rPr>
          <w:rFonts w:ascii="Trebuchet MS" w:hAnsi="Trebuchet MS"/>
        </w:rPr>
      </w:pPr>
    </w:p>
    <w:p w:rsidR="00991569" w:rsidRDefault="00991569" w:rsidP="008F0630">
      <w:pPr>
        <w:spacing w:after="0" w:line="276" w:lineRule="auto"/>
        <w:rPr>
          <w:rFonts w:ascii="Trebuchet MS" w:hAnsi="Trebuchet MS"/>
          <w:sz w:val="24"/>
          <w:szCs w:val="24"/>
        </w:rPr>
      </w:pPr>
      <w:r w:rsidRPr="008F0630">
        <w:rPr>
          <w:rFonts w:ascii="Trebuchet MS" w:hAnsi="Trebuchet MS"/>
          <w:sz w:val="24"/>
          <w:szCs w:val="24"/>
        </w:rPr>
        <w:t xml:space="preserve">Lernende Systeme und Künstliche Intelligenz können an vielen Stellen eingesetzt werden. Dreh- und Angelpunkt für ein Funktionieren der Systeme </w:t>
      </w:r>
      <w:r w:rsidR="00C859CB" w:rsidRPr="008F0630">
        <w:rPr>
          <w:rFonts w:ascii="Trebuchet MS" w:hAnsi="Trebuchet MS"/>
          <w:sz w:val="24"/>
          <w:szCs w:val="24"/>
        </w:rPr>
        <w:t>ist jedoch, dass diese mit aussagekräftigen Daten „gefüttert“ werden. Damit hat die Datenhoheit von Patient*innen ein immer größeres Gewicht; ihre Daten sind vor allem für die Industrie von großer Bedeutung. Hier muss sich die Selbsthilfe darauf einstellen, dass diesbezüglich ebenfalls Fragen in der Beratung auf sie zukommen.</w:t>
      </w:r>
    </w:p>
    <w:p w:rsidR="008F0630" w:rsidRPr="008F0630" w:rsidRDefault="008F0630" w:rsidP="008F0630">
      <w:pPr>
        <w:spacing w:after="0" w:line="276" w:lineRule="auto"/>
        <w:rPr>
          <w:rFonts w:ascii="Trebuchet MS" w:hAnsi="Trebuchet MS"/>
          <w:sz w:val="24"/>
          <w:szCs w:val="24"/>
        </w:rPr>
      </w:pPr>
    </w:p>
    <w:p w:rsidR="00C859CB" w:rsidRDefault="00C859CB" w:rsidP="008F0630">
      <w:pPr>
        <w:spacing w:after="0" w:line="276" w:lineRule="auto"/>
        <w:rPr>
          <w:rFonts w:ascii="Trebuchet MS" w:hAnsi="Trebuchet MS"/>
          <w:sz w:val="24"/>
          <w:szCs w:val="24"/>
        </w:rPr>
      </w:pPr>
      <w:r w:rsidRPr="008F0630">
        <w:rPr>
          <w:rFonts w:ascii="Trebuchet MS" w:hAnsi="Trebuchet MS"/>
          <w:sz w:val="24"/>
          <w:szCs w:val="24"/>
        </w:rPr>
        <w:t>Doch was kann Künstliche Intelligenz für die Versicherten bewirken</w:t>
      </w:r>
      <w:r w:rsidR="00170A3C" w:rsidRPr="008F0630">
        <w:rPr>
          <w:rFonts w:ascii="Trebuchet MS" w:hAnsi="Trebuchet MS"/>
          <w:sz w:val="24"/>
          <w:szCs w:val="24"/>
        </w:rPr>
        <w:t xml:space="preserve"> und wie ist der derzeitige Stand der Forschung</w:t>
      </w:r>
      <w:r w:rsidRPr="008F0630">
        <w:rPr>
          <w:rFonts w:ascii="Trebuchet MS" w:hAnsi="Trebuchet MS"/>
          <w:sz w:val="24"/>
          <w:szCs w:val="24"/>
        </w:rPr>
        <w:t>?</w:t>
      </w:r>
    </w:p>
    <w:p w:rsidR="008F0630" w:rsidRPr="008F0630" w:rsidRDefault="008F0630" w:rsidP="008F0630">
      <w:pPr>
        <w:spacing w:after="0" w:line="276" w:lineRule="auto"/>
        <w:rPr>
          <w:rFonts w:ascii="Trebuchet MS" w:hAnsi="Trebuchet MS"/>
          <w:sz w:val="24"/>
          <w:szCs w:val="24"/>
        </w:rPr>
      </w:pPr>
    </w:p>
    <w:p w:rsidR="00991569" w:rsidRPr="008F0630" w:rsidRDefault="00991569" w:rsidP="008F0630">
      <w:pPr>
        <w:spacing w:after="0" w:line="276" w:lineRule="auto"/>
        <w:rPr>
          <w:rFonts w:ascii="Trebuchet MS" w:eastAsia="Times New Roman" w:hAnsi="Trebuchet MS" w:cs="Arial"/>
          <w:b/>
          <w:sz w:val="24"/>
          <w:szCs w:val="24"/>
          <w:lang w:eastAsia="de-DE"/>
        </w:rPr>
      </w:pPr>
      <w:r w:rsidRPr="008F0630">
        <w:rPr>
          <w:rFonts w:ascii="Trebuchet MS" w:eastAsia="Times New Roman" w:hAnsi="Trebuchet MS" w:cs="Arial"/>
          <w:b/>
          <w:sz w:val="24"/>
          <w:szCs w:val="24"/>
          <w:lang w:eastAsia="de-DE"/>
        </w:rPr>
        <w:t>Vorsorge/ Früherkennung</w:t>
      </w:r>
    </w:p>
    <w:p w:rsidR="00991569" w:rsidRPr="008F0630" w:rsidRDefault="00991569" w:rsidP="008F0630">
      <w:pPr>
        <w:spacing w:after="0" w:line="276" w:lineRule="auto"/>
        <w:rPr>
          <w:rFonts w:ascii="Trebuchet MS" w:eastAsia="Times New Roman" w:hAnsi="Trebuchet MS" w:cs="Arial"/>
          <w:sz w:val="24"/>
          <w:szCs w:val="24"/>
          <w:lang w:eastAsia="de-DE"/>
        </w:rPr>
      </w:pPr>
    </w:p>
    <w:p w:rsidR="00991569" w:rsidRPr="008F0630" w:rsidRDefault="00991569"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Künstliche Intelligenz in der Vorsorge hat das Potential, Krankheiten in einem frühen Stadium zu entdecken und damit nachteilige Folgen für den Patienten zu reduzieren. Mit Verfahren des Maschinellen Lernens könnten aus Gesundheitsdaten neue Erkenntnisse über potentielle Krankheiten gewonnen werden. Die KI lernt, Zusammenhänge und Muster in den Daten zu erkennen. Sobald sich die Datenbasis erweitert, wächst auch das Wissen der Lernenden Systeme. Patienten könnten dies nutzen, um ihr Risiko für spätere Erkrankungen besser einzuschätzen und gegebenenfalls ihr Gesundheitsverhalten zu ändern. In Vorsorgeuntersuchungen werden KI-Systeme voraussichtlich zunehmend Gesundheitsdaten auswerten und auf eventuelle Risiken aufmerksam machen. Dies würde es ermöglichen, Risikogruppen für einzelne Krankheiten schneller zu identifizieren und gezielte Untersuchungen, das sogenannte targeted screening, durchzuführen. Vorsorgeuntersuchungen könnten passgenau verschrieben werden. Der Aufwand für Menschen außerhalb der jeweiligen Risikogruppe, für Ärzte sowie die Kosten für das Gesundheitssystem würden sinken. Gerade in der Früherkennung von Krankheiten kann KI unterstützen. In einem frühen Stadium ist es nämlich oft schwierig, seltene Krankheiten anhand subtiler Symptome zu erkennen. Dies ist jedoch entscheidend, um den späteren Krankheitsverlauf positiv zu beeinflussen.</w:t>
      </w:r>
    </w:p>
    <w:p w:rsidR="00991569" w:rsidRPr="008F0630" w:rsidRDefault="00991569" w:rsidP="008F0630">
      <w:pPr>
        <w:spacing w:after="0" w:line="276" w:lineRule="auto"/>
        <w:rPr>
          <w:rFonts w:ascii="Trebuchet MS" w:eastAsia="Times New Roman" w:hAnsi="Trebuchet MS" w:cs="Arial"/>
          <w:sz w:val="24"/>
          <w:szCs w:val="24"/>
          <w:lang w:eastAsia="de-DE"/>
        </w:rPr>
      </w:pPr>
    </w:p>
    <w:p w:rsidR="00991569" w:rsidRPr="008F0630" w:rsidRDefault="00991569"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 xml:space="preserve">Aktuelles Beispiel aus der Forschung: Wissenschaftlerinnen und Wissenschaftler des EU-Projekts i-PROGNOSIS haben eine Smartphone-App entwickelt, die eine Früherkennung der Nervenkrankheit Morbus Parkinson ermöglichen soll. Im Rahmen einer Forschungsstudie sammeln sie derzeit Daten von gesunden und erkrankten Studienteilnehmern: Alltägliche Funktionen, wie das Halten des Smart-phones, Telefonieren und Fotografieren, werden als Daten in einer Cloud gespeichert. Mithilfe von Verfahren des Maschinellen Lernens wird das Verhalten untersucht und der </w:t>
      </w:r>
      <w:r w:rsidRPr="008F0630">
        <w:rPr>
          <w:rFonts w:ascii="Trebuchet MS" w:eastAsia="Times New Roman" w:hAnsi="Trebuchet MS" w:cs="Arial"/>
          <w:sz w:val="24"/>
          <w:szCs w:val="24"/>
          <w:lang w:eastAsia="de-DE"/>
        </w:rPr>
        <w:lastRenderedPageBreak/>
        <w:t xml:space="preserve">Nutzer wird bei Auffälligkeiten aufgefordert, einen Arzt aufzusuchen (i-PROGNOSIS 2019). </w:t>
      </w:r>
      <w:r w:rsidRPr="008F0630">
        <w:rPr>
          <w:rStyle w:val="Funotenzeichen"/>
          <w:rFonts w:ascii="Trebuchet MS" w:eastAsia="Times New Roman" w:hAnsi="Trebuchet MS" w:cs="Arial"/>
          <w:sz w:val="24"/>
          <w:szCs w:val="24"/>
          <w:lang w:eastAsia="de-DE"/>
        </w:rPr>
        <w:footnoteReference w:id="5"/>
      </w:r>
    </w:p>
    <w:p w:rsidR="00991569" w:rsidRPr="008F0630" w:rsidRDefault="00991569" w:rsidP="008F0630">
      <w:pPr>
        <w:spacing w:after="0" w:line="276" w:lineRule="auto"/>
        <w:rPr>
          <w:rFonts w:ascii="Trebuchet MS" w:eastAsia="Times New Roman" w:hAnsi="Trebuchet MS" w:cs="Times New Roman"/>
          <w:sz w:val="24"/>
          <w:szCs w:val="24"/>
          <w:lang w:eastAsia="de-DE"/>
        </w:rPr>
      </w:pPr>
    </w:p>
    <w:p w:rsidR="00170A3C" w:rsidRPr="00C37370" w:rsidRDefault="00170A3C" w:rsidP="008F0630">
      <w:pPr>
        <w:spacing w:after="0" w:line="276" w:lineRule="auto"/>
        <w:rPr>
          <w:rFonts w:ascii="Trebuchet MS" w:eastAsia="Times New Roman" w:hAnsi="Trebuchet MS" w:cs="Times New Roman"/>
          <w:b/>
          <w:sz w:val="24"/>
          <w:szCs w:val="24"/>
          <w:lang w:eastAsia="de-DE"/>
        </w:rPr>
      </w:pPr>
      <w:r w:rsidRPr="00C37370">
        <w:rPr>
          <w:rFonts w:ascii="Trebuchet MS" w:eastAsia="Times New Roman" w:hAnsi="Trebuchet MS" w:cs="Times New Roman"/>
          <w:b/>
          <w:sz w:val="24"/>
          <w:szCs w:val="24"/>
          <w:lang w:eastAsia="de-DE"/>
        </w:rPr>
        <w:t>Prävention</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C859CB" w:rsidRDefault="00C859CB"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Die schon beschriebenen Apps zum Selbstmanagement können als l</w:t>
      </w:r>
      <w:r w:rsidR="00991569" w:rsidRPr="008F0630">
        <w:rPr>
          <w:rFonts w:ascii="Trebuchet MS" w:eastAsia="Times New Roman" w:hAnsi="Trebuchet MS" w:cs="Arial"/>
          <w:sz w:val="24"/>
          <w:szCs w:val="24"/>
          <w:lang w:eastAsia="de-DE"/>
        </w:rPr>
        <w:t xml:space="preserve">ernende Systeme individuelle Empfehlungen zu Lebensgewohnheits-änderungen eines Patienten ermitteln. </w:t>
      </w:r>
      <w:r w:rsidRPr="008F0630">
        <w:rPr>
          <w:rFonts w:ascii="Trebuchet MS" w:eastAsia="Times New Roman" w:hAnsi="Trebuchet MS" w:cs="Arial"/>
          <w:sz w:val="24"/>
          <w:szCs w:val="24"/>
          <w:lang w:eastAsia="de-DE"/>
        </w:rPr>
        <w:t xml:space="preserve"> So können sie bspw. </w:t>
      </w:r>
      <w:r w:rsidR="00991569" w:rsidRPr="008F0630">
        <w:rPr>
          <w:rFonts w:ascii="Trebuchet MS" w:eastAsia="Times New Roman" w:hAnsi="Trebuchet MS" w:cs="Arial"/>
          <w:sz w:val="24"/>
          <w:szCs w:val="24"/>
          <w:lang w:eastAsia="de-DE"/>
        </w:rPr>
        <w:t>Ziele für einen gesünderen Alltag festzulegen und Trainingspläne zu erstellen. Die lokal am Endgerät erhobenen Daten könnten dazu dienen, globale Modelle zu trainieren. Sie wären dann in der Lage, Handlungsempfehlungen auf mehreren Ebenen (z. B. individuell, regional und global) zu generieren. Zum Einsatz kommen könnte dabei das sogenannte verteilte Maschinelle Lernen, bei dem sich verschiedene Rechner das Training der Künstlichen Intelligenz aufteilen.</w:t>
      </w:r>
    </w:p>
    <w:p w:rsidR="008F0630" w:rsidRPr="008F0630" w:rsidRDefault="008F0630" w:rsidP="008F0630">
      <w:pPr>
        <w:spacing w:after="0" w:line="276" w:lineRule="auto"/>
        <w:rPr>
          <w:rFonts w:ascii="Trebuchet MS" w:eastAsia="Times New Roman" w:hAnsi="Trebuchet MS" w:cs="Arial"/>
          <w:sz w:val="24"/>
          <w:szCs w:val="24"/>
          <w:lang w:eastAsia="de-DE"/>
        </w:rPr>
      </w:pPr>
    </w:p>
    <w:p w:rsidR="00C859CB" w:rsidRPr="008F0630" w:rsidRDefault="00991569"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Aktuelles Beispiel aus der Forschung: Erste Studien weisen darauf hin, dass Apps Prä-Diabetes-Patienten helfen, das Risiko eines Krankheitsausbruchs zu reduzieren. Abgestimmt auf die unmittelbare Umgebung liefert die App personalisierte Vorschläge für eine gesündere Ernährung, mehr Bewegung und eine Gewichtsabnahme (Everett et al. 2018). Der Nutzen der Anwendung muss in weiteren Untersuchungen geprüft werden.</w:t>
      </w:r>
    </w:p>
    <w:p w:rsidR="00C859CB" w:rsidRPr="008F0630" w:rsidRDefault="00C859CB" w:rsidP="008F0630">
      <w:pPr>
        <w:spacing w:after="0" w:line="276" w:lineRule="auto"/>
        <w:rPr>
          <w:rFonts w:ascii="Trebuchet MS" w:eastAsia="Times New Roman" w:hAnsi="Trebuchet MS" w:cs="Arial"/>
          <w:sz w:val="24"/>
          <w:szCs w:val="24"/>
          <w:lang w:eastAsia="de-DE"/>
        </w:rPr>
      </w:pPr>
    </w:p>
    <w:p w:rsidR="00C859CB" w:rsidRDefault="00991569" w:rsidP="008F0630">
      <w:pPr>
        <w:spacing w:after="0" w:line="276" w:lineRule="auto"/>
        <w:rPr>
          <w:rFonts w:ascii="Trebuchet MS" w:eastAsia="Times New Roman" w:hAnsi="Trebuchet MS" w:cs="Arial"/>
          <w:b/>
          <w:sz w:val="24"/>
          <w:szCs w:val="24"/>
          <w:lang w:eastAsia="de-DE"/>
        </w:rPr>
      </w:pPr>
      <w:r w:rsidRPr="008F0630">
        <w:rPr>
          <w:rFonts w:ascii="Trebuchet MS" w:eastAsia="Times New Roman" w:hAnsi="Trebuchet MS" w:cs="Arial"/>
          <w:b/>
          <w:sz w:val="24"/>
          <w:szCs w:val="24"/>
          <w:lang w:eastAsia="de-DE"/>
        </w:rPr>
        <w:t>KI für akut Erkrankte</w:t>
      </w:r>
    </w:p>
    <w:p w:rsidR="008F0630" w:rsidRPr="008F0630" w:rsidRDefault="008F0630" w:rsidP="008F0630">
      <w:pPr>
        <w:spacing w:after="0" w:line="276" w:lineRule="auto"/>
        <w:rPr>
          <w:rFonts w:ascii="Trebuchet MS" w:eastAsia="Times New Roman" w:hAnsi="Trebuchet MS" w:cs="Arial"/>
          <w:b/>
          <w:sz w:val="24"/>
          <w:szCs w:val="24"/>
          <w:lang w:eastAsia="de-DE"/>
        </w:rPr>
      </w:pPr>
    </w:p>
    <w:p w:rsidR="00C859CB" w:rsidRDefault="00991569"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 xml:space="preserve">Auch bei der Behandlung akut Erkrankter wird KI zunehmend zum Einsatz kommen. In der Onkologie können Ärztinnen und Ärzte mithilfe bildgebender Verfahren Karzinome, Metastasen oder krebsverdächtige umliegende Gebiete schneller identifizieren. </w:t>
      </w:r>
    </w:p>
    <w:p w:rsidR="008F0630" w:rsidRPr="008F0630" w:rsidRDefault="008F0630" w:rsidP="008F0630">
      <w:pPr>
        <w:spacing w:after="0" w:line="276" w:lineRule="auto"/>
        <w:rPr>
          <w:rFonts w:ascii="Trebuchet MS" w:eastAsia="Times New Roman" w:hAnsi="Trebuchet MS" w:cs="Arial"/>
          <w:sz w:val="24"/>
          <w:szCs w:val="24"/>
          <w:lang w:eastAsia="de-DE"/>
        </w:rPr>
      </w:pPr>
    </w:p>
    <w:p w:rsidR="00C859CB" w:rsidRDefault="00991569"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Das zugrundliegende Verfahren: Mittels einer häufig auf Deep Learning basierenden Technologie markiert das System verdächtige Bereiche in den Bilddaten. Ärztinnen und Ärzte müssen die Bilddaten nicht mehr händisch auswerten und gewinnen dadurch wertvolle Zeit. KI-Verfahren können auch dabei helfen, die Aussagekraft der Bilder zu verbessern. Bereits heute zeichnet sich das hohe Potential einer unterstützenden KI in der Krebsdiagnostik ab</w:t>
      </w:r>
      <w:r w:rsidR="003415DA" w:rsidRPr="008F0630">
        <w:rPr>
          <w:rFonts w:ascii="Trebuchet MS" w:eastAsia="Times New Roman" w:hAnsi="Trebuchet MS" w:cs="Arial"/>
          <w:sz w:val="24"/>
          <w:szCs w:val="24"/>
          <w:lang w:eastAsia="de-DE"/>
        </w:rPr>
        <w:t>.</w:t>
      </w:r>
    </w:p>
    <w:p w:rsidR="008F0630" w:rsidRPr="008F0630" w:rsidRDefault="008F0630" w:rsidP="008F0630">
      <w:pPr>
        <w:spacing w:after="0" w:line="276" w:lineRule="auto"/>
        <w:rPr>
          <w:rFonts w:ascii="Trebuchet MS" w:eastAsia="Times New Roman" w:hAnsi="Trebuchet MS" w:cs="Arial"/>
          <w:sz w:val="24"/>
          <w:szCs w:val="24"/>
          <w:lang w:eastAsia="de-DE"/>
        </w:rPr>
      </w:pPr>
    </w:p>
    <w:p w:rsidR="00C859CB" w:rsidRDefault="00991569"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 xml:space="preserve">Aktuelles Beispiel aus der Forschung: Im Projekt „KI in Pathologie“ (November 2018 bis Oktober 2020) unterstützt KI bei der Diagnose und Therapie von Dickdarmkrebs. </w:t>
      </w:r>
      <w:r w:rsidRPr="008F0630">
        <w:rPr>
          <w:rFonts w:ascii="Trebuchet MS" w:eastAsia="Times New Roman" w:hAnsi="Trebuchet MS" w:cs="Arial"/>
          <w:sz w:val="24"/>
          <w:szCs w:val="24"/>
          <w:lang w:eastAsia="de-DE"/>
        </w:rPr>
        <w:lastRenderedPageBreak/>
        <w:t xml:space="preserve">Ein Unterstützungssystem analysiert Gewebeproben aus Darmspiegelungen. Es identifiziert Auffälligkeiten, schätzt den möglichen Krankheitsverlauf ein und ergänzt bei Bedarf digital zusätzliche Analyseinformationen (BMBF 2018). </w:t>
      </w:r>
    </w:p>
    <w:p w:rsidR="008F0630" w:rsidRPr="008F0630" w:rsidRDefault="008F0630" w:rsidP="008F0630">
      <w:pPr>
        <w:spacing w:after="0" w:line="276" w:lineRule="auto"/>
        <w:rPr>
          <w:rFonts w:ascii="Trebuchet MS" w:eastAsia="Times New Roman" w:hAnsi="Trebuchet MS" w:cs="Arial"/>
          <w:sz w:val="24"/>
          <w:szCs w:val="24"/>
          <w:lang w:eastAsia="de-DE"/>
        </w:rPr>
      </w:pPr>
    </w:p>
    <w:p w:rsidR="00C859CB" w:rsidRDefault="00991569"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Aktuelles Beispiel aus der Forschung: In einer 2019 veröffentlichten Studie traten 157 Hautärztinnen und Hautärzte aus zwölf Universitätskliniken in Deutschland gegen einen Computer an, um Hauttumore zu detektieren. Der Computer diagnostizierte in 136 Fällen genauer als der Mensch (Brinker et al. 2019: 47 – 54).</w:t>
      </w:r>
    </w:p>
    <w:p w:rsidR="008F0630" w:rsidRPr="008F0630" w:rsidRDefault="008F0630" w:rsidP="008F0630">
      <w:pPr>
        <w:spacing w:after="0" w:line="276" w:lineRule="auto"/>
        <w:rPr>
          <w:rFonts w:ascii="Trebuchet MS" w:eastAsia="Times New Roman" w:hAnsi="Trebuchet MS" w:cs="Arial"/>
          <w:sz w:val="24"/>
          <w:szCs w:val="24"/>
          <w:lang w:eastAsia="de-DE"/>
        </w:rPr>
      </w:pPr>
    </w:p>
    <w:p w:rsidR="00E351B2" w:rsidRDefault="00991569"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Entscheidungsunterstützungssysteme (Decision Support Systems) werden schrittweise in Krankenhäusern und Arztpraxen eingesetzt werden. Sie ermöglichen es künftig, die Erfolgsrate verschiedener Behandlungsoptionen zu berechnen. Ärztinnen und Ärzte behalten die Entscheidungshoheit, werde</w:t>
      </w:r>
      <w:r w:rsidR="00E351B2" w:rsidRPr="008F0630">
        <w:rPr>
          <w:rFonts w:ascii="Trebuchet MS" w:eastAsia="Times New Roman" w:hAnsi="Trebuchet MS" w:cs="Arial"/>
          <w:sz w:val="24"/>
          <w:szCs w:val="24"/>
          <w:lang w:eastAsia="de-DE"/>
        </w:rPr>
        <w:t>n i</w:t>
      </w:r>
      <w:r w:rsidR="00C859CB" w:rsidRPr="008F0630">
        <w:rPr>
          <w:rFonts w:ascii="Trebuchet MS" w:eastAsia="Times New Roman" w:hAnsi="Trebuchet MS" w:cs="Arial"/>
          <w:sz w:val="24"/>
          <w:szCs w:val="24"/>
          <w:lang w:eastAsia="de-DE"/>
        </w:rPr>
        <w:t xml:space="preserve">hr Wissen aber basierend auf Gesundheitsdaten, Studien- und Forschungs-Datenbanken sowie Untersuchungen erweitern. KI-basierte Anwendungen weisen sie schneller auf neue, relevante Therapiemöglichkeiten hin. </w:t>
      </w:r>
    </w:p>
    <w:p w:rsidR="008F0630" w:rsidRPr="008F0630" w:rsidRDefault="008F0630" w:rsidP="008F0630">
      <w:pPr>
        <w:spacing w:after="0" w:line="276" w:lineRule="auto"/>
        <w:rPr>
          <w:rFonts w:ascii="Trebuchet MS" w:eastAsia="Times New Roman" w:hAnsi="Trebuchet MS" w:cs="Arial"/>
          <w:sz w:val="24"/>
          <w:szCs w:val="24"/>
          <w:lang w:eastAsia="de-DE"/>
        </w:rPr>
      </w:pPr>
    </w:p>
    <w:p w:rsidR="00C859CB" w:rsidRDefault="00C859CB"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Die Vision: Das System zur Entscheidungsunterstützung liefert für jeden Behandlungsvorschlag eine Begründung, die auch für Laien wie Patienten und Angehörige verständlich ist. Die behandelnden Ärztinnen und Ärzte werden bei der Wissensbeschaffung deutlich entlastet und können sich mehr der Kommunikation mit dem Patienten widmen.</w:t>
      </w:r>
      <w:r w:rsidR="00E351B2" w:rsidRPr="008F0630">
        <w:rPr>
          <w:rFonts w:ascii="Trebuchet MS" w:eastAsia="Times New Roman" w:hAnsi="Trebuchet MS" w:cs="Arial"/>
          <w:sz w:val="24"/>
          <w:szCs w:val="24"/>
          <w:lang w:eastAsia="de-DE"/>
        </w:rPr>
        <w:t xml:space="preserve"> </w:t>
      </w:r>
      <w:r w:rsidRPr="008F0630">
        <w:rPr>
          <w:rFonts w:ascii="Trebuchet MS" w:eastAsia="Times New Roman" w:hAnsi="Trebuchet MS" w:cs="Arial"/>
          <w:sz w:val="24"/>
          <w:szCs w:val="24"/>
          <w:lang w:eastAsia="de-DE"/>
        </w:rPr>
        <w:t>Auch in Notfallsituationen, in denen eine frühzeitige Diagnose für eine gesundheitliche Schadensminimierung ausschlaggebend ist, könnte KI in Zukunft hilfreich sein. Ein Blick in die Zukunft: Im Krankenwagen unterstützt ein KI-gestützter Board-Computer mithilfe eines Entscheidungsunterstützungssystems die Notärzte, erste Analysen und Therapieempfehlungen zu erstellen. Grundlage dafür sind vor allem die gespeicherten Gesundheitsdaten des Patienten sowie die Untersuchungsergebnisse vor Ort. Komplexe Vorerkrankungen, die ein Notarzt unter Zeitdruck eventuell nicht erkennt, werden durch den Datenabgleich schneller sichtbar. Die Ärztin oder der Arzt kann auf Basis der Therapieempfehlungen zügig mit einer angemessenen Behandlung beginnen. Wenn der Patient im Krankenhaus eintrifft, hat ein intelligenter Computer bereits den OP-Saal vorbereitet. Während der Operation assistiert KI: Smarte Werkzeuge liefern dem OP-Team gesicherte Erkenntnisse, die in den neusten klinischen Studien erhoben wurden. Ein Entscheidungsunterstützungssystem berechnet noch während der Operation die Erfolgsrate verschiedener Maßnahmen und gibt auf dieser Basis Handlungsempfehlungen. Wenn sich die Informationslage durch neue Befunde ändert, können die Ärztinnen und Ärzte schnell reagieren. Die Präzision des Eingriffs vermindert das Risiko für Patientinnen und Patienten.</w:t>
      </w:r>
      <w:r w:rsidR="00E351B2" w:rsidRPr="008F0630">
        <w:rPr>
          <w:rFonts w:ascii="Trebuchet MS" w:eastAsia="Times New Roman" w:hAnsi="Trebuchet MS" w:cs="Arial"/>
          <w:sz w:val="24"/>
          <w:szCs w:val="24"/>
          <w:lang w:eastAsia="de-DE"/>
        </w:rPr>
        <w:t xml:space="preserve"> </w:t>
      </w:r>
      <w:r w:rsidRPr="008F0630">
        <w:rPr>
          <w:rFonts w:ascii="Trebuchet MS" w:eastAsia="Times New Roman" w:hAnsi="Trebuchet MS" w:cs="Arial"/>
          <w:sz w:val="24"/>
          <w:szCs w:val="24"/>
          <w:lang w:eastAsia="de-DE"/>
        </w:rPr>
        <w:t>Operationsroboter führen bereits heute ohne KI-</w:t>
      </w:r>
      <w:r w:rsidRPr="008F0630">
        <w:rPr>
          <w:rFonts w:ascii="Trebuchet MS" w:eastAsia="Times New Roman" w:hAnsi="Trebuchet MS" w:cs="Arial"/>
          <w:sz w:val="24"/>
          <w:szCs w:val="24"/>
          <w:lang w:eastAsia="de-DE"/>
        </w:rPr>
        <w:lastRenderedPageBreak/>
        <w:t>Unterstützung minimalinvasive Eingriffe durch und erlauben ein zitterfreies Operieren mit höchster Präzision. In Zukunft werden die Roboter mit zusätzlichen Bild- und Sensorauswertungen trainiert und verbessert. Dann wird es möglich sein, die Teilschritte einer Operation, beispielsweise in Körperregionen mit vielen Gefäßen, mit einem höheren Autonomiegrad durchzuführen. Wichtige Entscheidungen muss aber auch in Zukunft der Mensch treffen. Aktuelles Beispiel aus der Forschung: Forscherinnen und Forscher aus Boston haben bereits einen Roboter-Katheter erfolgreich getestet, der sich autonom per KI in einem menschlichen oder tierischen Körper bewegen und dabei orientieren kann. Ein optischer Berührungssensor und Bildverarbeitungs-Algorithmen ermöglichen es, den Standort im Körper genau zu ermitteln. Wissenschaftlerinnen und Wissenschaftler zeigten die Anwendung bereits bei der Herzklappen-Reparatur an einem Tiermodell (Fagogenis et al. 2019).</w:t>
      </w:r>
      <w:r w:rsidR="00314060" w:rsidRPr="008F0630">
        <w:rPr>
          <w:rFonts w:ascii="Trebuchet MS" w:eastAsia="Times New Roman" w:hAnsi="Trebuchet MS" w:cs="Arial"/>
          <w:sz w:val="24"/>
          <w:szCs w:val="24"/>
          <w:lang w:eastAsia="de-DE"/>
        </w:rPr>
        <w:t xml:space="preserve"> </w:t>
      </w:r>
      <w:r w:rsidRPr="008F0630">
        <w:rPr>
          <w:rFonts w:ascii="Trebuchet MS" w:eastAsia="Times New Roman" w:hAnsi="Trebuchet MS" w:cs="Arial"/>
          <w:sz w:val="24"/>
          <w:szCs w:val="24"/>
          <w:lang w:eastAsia="de-DE"/>
        </w:rPr>
        <w:t xml:space="preserve">Bei der Ressourcen- und Terminplanung im Krankenhaus kann KI bereits heute zeitaufwendige Koordinationsarbeit übernehmen und so die Servicequalität verbessern. </w:t>
      </w:r>
    </w:p>
    <w:p w:rsidR="008F0630" w:rsidRPr="008F0630" w:rsidRDefault="008F0630" w:rsidP="008F0630">
      <w:pPr>
        <w:spacing w:after="0" w:line="276" w:lineRule="auto"/>
        <w:rPr>
          <w:rFonts w:ascii="Trebuchet MS" w:eastAsia="Times New Roman" w:hAnsi="Trebuchet MS" w:cs="Arial"/>
          <w:sz w:val="24"/>
          <w:szCs w:val="24"/>
          <w:lang w:eastAsia="de-DE"/>
        </w:rPr>
      </w:pPr>
    </w:p>
    <w:p w:rsidR="0088251E" w:rsidRPr="008F0630" w:rsidRDefault="00C859CB"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Aktuelles Beispiel aus der Forschung: Schon heute ermöglicht es ein Planungs-Assistenzsystem, das in alle Informationssysteme integrierbar ist, OP-Säle bestmöglich auszulasten und Überstunden für das Personal zu vermeiden (Timerbee 2019). Das University College Hospital in London hat etwa einen Algorithmus entwickelt, der das Nichterscheinen von Patienten zu Untersuchungsterminen voraussagt. Gerade die Nichtwahrnehmung von Terminen kostet die Krankenhäuser viel Geld. Dies könnte zukünftig eingespart werden, indem die von der KI vorgeschlagenen Patienten Erinnerungsanrufe erhalten (Nelson et al. 2019). Außerdem ist vorstellbar, dass dadurch Kapazitäten für Notfallsituationen geschaffen werden.</w:t>
      </w:r>
    </w:p>
    <w:p w:rsidR="0088251E" w:rsidRPr="008F0630" w:rsidRDefault="0088251E" w:rsidP="008F0630">
      <w:pPr>
        <w:spacing w:after="0" w:line="276" w:lineRule="auto"/>
        <w:rPr>
          <w:rFonts w:ascii="Trebuchet MS" w:eastAsia="Times New Roman" w:hAnsi="Trebuchet MS" w:cs="Arial"/>
          <w:sz w:val="24"/>
          <w:szCs w:val="24"/>
          <w:lang w:eastAsia="de-DE"/>
        </w:rPr>
      </w:pPr>
    </w:p>
    <w:p w:rsidR="0088251E" w:rsidRPr="008F0630" w:rsidRDefault="00C859CB" w:rsidP="008F0630">
      <w:pPr>
        <w:spacing w:after="0" w:line="276" w:lineRule="auto"/>
        <w:rPr>
          <w:rFonts w:ascii="Trebuchet MS" w:eastAsia="Times New Roman" w:hAnsi="Trebuchet MS" w:cs="Arial"/>
          <w:b/>
          <w:sz w:val="24"/>
          <w:szCs w:val="24"/>
          <w:lang w:eastAsia="de-DE"/>
        </w:rPr>
      </w:pPr>
      <w:r w:rsidRPr="008F0630">
        <w:rPr>
          <w:rFonts w:ascii="Trebuchet MS" w:eastAsia="Times New Roman" w:hAnsi="Trebuchet MS" w:cs="Arial"/>
          <w:b/>
          <w:sz w:val="24"/>
          <w:szCs w:val="24"/>
          <w:lang w:eastAsia="de-DE"/>
        </w:rPr>
        <w:t>KI für chronisch Erkrankte</w:t>
      </w:r>
    </w:p>
    <w:p w:rsidR="0088251E" w:rsidRPr="008F0630" w:rsidRDefault="0088251E" w:rsidP="008F0630">
      <w:pPr>
        <w:spacing w:after="0" w:line="276" w:lineRule="auto"/>
        <w:rPr>
          <w:rFonts w:ascii="Trebuchet MS" w:eastAsia="Times New Roman" w:hAnsi="Trebuchet MS" w:cs="Arial"/>
          <w:sz w:val="24"/>
          <w:szCs w:val="24"/>
          <w:lang w:eastAsia="de-DE"/>
        </w:rPr>
      </w:pPr>
    </w:p>
    <w:p w:rsidR="0088251E" w:rsidRPr="008F0630" w:rsidRDefault="00C859CB"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 xml:space="preserve">Chronisch Erkrankte müssen oftmals ihr Leben lang Medikamente einnehmen. Intelligente Systeme können bei der Medikamentenvergabe und der Dosierungseinstellung unterstützen und auf diese Weise Belastungen und </w:t>
      </w:r>
      <w:r w:rsidR="00761EC8" w:rsidRPr="008F0630">
        <w:rPr>
          <w:rFonts w:ascii="Trebuchet MS" w:eastAsia="Times New Roman" w:hAnsi="Trebuchet MS" w:cs="Arial"/>
          <w:sz w:val="24"/>
          <w:szCs w:val="24"/>
          <w:lang w:eastAsia="de-DE"/>
        </w:rPr>
        <w:t>Nebenwirkungen</w:t>
      </w:r>
      <w:r w:rsidRPr="008F0630">
        <w:rPr>
          <w:rFonts w:ascii="Trebuchet MS" w:eastAsia="Times New Roman" w:hAnsi="Trebuchet MS" w:cs="Arial"/>
          <w:sz w:val="24"/>
          <w:szCs w:val="24"/>
          <w:lang w:eastAsia="de-DE"/>
        </w:rPr>
        <w:t xml:space="preserve"> minimieren. </w:t>
      </w:r>
    </w:p>
    <w:p w:rsidR="0088251E" w:rsidRPr="008F0630" w:rsidRDefault="0088251E" w:rsidP="008F0630">
      <w:pPr>
        <w:spacing w:after="0" w:line="276" w:lineRule="auto"/>
        <w:rPr>
          <w:rFonts w:ascii="Trebuchet MS" w:eastAsia="Times New Roman" w:hAnsi="Trebuchet MS" w:cs="Arial"/>
          <w:sz w:val="24"/>
          <w:szCs w:val="24"/>
          <w:lang w:eastAsia="de-DE"/>
        </w:rPr>
      </w:pPr>
    </w:p>
    <w:p w:rsidR="0088251E" w:rsidRPr="008F0630" w:rsidRDefault="00C859CB"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 xml:space="preserve">Aktuelles Beispiel aus der Forschung: Bei Typ-2-Diabetikern ändert sich der Insulinbedarf, wenn sie die Ernährung umstellen, Medikamente einnehmen oder medizinisch behandelt werden. Deshalb werden derzeit sogenannte Closed-Loop-Glukosesysteme erforscht und entwickelt, die autonom und ohne manuelle Steuerung die Funktion einer Bauchspeicheldrüse übernehmen. Ein intelligenter Algorithmus greift kontinuierlich auf die Daten eines Zuckermessgerätes zu und steuert auf </w:t>
      </w:r>
      <w:r w:rsidRPr="008F0630">
        <w:rPr>
          <w:rFonts w:ascii="Trebuchet MS" w:eastAsia="Times New Roman" w:hAnsi="Trebuchet MS" w:cs="Arial"/>
          <w:sz w:val="24"/>
          <w:szCs w:val="24"/>
          <w:lang w:eastAsia="de-DE"/>
        </w:rPr>
        <w:lastRenderedPageBreak/>
        <w:t xml:space="preserve">dieser Basis eine Insulinpumpe, sodass die Blutzuckereinstellung kontinuierlich angepasst werden kann (Bally et al. 2018: 547-556). </w:t>
      </w:r>
    </w:p>
    <w:p w:rsidR="0088251E" w:rsidRPr="008F0630" w:rsidRDefault="0088251E" w:rsidP="008F0630">
      <w:pPr>
        <w:spacing w:after="0" w:line="276" w:lineRule="auto"/>
        <w:rPr>
          <w:rFonts w:ascii="Trebuchet MS" w:eastAsia="Times New Roman" w:hAnsi="Trebuchet MS" w:cs="Arial"/>
          <w:sz w:val="24"/>
          <w:szCs w:val="24"/>
          <w:lang w:eastAsia="de-DE"/>
        </w:rPr>
      </w:pPr>
    </w:p>
    <w:p w:rsidR="0088251E" w:rsidRPr="008F0630" w:rsidRDefault="00C859CB"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 xml:space="preserve">KI könnte in Zukunft auch dazu beitragen, dass schneller neue Medikamente auf den Markt kommen. Maschinelles Lernen ermöglicht die Verarbeitung von sehr großen Datensätzen (bspw. sogenannte Omics-Daten wie Genom-, Proteom-Daten). Automatisierte Prozesse und präzisere Prognosemodelle verkürzen die Entwicklungsphase (de Zegher 2018). </w:t>
      </w:r>
    </w:p>
    <w:p w:rsidR="0088251E" w:rsidRPr="008F0630" w:rsidRDefault="0088251E" w:rsidP="008F0630">
      <w:pPr>
        <w:spacing w:after="0" w:line="276" w:lineRule="auto"/>
        <w:rPr>
          <w:rFonts w:ascii="Trebuchet MS" w:eastAsia="Times New Roman" w:hAnsi="Trebuchet MS" w:cs="Arial"/>
          <w:sz w:val="24"/>
          <w:szCs w:val="24"/>
          <w:lang w:eastAsia="de-DE"/>
        </w:rPr>
      </w:pPr>
    </w:p>
    <w:p w:rsidR="0088251E" w:rsidRPr="008F0630" w:rsidRDefault="00C859CB" w:rsidP="008F0630">
      <w:pPr>
        <w:spacing w:after="0" w:line="276" w:lineRule="auto"/>
        <w:rPr>
          <w:rFonts w:ascii="Trebuchet MS" w:eastAsia="Times New Roman" w:hAnsi="Trebuchet MS" w:cs="Arial"/>
          <w:sz w:val="24"/>
          <w:szCs w:val="24"/>
          <w:lang w:eastAsia="de-DE"/>
        </w:rPr>
      </w:pPr>
      <w:r w:rsidRPr="008F0630">
        <w:rPr>
          <w:rFonts w:ascii="Trebuchet MS" w:eastAsia="Times New Roman" w:hAnsi="Trebuchet MS" w:cs="Arial"/>
          <w:sz w:val="24"/>
          <w:szCs w:val="24"/>
          <w:lang w:eastAsia="de-DE"/>
        </w:rPr>
        <w:t xml:space="preserve">Eine chronische körperliche Erkrankung führt häufig auch zu einer psychischen Belastung für den Erkrankten selbst oder seine Angehörigen; und auch rein psychische Erkrankungen verlaufen oft chronisch. KI hat das Potential, psychische Probleme frühzeitig zu diagnostizieren und in der Behandlung zu unter-stützen. Sie kann Informationen bereitstellen, auf deren Grundlage die Betroffenen selbst, Angehörige, Pflegekräfte oder Ärzte heilende oder zumindest lindernde Maßnahmen ergreifen. </w:t>
      </w:r>
    </w:p>
    <w:p w:rsidR="0088251E" w:rsidRPr="008F0630" w:rsidRDefault="0088251E" w:rsidP="008F0630">
      <w:pPr>
        <w:spacing w:after="0" w:line="276" w:lineRule="auto"/>
        <w:rPr>
          <w:rFonts w:ascii="Trebuchet MS" w:eastAsia="Times New Roman" w:hAnsi="Trebuchet MS" w:cs="Arial"/>
          <w:sz w:val="24"/>
          <w:szCs w:val="24"/>
          <w:lang w:eastAsia="de-DE"/>
        </w:rPr>
      </w:pPr>
    </w:p>
    <w:p w:rsidR="00C859CB" w:rsidRPr="008F0630" w:rsidRDefault="00C859CB"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Arial"/>
          <w:sz w:val="24"/>
          <w:szCs w:val="24"/>
          <w:lang w:eastAsia="de-DE"/>
        </w:rPr>
        <w:t>Aktuelles Beispiel aus der Forschung: Wissenschaftlerinnen und Wissenschaftler des MIT entwickelten ein Modell, das mithilfe eines künstlichen neuronalen Netzes anhand von Sprachmustern depressive Veränderungen erkennen kann. Das Modell wurde mit Daten aus 142 klinischen Interviews trainiert. Möglich wäre damit künftig eine Anwendung auf dem Smartphone, die Text und Stimme des Nutzers hinsichtlich auffälliger Muster analysiert und bei Anzeichen einer Depression frühzeitig warnt (Hanai et al. 2018).</w:t>
      </w:r>
    </w:p>
    <w:p w:rsidR="00C859CB" w:rsidRPr="008F0630" w:rsidRDefault="00C859CB" w:rsidP="008F0630">
      <w:pPr>
        <w:spacing w:after="0" w:line="276" w:lineRule="auto"/>
        <w:rPr>
          <w:rFonts w:ascii="Trebuchet MS" w:hAnsi="Trebuchet MS"/>
          <w:sz w:val="24"/>
          <w:szCs w:val="24"/>
        </w:rPr>
      </w:pPr>
    </w:p>
    <w:p w:rsidR="004B0722" w:rsidRDefault="004B0722" w:rsidP="008F0630">
      <w:pPr>
        <w:spacing w:after="0" w:line="276" w:lineRule="auto"/>
        <w:rPr>
          <w:rFonts w:ascii="Trebuchet MS" w:hAnsi="Trebuchet MS" w:cs="Arial"/>
          <w:sz w:val="24"/>
          <w:szCs w:val="24"/>
        </w:rPr>
      </w:pPr>
      <w:r w:rsidRPr="008F0630">
        <w:rPr>
          <w:rFonts w:ascii="Trebuchet MS" w:hAnsi="Trebuchet MS" w:cs="Arial"/>
          <w:sz w:val="24"/>
          <w:szCs w:val="24"/>
        </w:rPr>
        <w:t>Aktuelles Beispiel aus der Forschung: Künstliche Intelligenz kann nicht nur Hirnaktivitäten messen, sondern auch die Hirnstimulation unterstützen. Das Projekt PD-Interaktiv (Mai 2019 bis Oktober 2021) soll die Therapie von Parkinson-Patienten durch kontinuierliche, elektrische Hirnstimulation verbessern. Statt einer fortwährend konstanten Stimulation passen sich Neuroimplantate automatisch an die aktuellen Bedürfnisse und Aktivitäten an. Dies wird durch Neuroimplantate und Algorithmen ermöglicht, die neuronale Daten erfassen, diese interpretieren und in eine Situation oder motorischen Kontext einordnen können (BMBF 2019b)</w:t>
      </w:r>
    </w:p>
    <w:p w:rsidR="008F0630" w:rsidRPr="008F0630" w:rsidRDefault="008F0630" w:rsidP="008F0630">
      <w:pPr>
        <w:spacing w:after="0" w:line="276" w:lineRule="auto"/>
        <w:rPr>
          <w:rFonts w:ascii="Trebuchet MS" w:hAnsi="Trebuchet MS" w:cs="Arial"/>
          <w:sz w:val="24"/>
          <w:szCs w:val="24"/>
        </w:rPr>
      </w:pPr>
    </w:p>
    <w:p w:rsidR="004B0722" w:rsidRPr="00C37370" w:rsidRDefault="00314060" w:rsidP="008F0630">
      <w:pPr>
        <w:spacing w:after="0" w:line="276" w:lineRule="auto"/>
        <w:rPr>
          <w:rFonts w:ascii="Trebuchet MS" w:hAnsi="Trebuchet MS"/>
          <w:b/>
          <w:sz w:val="24"/>
          <w:szCs w:val="24"/>
        </w:rPr>
      </w:pPr>
      <w:r w:rsidRPr="00C37370">
        <w:rPr>
          <w:rFonts w:ascii="Trebuchet MS" w:hAnsi="Trebuchet MS"/>
          <w:b/>
          <w:sz w:val="24"/>
          <w:szCs w:val="24"/>
        </w:rPr>
        <w:t>Fazit:</w:t>
      </w:r>
    </w:p>
    <w:p w:rsidR="008F0630" w:rsidRPr="008F0630" w:rsidRDefault="008F0630" w:rsidP="008F0630">
      <w:pPr>
        <w:spacing w:after="0" w:line="276" w:lineRule="auto"/>
        <w:rPr>
          <w:rFonts w:ascii="Trebuchet MS" w:hAnsi="Trebuchet MS"/>
          <w:sz w:val="24"/>
          <w:szCs w:val="24"/>
        </w:rPr>
      </w:pPr>
    </w:p>
    <w:p w:rsidR="00314060" w:rsidRPr="008F0630" w:rsidRDefault="00314060" w:rsidP="008F0630">
      <w:pPr>
        <w:spacing w:after="0" w:line="276" w:lineRule="auto"/>
        <w:rPr>
          <w:rFonts w:ascii="Trebuchet MS" w:hAnsi="Trebuchet MS"/>
          <w:sz w:val="24"/>
          <w:szCs w:val="24"/>
        </w:rPr>
      </w:pPr>
      <w:r w:rsidRPr="008F0630">
        <w:rPr>
          <w:rFonts w:ascii="Trebuchet MS" w:hAnsi="Trebuchet MS"/>
          <w:sz w:val="24"/>
          <w:szCs w:val="24"/>
        </w:rPr>
        <w:t xml:space="preserve">Einerseits sind die Potentiale von KI erheblich – auch zur Verbesserung der Versorgung von chronisch Erkrankten und behinderten Menschen. Andererseits wird die Beurteilung, welche Maßnahmen tatsächlich sinnvoll ist, erheblich erschwert. Denn </w:t>
      </w:r>
      <w:r w:rsidRPr="008F0630">
        <w:rPr>
          <w:rFonts w:ascii="Trebuchet MS" w:hAnsi="Trebuchet MS"/>
          <w:sz w:val="24"/>
          <w:szCs w:val="24"/>
        </w:rPr>
        <w:lastRenderedPageBreak/>
        <w:t>lernende Systeme haben eben genau den Vor- und Nachteil, dass sie sich beständig fortentwickeln. Eine Beurteilung oder Erfahrung zum Zeitpunkt X sagt nicht über den Nutzen und die Risiken zum Zeitpunkt Y aus. Insoweit wird es hier darauf ankommen, neue Formen zur Beurteilung von Innovationen zu entwickeln, die die Ideen und Maßgaben der evidenzbasierten Medizin mit neuen Inhalten füllen. Auch die Selbsthilfe wird sich hier in ihrer Beratungsarbeit auf neue Unsicherheiten einstellen müssen.</w:t>
      </w:r>
    </w:p>
    <w:p w:rsidR="00314060" w:rsidRPr="008F0630" w:rsidRDefault="00314060" w:rsidP="008F0630">
      <w:pPr>
        <w:spacing w:after="0" w:line="276" w:lineRule="auto"/>
        <w:rPr>
          <w:rFonts w:ascii="Trebuchet MS" w:hAnsi="Trebuchet MS"/>
        </w:rPr>
      </w:pPr>
    </w:p>
    <w:p w:rsidR="00F21E0F" w:rsidRPr="008F0630" w:rsidRDefault="0006555C" w:rsidP="008F0630">
      <w:pPr>
        <w:pStyle w:val="berschrift4"/>
        <w:spacing w:before="0" w:line="276" w:lineRule="auto"/>
        <w:rPr>
          <w:rFonts w:ascii="Trebuchet MS" w:hAnsi="Trebuchet MS"/>
        </w:rPr>
      </w:pPr>
      <w:r w:rsidRPr="008F0630">
        <w:rPr>
          <w:rFonts w:ascii="Trebuchet MS" w:hAnsi="Trebuchet MS"/>
        </w:rPr>
        <w:t>Chatbots</w:t>
      </w:r>
    </w:p>
    <w:p w:rsidR="006D6957" w:rsidRPr="008F0630" w:rsidRDefault="006D6957" w:rsidP="008F0630">
      <w:pPr>
        <w:spacing w:after="0" w:line="276" w:lineRule="auto"/>
        <w:rPr>
          <w:rFonts w:ascii="Trebuchet MS" w:hAnsi="Trebuchet MS"/>
        </w:rPr>
      </w:pPr>
    </w:p>
    <w:p w:rsidR="006D6957" w:rsidRDefault="00F40241" w:rsidP="008F0630">
      <w:pPr>
        <w:pStyle w:val="StandardWeb"/>
        <w:spacing w:before="0" w:beforeAutospacing="0" w:after="0" w:afterAutospacing="0" w:line="276" w:lineRule="auto"/>
        <w:rPr>
          <w:rFonts w:ascii="Trebuchet MS" w:hAnsi="Trebuchet MS"/>
        </w:rPr>
      </w:pPr>
      <w:r w:rsidRPr="008F0630">
        <w:rPr>
          <w:rFonts w:ascii="Trebuchet MS" w:hAnsi="Trebuchet MS"/>
        </w:rPr>
        <w:t>Für sog. Chatbots gibt es viele Bezeich</w:t>
      </w:r>
      <w:r w:rsidR="00761EC8">
        <w:rPr>
          <w:rFonts w:ascii="Trebuchet MS" w:hAnsi="Trebuchet MS"/>
        </w:rPr>
        <w:t>n</w:t>
      </w:r>
      <w:r w:rsidRPr="008F0630">
        <w:rPr>
          <w:rFonts w:ascii="Trebuchet MS" w:hAnsi="Trebuchet MS"/>
        </w:rPr>
        <w:t xml:space="preserve">ungen: virtuelle Assistenten, Chatbots oder AI-Assistenten. </w:t>
      </w:r>
      <w:r w:rsidR="006D6957" w:rsidRPr="008F0630">
        <w:rPr>
          <w:rFonts w:ascii="Trebuchet MS" w:hAnsi="Trebuchet MS"/>
        </w:rPr>
        <w:t>Der Begriff Chatbot setzt sich aus den beiden Wörtern „Chat“ und „Robot“ zusammen. Dabei handelt es sich um intelligente Software, die sich auf natürliche Weise mit Menschen unterhalten kann. Typischerweise beantworten sie Anfragen per Text- oder Sprachausgabe ohne direkten menschlichen Eingriff und können zusätzlich Aktionen einleiten.</w:t>
      </w:r>
      <w:r w:rsidR="006D6957" w:rsidRPr="008F0630">
        <w:rPr>
          <w:rStyle w:val="Funotenzeichen"/>
          <w:rFonts w:ascii="Trebuchet MS" w:hAnsi="Trebuchet MS"/>
        </w:rPr>
        <w:footnoteReference w:id="6"/>
      </w:r>
      <w:r w:rsidR="006D6957" w:rsidRPr="008F0630">
        <w:rPr>
          <w:rFonts w:ascii="Trebuchet MS" w:hAnsi="Trebuchet MS"/>
        </w:rPr>
        <w:t xml:space="preserve"> Die bekanntesten Vertreter sind Siri und Alexa.</w:t>
      </w:r>
    </w:p>
    <w:p w:rsidR="008F0630" w:rsidRPr="008F0630" w:rsidRDefault="008F0630" w:rsidP="008F0630">
      <w:pPr>
        <w:pStyle w:val="StandardWeb"/>
        <w:spacing w:before="0" w:beforeAutospacing="0" w:after="0" w:afterAutospacing="0" w:line="276" w:lineRule="auto"/>
        <w:rPr>
          <w:rFonts w:ascii="Trebuchet MS" w:hAnsi="Trebuchet MS"/>
        </w:rPr>
      </w:pPr>
    </w:p>
    <w:p w:rsidR="00F40241" w:rsidRDefault="006D6957"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 xml:space="preserve">Erste Chatbots arbeiteten rein textbasiert. Mit der zunehmenden Weiterentwicklung der Sprachsynthese und Spracherkennung kann die Kommunikation mit vielen Chatbots mit einem Mix aus Text und Sprache oder rein mit Sprache stattfinden. Zum Einsatz kommen Chatbots beispielsweise auf Internetseiten oder in Instant-Messaging-Systemen und sozialen Netzwerken. Unternehmen nutzen sie als Schnittstelle zu ihren Kunden. Sie beantworten Fragen, erklären Produkte, geben Hilfestellungen bei Problemen oder bearbeiten andere Anliegen. </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7B45FB" w:rsidRPr="008F0630" w:rsidRDefault="006D6957" w:rsidP="008F0630">
      <w:pPr>
        <w:spacing w:after="0" w:line="276" w:lineRule="auto"/>
        <w:rPr>
          <w:rFonts w:ascii="Trebuchet MS" w:hAnsi="Trebuchet MS"/>
          <w:sz w:val="24"/>
          <w:szCs w:val="24"/>
        </w:rPr>
      </w:pPr>
      <w:r w:rsidRPr="008F0630">
        <w:rPr>
          <w:rFonts w:ascii="Trebuchet MS" w:hAnsi="Trebuchet MS"/>
          <w:sz w:val="24"/>
          <w:szCs w:val="24"/>
        </w:rPr>
        <w:t xml:space="preserve">In </w:t>
      </w:r>
      <w:r w:rsidR="00F40241" w:rsidRPr="008F0630">
        <w:rPr>
          <w:rFonts w:ascii="Trebuchet MS" w:hAnsi="Trebuchet MS"/>
          <w:sz w:val="24"/>
          <w:szCs w:val="24"/>
        </w:rPr>
        <w:t xml:space="preserve">anderen Ländern und zunehmend auch in Deutschland sollen </w:t>
      </w:r>
      <w:r w:rsidRPr="008F0630">
        <w:rPr>
          <w:rFonts w:ascii="Trebuchet MS" w:hAnsi="Trebuchet MS"/>
          <w:sz w:val="24"/>
          <w:szCs w:val="24"/>
        </w:rPr>
        <w:t>Chatbots</w:t>
      </w:r>
      <w:r w:rsidR="00F40241" w:rsidRPr="008F0630">
        <w:rPr>
          <w:rFonts w:ascii="Trebuchet MS" w:hAnsi="Trebuchet MS"/>
          <w:sz w:val="24"/>
          <w:szCs w:val="24"/>
        </w:rPr>
        <w:t xml:space="preserve"> </w:t>
      </w:r>
      <w:r w:rsidRPr="008F0630">
        <w:rPr>
          <w:rFonts w:ascii="Trebuchet MS" w:hAnsi="Trebuchet MS"/>
          <w:sz w:val="24"/>
          <w:szCs w:val="24"/>
        </w:rPr>
        <w:t xml:space="preserve">jedoch </w:t>
      </w:r>
      <w:r w:rsidR="00F40241" w:rsidRPr="008F0630">
        <w:rPr>
          <w:rFonts w:ascii="Trebuchet MS" w:hAnsi="Trebuchet MS"/>
          <w:sz w:val="24"/>
          <w:szCs w:val="24"/>
        </w:rPr>
        <w:t xml:space="preserve">auch zum Management von Krankheiten verwendet werden. So hat Novo Nordisk einen </w:t>
      </w:r>
      <w:r w:rsidR="00C95147" w:rsidRPr="008F0630">
        <w:rPr>
          <w:rFonts w:ascii="Trebuchet MS" w:hAnsi="Trebuchet MS"/>
          <w:sz w:val="24"/>
          <w:szCs w:val="24"/>
        </w:rPr>
        <w:t>Chatbot spezifisch für Menschen mit Diabetes entwickelt (Sophia)</w:t>
      </w:r>
      <w:r w:rsidR="00C95147" w:rsidRPr="008F0630">
        <w:rPr>
          <w:rStyle w:val="Funotenzeichen"/>
          <w:rFonts w:ascii="Trebuchet MS" w:hAnsi="Trebuchet MS"/>
          <w:sz w:val="24"/>
          <w:szCs w:val="24"/>
        </w:rPr>
        <w:footnoteReference w:id="7"/>
      </w:r>
      <w:r w:rsidR="00C95147" w:rsidRPr="008F0630">
        <w:rPr>
          <w:rFonts w:ascii="Trebuchet MS" w:hAnsi="Trebuchet MS"/>
          <w:sz w:val="24"/>
          <w:szCs w:val="24"/>
        </w:rPr>
        <w:t>, Novartis einen Chatbot für Menschen mit Psoriasis</w:t>
      </w:r>
      <w:r w:rsidR="007B45FB" w:rsidRPr="008F0630">
        <w:rPr>
          <w:rFonts w:ascii="Trebuchet MS" w:hAnsi="Trebuchet MS"/>
          <w:sz w:val="24"/>
          <w:szCs w:val="24"/>
        </w:rPr>
        <w:t xml:space="preserve"> (Alia)</w:t>
      </w:r>
      <w:r w:rsidR="00C95147" w:rsidRPr="008F0630">
        <w:rPr>
          <w:rStyle w:val="Funotenzeichen"/>
          <w:rFonts w:ascii="Trebuchet MS" w:hAnsi="Trebuchet MS"/>
          <w:sz w:val="24"/>
          <w:szCs w:val="24"/>
        </w:rPr>
        <w:footnoteReference w:id="8"/>
      </w:r>
      <w:r w:rsidR="00C95147" w:rsidRPr="008F0630">
        <w:rPr>
          <w:rFonts w:ascii="Trebuchet MS" w:hAnsi="Trebuchet MS"/>
          <w:sz w:val="24"/>
          <w:szCs w:val="24"/>
        </w:rPr>
        <w:t xml:space="preserve">. </w:t>
      </w:r>
    </w:p>
    <w:p w:rsidR="007B45FB" w:rsidRPr="008F0630" w:rsidRDefault="007B45FB" w:rsidP="008F0630">
      <w:pPr>
        <w:spacing w:after="0" w:line="276" w:lineRule="auto"/>
        <w:rPr>
          <w:rFonts w:ascii="Trebuchet MS" w:hAnsi="Trebuchet MS"/>
          <w:sz w:val="24"/>
          <w:szCs w:val="24"/>
        </w:rPr>
      </w:pPr>
      <w:r w:rsidRPr="008F0630">
        <w:rPr>
          <w:rFonts w:ascii="Trebuchet MS" w:hAnsi="Trebuchet MS"/>
          <w:noProof/>
          <w:lang w:eastAsia="de-DE"/>
        </w:rPr>
        <w:lastRenderedPageBreak/>
        <w:drawing>
          <wp:inline distT="0" distB="0" distL="0" distR="0" wp14:anchorId="7DD8C2FC" wp14:editId="34568634">
            <wp:extent cx="5732145" cy="3224530"/>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3224530"/>
                    </a:xfrm>
                    <a:prstGeom prst="rect">
                      <a:avLst/>
                    </a:prstGeom>
                  </pic:spPr>
                </pic:pic>
              </a:graphicData>
            </a:graphic>
          </wp:inline>
        </w:drawing>
      </w:r>
    </w:p>
    <w:p w:rsidR="007B45FB" w:rsidRPr="008F0630" w:rsidRDefault="007B45FB" w:rsidP="008F0630">
      <w:pPr>
        <w:spacing w:after="0" w:line="276" w:lineRule="auto"/>
        <w:rPr>
          <w:rFonts w:ascii="Trebuchet MS" w:hAnsi="Trebuchet MS"/>
          <w:sz w:val="24"/>
          <w:szCs w:val="24"/>
        </w:rPr>
      </w:pPr>
    </w:p>
    <w:p w:rsidR="00F40241" w:rsidRDefault="00C95147" w:rsidP="008F0630">
      <w:pPr>
        <w:spacing w:after="0" w:line="276" w:lineRule="auto"/>
        <w:rPr>
          <w:rFonts w:ascii="Trebuchet MS" w:hAnsi="Trebuchet MS"/>
          <w:sz w:val="24"/>
          <w:szCs w:val="24"/>
        </w:rPr>
      </w:pPr>
      <w:r w:rsidRPr="008F0630">
        <w:rPr>
          <w:rFonts w:ascii="Trebuchet MS" w:hAnsi="Trebuchet MS"/>
          <w:sz w:val="24"/>
          <w:szCs w:val="24"/>
        </w:rPr>
        <w:t xml:space="preserve">Auch Entscheidungshilfen für Ärzte (decision trees) </w:t>
      </w:r>
      <w:r w:rsidR="006D6957" w:rsidRPr="008F0630">
        <w:rPr>
          <w:rFonts w:ascii="Trebuchet MS" w:hAnsi="Trebuchet MS"/>
          <w:sz w:val="24"/>
          <w:szCs w:val="24"/>
        </w:rPr>
        <w:t>sollen</w:t>
      </w:r>
      <w:r w:rsidRPr="008F0630">
        <w:rPr>
          <w:rFonts w:ascii="Trebuchet MS" w:hAnsi="Trebuchet MS"/>
          <w:sz w:val="24"/>
          <w:szCs w:val="24"/>
        </w:rPr>
        <w:t xml:space="preserve"> in Chatbots verarbeitet und abgerufen werden</w:t>
      </w:r>
      <w:r w:rsidR="006D6957" w:rsidRPr="008F0630">
        <w:rPr>
          <w:rFonts w:ascii="Trebuchet MS" w:hAnsi="Trebuchet MS"/>
          <w:sz w:val="24"/>
          <w:szCs w:val="24"/>
        </w:rPr>
        <w:t xml:space="preserve"> können</w:t>
      </w:r>
      <w:r w:rsidRPr="008F0630">
        <w:rPr>
          <w:rFonts w:ascii="Trebuchet MS" w:hAnsi="Trebuchet MS"/>
          <w:sz w:val="24"/>
          <w:szCs w:val="24"/>
        </w:rPr>
        <w:t>.</w:t>
      </w:r>
      <w:r w:rsidRPr="008F0630">
        <w:rPr>
          <w:rStyle w:val="Funotenzeichen"/>
          <w:rFonts w:ascii="Trebuchet MS" w:hAnsi="Trebuchet MS"/>
          <w:sz w:val="24"/>
          <w:szCs w:val="24"/>
        </w:rPr>
        <w:footnoteReference w:id="9"/>
      </w:r>
      <w:r w:rsidR="007B45FB" w:rsidRPr="008F0630">
        <w:rPr>
          <w:rFonts w:ascii="Trebuchet MS" w:hAnsi="Trebuchet MS"/>
          <w:sz w:val="24"/>
          <w:szCs w:val="24"/>
        </w:rPr>
        <w:t xml:space="preserve"> Vermutlich können diese auch für Patient*innen als Entscheidungshilfen aufbereitet werden.</w:t>
      </w:r>
    </w:p>
    <w:p w:rsidR="008F0630" w:rsidRPr="008F0630" w:rsidRDefault="008F0630" w:rsidP="008F0630">
      <w:pPr>
        <w:spacing w:after="0" w:line="276" w:lineRule="auto"/>
        <w:rPr>
          <w:rFonts w:ascii="Trebuchet MS" w:hAnsi="Trebuchet MS"/>
          <w:sz w:val="24"/>
          <w:szCs w:val="24"/>
        </w:rPr>
      </w:pPr>
    </w:p>
    <w:p w:rsidR="0006555C" w:rsidRDefault="00C95147" w:rsidP="008F0630">
      <w:pPr>
        <w:pStyle w:val="StandardWeb"/>
        <w:spacing w:before="0" w:beforeAutospacing="0" w:after="0" w:afterAutospacing="0" w:line="276" w:lineRule="auto"/>
        <w:rPr>
          <w:rFonts w:ascii="Trebuchet MS" w:hAnsi="Trebuchet MS"/>
        </w:rPr>
      </w:pPr>
      <w:r w:rsidRPr="008F0630">
        <w:rPr>
          <w:rFonts w:ascii="Trebuchet MS" w:eastAsiaTheme="minorEastAsia" w:hAnsi="Trebuchet MS" w:cstheme="minorBidi"/>
          <w:lang w:eastAsia="ja-JP"/>
        </w:rPr>
        <w:t>Die Einsatzmöglichkeit</w:t>
      </w:r>
      <w:r w:rsidR="007B45FB" w:rsidRPr="008F0630">
        <w:rPr>
          <w:rFonts w:ascii="Trebuchet MS" w:eastAsiaTheme="minorEastAsia" w:hAnsi="Trebuchet MS" w:cstheme="minorBidi"/>
          <w:lang w:eastAsia="ja-JP"/>
        </w:rPr>
        <w:t xml:space="preserve"> von Chatbots</w:t>
      </w:r>
      <w:r w:rsidRPr="008F0630">
        <w:rPr>
          <w:rFonts w:ascii="Trebuchet MS" w:eastAsiaTheme="minorEastAsia" w:hAnsi="Trebuchet MS" w:cstheme="minorBidi"/>
          <w:lang w:eastAsia="ja-JP"/>
        </w:rPr>
        <w:t xml:space="preserve"> </w:t>
      </w:r>
      <w:r w:rsidR="007B45FB" w:rsidRPr="008F0630">
        <w:rPr>
          <w:rFonts w:ascii="Trebuchet MS" w:eastAsiaTheme="minorEastAsia" w:hAnsi="Trebuchet MS" w:cstheme="minorBidi"/>
          <w:lang w:eastAsia="ja-JP"/>
        </w:rPr>
        <w:t>wird</w:t>
      </w:r>
      <w:r w:rsidRPr="008F0630">
        <w:rPr>
          <w:rFonts w:ascii="Trebuchet MS" w:eastAsiaTheme="minorEastAsia" w:hAnsi="Trebuchet MS" w:cstheme="minorBidi"/>
          <w:lang w:eastAsia="ja-JP"/>
        </w:rPr>
        <w:t xml:space="preserve"> dabei </w:t>
      </w:r>
      <w:r w:rsidR="007B45FB" w:rsidRPr="008F0630">
        <w:rPr>
          <w:rFonts w:ascii="Trebuchet MS" w:eastAsiaTheme="minorEastAsia" w:hAnsi="Trebuchet MS" w:cstheme="minorBidi"/>
          <w:lang w:eastAsia="ja-JP"/>
        </w:rPr>
        <w:t>durchaus offen für die PR- Arbeit eines Unternehmens eingesetzt:</w:t>
      </w:r>
      <w:r w:rsidRPr="008F0630">
        <w:rPr>
          <w:rFonts w:ascii="Trebuchet MS" w:eastAsiaTheme="minorEastAsia" w:hAnsi="Trebuchet MS" w:cstheme="minorBidi"/>
          <w:lang w:eastAsia="ja-JP"/>
        </w:rPr>
        <w:t xml:space="preserve"> </w:t>
      </w:r>
      <w:r w:rsidR="007B45FB" w:rsidRPr="008F0630">
        <w:rPr>
          <w:rFonts w:ascii="Trebuchet MS" w:eastAsiaTheme="minorEastAsia" w:hAnsi="Trebuchet MS" w:cstheme="minorBidi"/>
          <w:lang w:eastAsia="ja-JP"/>
        </w:rPr>
        <w:t xml:space="preserve">So sollen </w:t>
      </w:r>
      <w:r w:rsidR="0006555C" w:rsidRPr="008F0630">
        <w:rPr>
          <w:rFonts w:ascii="Trebuchet MS" w:hAnsi="Trebuchet MS"/>
        </w:rPr>
        <w:t>Facebook-Mitarbeiter, die während der Festtage kritischen Nachfragen der Verwandtschaft ausgesetzt sind, digitale Schützenhilfe von ihrem Arbeitgeber bekommen: Der Konzern hat für seine Angestellten einen Chatbot programmiert, der zu kritischen Fragen Antworten auf Unternehmenslinie liefert.</w:t>
      </w:r>
      <w:r w:rsidR="006D6316" w:rsidRPr="008F0630">
        <w:rPr>
          <w:rStyle w:val="Funotenzeichen"/>
          <w:rFonts w:ascii="Trebuchet MS" w:hAnsi="Trebuchet MS"/>
        </w:rPr>
        <w:footnoteReference w:id="10"/>
      </w:r>
    </w:p>
    <w:p w:rsidR="008F0630" w:rsidRPr="008F0630" w:rsidRDefault="008F0630" w:rsidP="008F0630">
      <w:pPr>
        <w:pStyle w:val="StandardWeb"/>
        <w:spacing w:before="0" w:beforeAutospacing="0" w:after="0" w:afterAutospacing="0" w:line="276" w:lineRule="auto"/>
        <w:rPr>
          <w:rFonts w:ascii="Trebuchet MS" w:hAnsi="Trebuchet MS"/>
        </w:rPr>
      </w:pPr>
    </w:p>
    <w:p w:rsidR="0006555C" w:rsidRDefault="006D6316" w:rsidP="008F0630">
      <w:pPr>
        <w:spacing w:after="0" w:line="276" w:lineRule="auto"/>
        <w:rPr>
          <w:rFonts w:ascii="Trebuchet MS" w:hAnsi="Trebuchet MS"/>
          <w:sz w:val="24"/>
          <w:szCs w:val="24"/>
        </w:rPr>
      </w:pPr>
      <w:r w:rsidRPr="008F0630">
        <w:rPr>
          <w:rFonts w:ascii="Trebuchet MS" w:hAnsi="Trebuchet MS"/>
          <w:sz w:val="24"/>
          <w:szCs w:val="24"/>
        </w:rPr>
        <w:t xml:space="preserve">Die Beispiele zeigen, dass unterstützende Kommunikation für Menschen mit chronischen Erkrankungen vor allem von Unternehmen eingesetzt werden, die auf diese Weise natürlich auch eigene Interessen verfolgen (müssen). </w:t>
      </w:r>
    </w:p>
    <w:p w:rsidR="008F0630" w:rsidRPr="008F0630" w:rsidRDefault="008F0630" w:rsidP="008F0630">
      <w:pPr>
        <w:spacing w:after="0" w:line="276" w:lineRule="auto"/>
        <w:rPr>
          <w:rFonts w:ascii="Trebuchet MS" w:hAnsi="Trebuchet MS"/>
          <w:sz w:val="24"/>
          <w:szCs w:val="24"/>
        </w:rPr>
      </w:pPr>
    </w:p>
    <w:p w:rsidR="006D6316" w:rsidRDefault="006D6316" w:rsidP="008F0630">
      <w:pPr>
        <w:spacing w:after="0" w:line="276" w:lineRule="auto"/>
        <w:rPr>
          <w:rFonts w:ascii="Trebuchet MS" w:hAnsi="Trebuchet MS"/>
          <w:sz w:val="24"/>
          <w:szCs w:val="24"/>
        </w:rPr>
      </w:pPr>
      <w:r w:rsidRPr="008F0630">
        <w:rPr>
          <w:rFonts w:ascii="Trebuchet MS" w:hAnsi="Trebuchet MS"/>
          <w:sz w:val="24"/>
          <w:szCs w:val="24"/>
        </w:rPr>
        <w:t xml:space="preserve">Neben diesen Gefahren stellen Chatbots natürlich auch ein Risiko für das traditionelle Arbeit in der Selbsthilfe dar; denn sie simulieren eine Begleitung durch die Krankheit, beantworten dringende Fragen und können unter Umständen auch einen scheinbaren Austausch schaffen, der unter Umständen jedoch interessengeleitet </w:t>
      </w:r>
      <w:r w:rsidRPr="008F0630">
        <w:rPr>
          <w:rFonts w:ascii="Trebuchet MS" w:hAnsi="Trebuchet MS"/>
          <w:sz w:val="24"/>
          <w:szCs w:val="24"/>
        </w:rPr>
        <w:lastRenderedPageBreak/>
        <w:t xml:space="preserve">ist. Über die Vermittlung von Informationen und die immerwährende Verfügbarkeit entsteht ein Vertrauensverhältnis zu dem Sprachassistenten/ Sprachassistentin, das möglicherweise dem ähnelt, </w:t>
      </w:r>
      <w:r w:rsidR="00761EC8" w:rsidRPr="008F0630">
        <w:rPr>
          <w:rFonts w:ascii="Trebuchet MS" w:hAnsi="Trebuchet MS"/>
          <w:sz w:val="24"/>
          <w:szCs w:val="24"/>
        </w:rPr>
        <w:t>dass</w:t>
      </w:r>
      <w:r w:rsidRPr="008F0630">
        <w:rPr>
          <w:rFonts w:ascii="Trebuchet MS" w:hAnsi="Trebuchet MS"/>
          <w:sz w:val="24"/>
          <w:szCs w:val="24"/>
        </w:rPr>
        <w:t xml:space="preserve"> sich im Laufe der Jahre in einer Selbsthilfegruppe aufbaut.</w:t>
      </w:r>
    </w:p>
    <w:p w:rsidR="008F0630" w:rsidRPr="008F0630" w:rsidRDefault="008F0630" w:rsidP="008F0630">
      <w:pPr>
        <w:spacing w:after="0" w:line="276" w:lineRule="auto"/>
        <w:rPr>
          <w:rFonts w:ascii="Trebuchet MS" w:hAnsi="Trebuchet MS"/>
          <w:sz w:val="24"/>
          <w:szCs w:val="24"/>
        </w:rPr>
      </w:pPr>
    </w:p>
    <w:p w:rsidR="0006555C" w:rsidRDefault="006D6316" w:rsidP="008F0630">
      <w:pPr>
        <w:spacing w:after="0" w:line="276" w:lineRule="auto"/>
        <w:rPr>
          <w:rFonts w:ascii="Trebuchet MS" w:hAnsi="Trebuchet MS"/>
          <w:sz w:val="24"/>
          <w:szCs w:val="24"/>
        </w:rPr>
      </w:pPr>
      <w:r w:rsidRPr="008F0630">
        <w:rPr>
          <w:rFonts w:ascii="Trebuchet MS" w:hAnsi="Trebuchet MS"/>
          <w:sz w:val="24"/>
          <w:szCs w:val="24"/>
        </w:rPr>
        <w:t xml:space="preserve">Für die Selbsthilfe wird darauf ankommen zu verdeutlichen, dass der Austausch mit einem Chatbot eben nicht mit dem einer Selbsthilfegruppe vergleichbar ist und zudem erhebliche wirtschaftliche Einflussnahmen dahinterstehen können. Insoweit </w:t>
      </w:r>
      <w:r w:rsidR="006D6957" w:rsidRPr="008F0630">
        <w:rPr>
          <w:rFonts w:ascii="Trebuchet MS" w:hAnsi="Trebuchet MS"/>
          <w:sz w:val="24"/>
          <w:szCs w:val="24"/>
        </w:rPr>
        <w:t>sollte die Selbsthilfe hier auch durchaus selbstbewusst auf die Wahrung der Autonomie im Umgang mit der eigenen Erkrankung hinweisen. Dies wird umso besser gelingen, je transparenter sie selbst mit eigenen möglichen Einflussnahmen umgeht.</w:t>
      </w:r>
    </w:p>
    <w:p w:rsidR="008F0630" w:rsidRPr="008F0630" w:rsidRDefault="008F0630" w:rsidP="008F0630">
      <w:pPr>
        <w:spacing w:after="0" w:line="276" w:lineRule="auto"/>
        <w:rPr>
          <w:rFonts w:ascii="Trebuchet MS" w:hAnsi="Trebuchet MS"/>
          <w:sz w:val="24"/>
          <w:szCs w:val="24"/>
        </w:rPr>
      </w:pPr>
    </w:p>
    <w:p w:rsidR="005E7E1A" w:rsidRDefault="007B45FB" w:rsidP="008F0630">
      <w:pPr>
        <w:spacing w:after="0" w:line="276" w:lineRule="auto"/>
        <w:rPr>
          <w:rFonts w:ascii="Trebuchet MS" w:hAnsi="Trebuchet MS"/>
          <w:b/>
          <w:sz w:val="24"/>
          <w:szCs w:val="24"/>
        </w:rPr>
      </w:pPr>
      <w:r w:rsidRPr="008F0630">
        <w:rPr>
          <w:rFonts w:ascii="Trebuchet MS" w:hAnsi="Trebuchet MS"/>
          <w:b/>
          <w:sz w:val="24"/>
          <w:szCs w:val="24"/>
        </w:rPr>
        <w:t xml:space="preserve">Exkurs: </w:t>
      </w:r>
      <w:r w:rsidR="009205E2" w:rsidRPr="008F0630">
        <w:rPr>
          <w:rFonts w:ascii="Trebuchet MS" w:hAnsi="Trebuchet MS"/>
          <w:b/>
          <w:sz w:val="24"/>
          <w:szCs w:val="24"/>
        </w:rPr>
        <w:t>Entwicklung neuer Behandlungsansätze</w:t>
      </w:r>
      <w:r w:rsidR="005E7E1A" w:rsidRPr="008F0630">
        <w:rPr>
          <w:rFonts w:ascii="Trebuchet MS" w:hAnsi="Trebuchet MS"/>
          <w:b/>
          <w:sz w:val="24"/>
          <w:szCs w:val="24"/>
        </w:rPr>
        <w:t>- Crispr-Cas9- Genschere</w:t>
      </w:r>
    </w:p>
    <w:p w:rsidR="008F0630" w:rsidRPr="008F0630" w:rsidRDefault="008F0630" w:rsidP="008F0630">
      <w:pPr>
        <w:spacing w:after="0" w:line="276" w:lineRule="auto"/>
        <w:rPr>
          <w:rFonts w:ascii="Trebuchet MS" w:hAnsi="Trebuchet MS"/>
          <w:b/>
          <w:sz w:val="24"/>
          <w:szCs w:val="24"/>
        </w:rPr>
      </w:pPr>
    </w:p>
    <w:p w:rsidR="005E7E1A" w:rsidRDefault="005E7E1A" w:rsidP="008F0630">
      <w:pPr>
        <w:pStyle w:val="text"/>
        <w:spacing w:before="0" w:beforeAutospacing="0" w:after="0" w:afterAutospacing="0" w:line="276" w:lineRule="auto"/>
        <w:rPr>
          <w:rFonts w:ascii="Trebuchet MS" w:hAnsi="Trebuchet MS"/>
        </w:rPr>
      </w:pPr>
      <w:r w:rsidRPr="008F0630">
        <w:rPr>
          <w:rFonts w:ascii="Trebuchet MS" w:hAnsi="Trebuchet MS"/>
        </w:rPr>
        <w:t>"Crispr" ist die Abkürzung für eine biochemische Methode mit dem Namen "Clustered Regularly Interspaced Short Palindromic Repeats". Mit Crispr lässt sich DNA gezielt schneiden und verändern. Gene können eingefügt, entfernt oder ausgeschaltet werden. Das funktioniert bei einzelnen Basen und ganzen Genabschnitten, auch an mehreren Stellen zugleich.</w:t>
      </w:r>
      <w:r w:rsidRPr="008F0630">
        <w:rPr>
          <w:rStyle w:val="Funotenzeichen"/>
          <w:rFonts w:ascii="Trebuchet MS" w:hAnsi="Trebuchet MS"/>
        </w:rPr>
        <w:footnoteReference w:id="11"/>
      </w:r>
      <w:r w:rsidRPr="008F0630">
        <w:rPr>
          <w:rFonts w:ascii="Trebuchet MS" w:hAnsi="Trebuchet MS"/>
        </w:rPr>
        <w:t xml:space="preserve"> </w:t>
      </w:r>
    </w:p>
    <w:p w:rsidR="008F0630" w:rsidRPr="008F0630" w:rsidRDefault="008F0630" w:rsidP="008F0630">
      <w:pPr>
        <w:pStyle w:val="text"/>
        <w:spacing w:before="0" w:beforeAutospacing="0" w:after="0" w:afterAutospacing="0" w:line="276" w:lineRule="auto"/>
        <w:rPr>
          <w:rFonts w:ascii="Trebuchet MS" w:hAnsi="Trebuchet MS"/>
        </w:rPr>
      </w:pPr>
    </w:p>
    <w:p w:rsidR="005E7E1A" w:rsidRDefault="005E7E1A" w:rsidP="008F0630">
      <w:pPr>
        <w:pStyle w:val="paragraph"/>
        <w:spacing w:before="0" w:beforeAutospacing="0" w:after="0" w:afterAutospacing="0" w:line="276" w:lineRule="auto"/>
        <w:rPr>
          <w:rFonts w:ascii="Trebuchet MS" w:hAnsi="Trebuchet MS"/>
        </w:rPr>
      </w:pPr>
      <w:r w:rsidRPr="008F0630">
        <w:rPr>
          <w:rFonts w:ascii="Trebuchet MS" w:hAnsi="Trebuchet MS"/>
        </w:rPr>
        <w:t>Auch wenn die Entwicklung dieser Genschere derzeit nur auf einige wenige Krankheiten (HIV, Sichelzellanämie) beschränkt sind, wird sie im Grundsatz bei allen Erkrankungen diskutiert werden, die vererbbar bzw. auf Mutationen in der DNA zurückzuführen sind – also viele der so genannten seltenen Erkrankungen, aber auch bestimmte Formen von Krebs. Darüber hinaus könnte CRISPR/Cas9 aber auch neue Wege bei der Erforschung von häufigen Erkrankungen ebnen, wie Diabetes und Asthma – die sind zwar nicht primär genetisch festgelegt, haben aber durchaus genetische Komponenten. Und dann gibt es noch eine große Gruppe von Erkrankungen, bei denen das Genom erst im Laufe des Lebens mutiert und sich verändert - wodurch zum Beispiel Krebs entstehen kann. </w:t>
      </w:r>
      <w:r w:rsidRPr="008F0630">
        <w:rPr>
          <w:rStyle w:val="Funotenzeichen"/>
          <w:rFonts w:ascii="Trebuchet MS" w:hAnsi="Trebuchet MS"/>
        </w:rPr>
        <w:footnoteReference w:id="12"/>
      </w:r>
    </w:p>
    <w:p w:rsidR="008F0630" w:rsidRPr="008F0630" w:rsidRDefault="008F0630" w:rsidP="008F0630">
      <w:pPr>
        <w:pStyle w:val="paragraph"/>
        <w:spacing w:before="0" w:beforeAutospacing="0" w:after="0" w:afterAutospacing="0" w:line="276" w:lineRule="auto"/>
        <w:rPr>
          <w:rFonts w:ascii="Trebuchet MS" w:hAnsi="Trebuchet MS"/>
        </w:rPr>
      </w:pPr>
    </w:p>
    <w:p w:rsidR="005E7E1A" w:rsidRDefault="005E7E1A" w:rsidP="008F0630">
      <w:pPr>
        <w:pStyle w:val="paragraph"/>
        <w:spacing w:before="0" w:beforeAutospacing="0" w:after="0" w:afterAutospacing="0" w:line="276" w:lineRule="auto"/>
        <w:rPr>
          <w:rFonts w:ascii="Trebuchet MS" w:hAnsi="Trebuchet MS"/>
        </w:rPr>
      </w:pPr>
      <w:r w:rsidRPr="008F0630">
        <w:rPr>
          <w:rFonts w:ascii="Trebuchet MS" w:hAnsi="Trebuchet MS"/>
        </w:rPr>
        <w:t xml:space="preserve">Jenseits der Theorie wird die Ausgestaltung allerding viel komplizierter als es zunächst klingt. In der praktischen Anwendung funktioniert eben nicht alles so perfekt – und es tauchen neue Hürden und Komplexitäten auf, mit denen man vorher </w:t>
      </w:r>
      <w:r w:rsidRPr="008F0630">
        <w:rPr>
          <w:rFonts w:ascii="Trebuchet MS" w:hAnsi="Trebuchet MS"/>
        </w:rPr>
        <w:lastRenderedPageBreak/>
        <w:t>nicht gerechnet hat. In den kommenden Jahren steht noch viel Forschungsarbeit an und dabei wird sich einiges relativieren.</w:t>
      </w:r>
      <w:r w:rsidRPr="008F0630">
        <w:rPr>
          <w:rStyle w:val="Funotenzeichen"/>
          <w:rFonts w:ascii="Trebuchet MS" w:hAnsi="Trebuchet MS"/>
        </w:rPr>
        <w:footnoteReference w:id="13"/>
      </w:r>
    </w:p>
    <w:p w:rsidR="008F0630" w:rsidRPr="008F0630" w:rsidRDefault="008F0630" w:rsidP="008F0630">
      <w:pPr>
        <w:pStyle w:val="paragraph"/>
        <w:spacing w:before="0" w:beforeAutospacing="0" w:after="0" w:afterAutospacing="0" w:line="276" w:lineRule="auto"/>
        <w:rPr>
          <w:rFonts w:ascii="Trebuchet MS" w:hAnsi="Trebuchet MS"/>
        </w:rPr>
      </w:pPr>
    </w:p>
    <w:p w:rsidR="005E7E1A" w:rsidRPr="008F0630" w:rsidRDefault="005E7E1A" w:rsidP="008F0630">
      <w:pPr>
        <w:pStyle w:val="paragraph"/>
        <w:spacing w:before="0" w:beforeAutospacing="0" w:after="0" w:afterAutospacing="0" w:line="276" w:lineRule="auto"/>
        <w:rPr>
          <w:rFonts w:ascii="Trebuchet MS" w:hAnsi="Trebuchet MS"/>
        </w:rPr>
      </w:pPr>
      <w:r w:rsidRPr="008F0630">
        <w:rPr>
          <w:rFonts w:ascii="Trebuchet MS" w:hAnsi="Trebuchet MS"/>
        </w:rPr>
        <w:t>Bisher sind derartige Genveränderungen an Menschen aus ethischen Gründen weder für Studien noch als Therapie wegen möglicher Nebenwirkungen zugelassen.</w:t>
      </w:r>
    </w:p>
    <w:p w:rsidR="009205E2" w:rsidRDefault="005E7E1A" w:rsidP="008F0630">
      <w:pPr>
        <w:pStyle w:val="paragraph"/>
        <w:spacing w:before="0" w:beforeAutospacing="0" w:after="0" w:afterAutospacing="0" w:line="276" w:lineRule="auto"/>
        <w:rPr>
          <w:rFonts w:ascii="Trebuchet MS" w:hAnsi="Trebuchet MS"/>
        </w:rPr>
      </w:pPr>
      <w:r w:rsidRPr="008F0630">
        <w:rPr>
          <w:rFonts w:ascii="Trebuchet MS" w:hAnsi="Trebuchet MS"/>
        </w:rPr>
        <w:t>In der Selbsthilfe wird man sich darauf einstellen müssen, dass man in der Beratung auch mit solchen Entwicklungen konfrontiert wird und die damit verbundenen Hoffnungen häufig übertrieben sein können. Hier Strategien zu entwickeln, wird ebenfalls eine Aufgabe der Selbsthilfe sein.</w:t>
      </w:r>
    </w:p>
    <w:p w:rsidR="008F0630" w:rsidRPr="008F0630" w:rsidRDefault="008F0630" w:rsidP="008F0630">
      <w:pPr>
        <w:pStyle w:val="paragraph"/>
        <w:spacing w:before="0" w:beforeAutospacing="0" w:after="0" w:afterAutospacing="0" w:line="276" w:lineRule="auto"/>
        <w:rPr>
          <w:rFonts w:ascii="Trebuchet MS" w:hAnsi="Trebuchet MS"/>
        </w:rPr>
      </w:pPr>
    </w:p>
    <w:p w:rsidR="008531E2" w:rsidRDefault="008531E2" w:rsidP="008F0630">
      <w:pPr>
        <w:spacing w:after="0" w:line="276" w:lineRule="auto"/>
        <w:rPr>
          <w:rFonts w:ascii="Trebuchet MS" w:hAnsi="Trebuchet MS"/>
          <w:b/>
          <w:sz w:val="24"/>
          <w:szCs w:val="24"/>
        </w:rPr>
      </w:pPr>
      <w:r w:rsidRPr="008F0630">
        <w:rPr>
          <w:rFonts w:ascii="Trebuchet MS" w:hAnsi="Trebuchet MS"/>
          <w:b/>
          <w:sz w:val="24"/>
          <w:szCs w:val="24"/>
        </w:rPr>
        <w:t>Virtual Reality</w:t>
      </w:r>
    </w:p>
    <w:p w:rsidR="008F0630" w:rsidRPr="008F0630" w:rsidRDefault="008F0630" w:rsidP="008F0630">
      <w:pPr>
        <w:spacing w:after="0" w:line="276" w:lineRule="auto"/>
        <w:rPr>
          <w:rFonts w:ascii="Trebuchet MS" w:hAnsi="Trebuchet MS"/>
          <w:b/>
          <w:sz w:val="24"/>
          <w:szCs w:val="24"/>
        </w:rPr>
      </w:pPr>
    </w:p>
    <w:p w:rsidR="001E2ED9" w:rsidRDefault="001E2ED9"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VR steht für virtuelle Realität (Englisch ‚virtual reality‘). Mittels einer Brille wird dem Benutzer eine Umgebung vorgetäuscht, die er durch Kopfbewegung in 360 Grad wahrnehmen kann. Dadurch, dass zwei Bildschirme dem linken und rechten Auge unterschiedliche Perspektiven zeigen, wirkt die virtuelle Welt räumlich. So hat der Benutzer den Eindruck, Teil der Illusion zu sein und das Bedürfnis, mit ihr zu interagieren. Je nach technischer Erweiterung kann man sich in dieser Welt bewegen oder in den Handlungsverlauf eingegriffen werden, zum Beispiel durch ein Laufband oder einen speziellen Handschuh. Die Inhalte von VR müssen relevant, gut gefilmt und benutzerfreundlich sein – indem sie zum Beispiel nicht überfordern. Auch die Geräte sind leicht, anwenderfreundlich und bequem zu tragen.</w:t>
      </w:r>
      <w:r w:rsidRPr="008F0630">
        <w:rPr>
          <w:rStyle w:val="Funotenzeichen"/>
          <w:rFonts w:ascii="Trebuchet MS" w:eastAsia="Times New Roman" w:hAnsi="Trebuchet MS" w:cs="Times New Roman"/>
          <w:sz w:val="24"/>
          <w:szCs w:val="24"/>
          <w:lang w:eastAsia="de-DE"/>
        </w:rPr>
        <w:footnoteReference w:id="14"/>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8531E2" w:rsidRDefault="008531E2" w:rsidP="008F0630">
      <w:pPr>
        <w:spacing w:after="0" w:line="276" w:lineRule="auto"/>
        <w:rPr>
          <w:rFonts w:ascii="Trebuchet MS" w:hAnsi="Trebuchet MS"/>
          <w:sz w:val="24"/>
          <w:szCs w:val="24"/>
        </w:rPr>
      </w:pPr>
      <w:r w:rsidRPr="008F0630">
        <w:rPr>
          <w:rFonts w:ascii="Trebuchet MS" w:hAnsi="Trebuchet MS"/>
          <w:sz w:val="24"/>
          <w:szCs w:val="24"/>
        </w:rPr>
        <w:t xml:space="preserve">Typische Anwendungsmöglichkeiten sind Prävention und Rehabilitation von Beschwerden und Erkrankungen sowohl physischer als auch psychischer Natur. Die virtuelle Umsetzung bereits existierender Interventionen und Behandlungsansätze erweitert die Einsatzmöglichkeiten dieser sowohl in räumlicher als auch in zeitlicher Hinsicht, insbesondere mit zunehmender Marktdurchdringung von AR/VR-Technologien. So hilft AR-basiertes Feedback Parkinson-Patienten bei der eigenständigen Durchführung eines Trainings zur Verbesserung ihrer motorischen Fähigkeiten, häufig mit besserem Erfolg als traditionelle Maßnahmen. Ein Grund hierfür ist, dass Patienten häufiger und zeitlich unabhängiger trainieren können als wenn sie zu Trainingszwecken einen Physiotherapeuten aufsuchen müssten. Weiterhin erlauben AR/VR-Anwendungen auch neuartige Einsatzmöglichkeiten wie eine unterstützende Visualisierung mentaler Inhalte bei der Schmerztherapie oder Gamifikation zur </w:t>
      </w:r>
      <w:r w:rsidRPr="008F0630">
        <w:rPr>
          <w:rFonts w:ascii="Trebuchet MS" w:hAnsi="Trebuchet MS"/>
          <w:sz w:val="24"/>
          <w:szCs w:val="24"/>
        </w:rPr>
        <w:lastRenderedPageBreak/>
        <w:t>Erhöhung der Motivation bei der Durchführung repetitiver und langwieriger Fitnessübungen.</w:t>
      </w:r>
      <w:r w:rsidRPr="008F0630">
        <w:rPr>
          <w:rStyle w:val="Funotenzeichen"/>
          <w:rFonts w:ascii="Trebuchet MS" w:hAnsi="Trebuchet MS"/>
          <w:sz w:val="24"/>
          <w:szCs w:val="24"/>
        </w:rPr>
        <w:footnoteReference w:id="15"/>
      </w:r>
    </w:p>
    <w:p w:rsidR="008F0630" w:rsidRPr="008F0630" w:rsidRDefault="008F0630" w:rsidP="008F0630">
      <w:pPr>
        <w:spacing w:after="0" w:line="276" w:lineRule="auto"/>
        <w:rPr>
          <w:rFonts w:ascii="Trebuchet MS" w:hAnsi="Trebuchet MS"/>
          <w:sz w:val="24"/>
          <w:szCs w:val="24"/>
        </w:rPr>
      </w:pPr>
    </w:p>
    <w:p w:rsidR="006A4C31" w:rsidRDefault="006A4C31" w:rsidP="008F0630">
      <w:pPr>
        <w:spacing w:after="0" w:line="276" w:lineRule="auto"/>
        <w:rPr>
          <w:rFonts w:ascii="Trebuchet MS" w:hAnsi="Trebuchet MS"/>
          <w:sz w:val="24"/>
          <w:szCs w:val="24"/>
        </w:rPr>
      </w:pPr>
      <w:r w:rsidRPr="008F0630">
        <w:rPr>
          <w:rFonts w:ascii="Trebuchet MS" w:hAnsi="Trebuchet MS"/>
          <w:sz w:val="24"/>
          <w:szCs w:val="24"/>
        </w:rPr>
        <w:t>Auch zur Entspannung, Erinnerungsarbeit und Beruhigung von Demenzpatient*innen wird VR eingesetzt. Auch Alltagsprobleme wie das Überqueren einer Strasse kann über VR trainiert werden. Traditionell wurde VR seit den 90er Jahren vor allem zur Bekämpfung von Angstzuständen und Kriegstraumata angewendet. Doch inwiefern sie die Gesundheit und das Wohlbefinden von älteren oder pflegebedürftigen Menschen fördert, ist noch nicht belegt. Erste Ansätze, wie die der Universität Hohenheim lassen die positiven Effekte nur erahnen. Um die Akzeptanz für VR zu stärken, ist neben der Weiterentwicklung und Forschung viel Information und Öffentlichkeitsarbeit notwendig.</w:t>
      </w:r>
    </w:p>
    <w:p w:rsidR="008F0630" w:rsidRPr="008F0630" w:rsidRDefault="008F0630" w:rsidP="008F0630">
      <w:pPr>
        <w:spacing w:after="0" w:line="276" w:lineRule="auto"/>
        <w:rPr>
          <w:rFonts w:ascii="Trebuchet MS" w:hAnsi="Trebuchet MS"/>
          <w:sz w:val="24"/>
          <w:szCs w:val="24"/>
        </w:rPr>
      </w:pPr>
    </w:p>
    <w:p w:rsidR="006A4C31" w:rsidRDefault="006A4C31" w:rsidP="008F0630">
      <w:pPr>
        <w:spacing w:after="0" w:line="276" w:lineRule="auto"/>
        <w:rPr>
          <w:rFonts w:ascii="Trebuchet MS" w:hAnsi="Trebuchet MS"/>
          <w:sz w:val="24"/>
          <w:szCs w:val="24"/>
        </w:rPr>
      </w:pPr>
      <w:r w:rsidRPr="008F0630">
        <w:rPr>
          <w:rFonts w:ascii="Trebuchet MS" w:hAnsi="Trebuchet MS"/>
          <w:sz w:val="24"/>
          <w:szCs w:val="24"/>
        </w:rPr>
        <w:t>Grundsätzlich wird Potential für VR in folgenden Bereichen gesehen:</w:t>
      </w:r>
    </w:p>
    <w:p w:rsidR="008F0630" w:rsidRPr="008F0630" w:rsidRDefault="008F0630" w:rsidP="008F0630">
      <w:pPr>
        <w:spacing w:after="0" w:line="276" w:lineRule="auto"/>
        <w:rPr>
          <w:rFonts w:ascii="Trebuchet MS" w:hAnsi="Trebuchet MS"/>
          <w:sz w:val="24"/>
          <w:szCs w:val="24"/>
        </w:rPr>
      </w:pPr>
    </w:p>
    <w:p w:rsidR="006A4C31" w:rsidRPr="008F0630" w:rsidRDefault="006A4C31" w:rsidP="008F0630">
      <w:pPr>
        <w:pStyle w:val="Listenabsatz"/>
        <w:numPr>
          <w:ilvl w:val="0"/>
          <w:numId w:val="8"/>
        </w:numPr>
        <w:spacing w:line="276" w:lineRule="auto"/>
        <w:contextualSpacing w:val="0"/>
      </w:pPr>
      <w:r w:rsidRPr="008F0630">
        <w:t>Entspannung</w:t>
      </w:r>
    </w:p>
    <w:p w:rsidR="006A4C31" w:rsidRPr="008F0630" w:rsidRDefault="006A4C31" w:rsidP="008F0630">
      <w:pPr>
        <w:pStyle w:val="Listenabsatz"/>
        <w:numPr>
          <w:ilvl w:val="0"/>
          <w:numId w:val="8"/>
        </w:numPr>
        <w:spacing w:line="276" w:lineRule="auto"/>
        <w:contextualSpacing w:val="0"/>
      </w:pPr>
      <w:r w:rsidRPr="008F0630">
        <w:t>Schmerzprävention</w:t>
      </w:r>
    </w:p>
    <w:p w:rsidR="006A4C31" w:rsidRPr="008F0630" w:rsidRDefault="006A4C31" w:rsidP="008F0630">
      <w:pPr>
        <w:pStyle w:val="Listenabsatz"/>
        <w:numPr>
          <w:ilvl w:val="0"/>
          <w:numId w:val="8"/>
        </w:numPr>
        <w:spacing w:line="276" w:lineRule="auto"/>
        <w:contextualSpacing w:val="0"/>
      </w:pPr>
      <w:r w:rsidRPr="008F0630">
        <w:t>Bewegungsmotivation</w:t>
      </w:r>
    </w:p>
    <w:p w:rsidR="006A4C31" w:rsidRPr="008F0630" w:rsidRDefault="006A4C31" w:rsidP="008F0630">
      <w:pPr>
        <w:pStyle w:val="Listenabsatz"/>
        <w:numPr>
          <w:ilvl w:val="0"/>
          <w:numId w:val="8"/>
        </w:numPr>
        <w:spacing w:line="276" w:lineRule="auto"/>
        <w:contextualSpacing w:val="0"/>
      </w:pPr>
      <w:r w:rsidRPr="008F0630">
        <w:t>Prävention von Vereinsamung und Depression</w:t>
      </w:r>
    </w:p>
    <w:p w:rsidR="006A4C31" w:rsidRPr="008F0630" w:rsidRDefault="00C12F7C" w:rsidP="008F0630">
      <w:pPr>
        <w:pStyle w:val="Listenabsatz"/>
        <w:numPr>
          <w:ilvl w:val="0"/>
          <w:numId w:val="8"/>
        </w:numPr>
        <w:spacing w:line="276" w:lineRule="auto"/>
        <w:contextualSpacing w:val="0"/>
      </w:pPr>
      <w:r w:rsidRPr="008F0630">
        <w:t>Erinnerungsarbeit</w:t>
      </w:r>
    </w:p>
    <w:p w:rsidR="00C12F7C" w:rsidRPr="008F0630" w:rsidRDefault="00C12F7C" w:rsidP="008F0630">
      <w:pPr>
        <w:pStyle w:val="Listenabsatz"/>
        <w:numPr>
          <w:ilvl w:val="0"/>
          <w:numId w:val="8"/>
        </w:numPr>
        <w:spacing w:line="276" w:lineRule="auto"/>
        <w:contextualSpacing w:val="0"/>
      </w:pPr>
      <w:r w:rsidRPr="008F0630">
        <w:t>Orientierung und Selbstbewusstsein im Alltag</w:t>
      </w:r>
    </w:p>
    <w:p w:rsidR="00C12F7C" w:rsidRPr="008F0630" w:rsidRDefault="00C12F7C" w:rsidP="008F0630">
      <w:pPr>
        <w:pStyle w:val="Listenabsatz"/>
        <w:numPr>
          <w:ilvl w:val="0"/>
          <w:numId w:val="8"/>
        </w:numPr>
        <w:spacing w:line="276" w:lineRule="auto"/>
        <w:contextualSpacing w:val="0"/>
      </w:pPr>
      <w:r w:rsidRPr="008F0630">
        <w:t>Aufmerksamkeits- und Konzentrationstraining</w:t>
      </w:r>
    </w:p>
    <w:p w:rsidR="00C12F7C" w:rsidRPr="008F0630" w:rsidRDefault="00C12F7C" w:rsidP="008F0630">
      <w:pPr>
        <w:pStyle w:val="Listenabsatz"/>
        <w:numPr>
          <w:ilvl w:val="0"/>
          <w:numId w:val="8"/>
        </w:numPr>
        <w:spacing w:line="276" w:lineRule="auto"/>
        <w:contextualSpacing w:val="0"/>
      </w:pPr>
      <w:r w:rsidRPr="008F0630">
        <w:t>Motivation zu gemeinsamen Gesprächen</w:t>
      </w:r>
    </w:p>
    <w:p w:rsidR="008F0630" w:rsidRDefault="008F0630" w:rsidP="008F0630">
      <w:pPr>
        <w:pStyle w:val="StandardWeb"/>
        <w:spacing w:before="0" w:beforeAutospacing="0" w:after="0" w:afterAutospacing="0" w:line="276" w:lineRule="auto"/>
        <w:rPr>
          <w:rFonts w:ascii="Trebuchet MS" w:hAnsi="Trebuchet MS"/>
        </w:rPr>
      </w:pPr>
    </w:p>
    <w:p w:rsidR="006A4C31" w:rsidRDefault="006A4C31" w:rsidP="008F0630">
      <w:pPr>
        <w:pStyle w:val="StandardWeb"/>
        <w:spacing w:before="0" w:beforeAutospacing="0" w:after="0" w:afterAutospacing="0" w:line="276" w:lineRule="auto"/>
        <w:rPr>
          <w:rFonts w:ascii="Trebuchet MS" w:hAnsi="Trebuchet MS"/>
        </w:rPr>
      </w:pPr>
      <w:r w:rsidRPr="008F0630">
        <w:rPr>
          <w:rFonts w:ascii="Trebuchet MS" w:hAnsi="Trebuchet MS"/>
        </w:rPr>
        <w:t>Insgesamt ist hier auch die Frage nach dem Suchtpotential zu stellen. Zwar liegen noch keine Zahlen vor, es ist aber davon auszugehen, dass das Abhängigkeitspotential von Spielen in der VR mindestens auf dem Niveau von herkömmlichen Spielen liegen wird, wahrscheinlich jedoch um Faktor x erhöht werden muss.</w:t>
      </w:r>
    </w:p>
    <w:p w:rsidR="008F0630" w:rsidRPr="008F0630" w:rsidRDefault="008F0630" w:rsidP="008F0630">
      <w:pPr>
        <w:pStyle w:val="StandardWeb"/>
        <w:spacing w:before="0" w:beforeAutospacing="0" w:after="0" w:afterAutospacing="0" w:line="276" w:lineRule="auto"/>
        <w:rPr>
          <w:rFonts w:ascii="Trebuchet MS" w:hAnsi="Trebuchet MS"/>
        </w:rPr>
      </w:pPr>
    </w:p>
    <w:p w:rsidR="00C12F7C" w:rsidRDefault="00C12F7C" w:rsidP="008F0630">
      <w:pPr>
        <w:pStyle w:val="StandardWeb"/>
        <w:spacing w:before="0" w:beforeAutospacing="0" w:after="0" w:afterAutospacing="0" w:line="276" w:lineRule="auto"/>
        <w:rPr>
          <w:rFonts w:ascii="Trebuchet MS" w:hAnsi="Trebuchet MS"/>
          <w:b/>
        </w:rPr>
      </w:pPr>
      <w:r w:rsidRPr="008F0630">
        <w:rPr>
          <w:rFonts w:ascii="Trebuchet MS" w:hAnsi="Trebuchet MS"/>
          <w:b/>
        </w:rPr>
        <w:t>Augmented Reality</w:t>
      </w:r>
    </w:p>
    <w:p w:rsidR="008F0630" w:rsidRPr="008F0630" w:rsidRDefault="008F0630" w:rsidP="008F0630">
      <w:pPr>
        <w:pStyle w:val="StandardWeb"/>
        <w:spacing w:before="0" w:beforeAutospacing="0" w:after="0" w:afterAutospacing="0" w:line="276" w:lineRule="auto"/>
        <w:rPr>
          <w:rFonts w:ascii="Trebuchet MS" w:hAnsi="Trebuchet MS"/>
          <w:b/>
        </w:rPr>
      </w:pPr>
    </w:p>
    <w:p w:rsidR="00C12F7C" w:rsidRDefault="00C12F7C" w:rsidP="008F0630">
      <w:pPr>
        <w:spacing w:after="0" w:line="276" w:lineRule="auto"/>
        <w:rPr>
          <w:rFonts w:ascii="Trebuchet MS" w:hAnsi="Trebuchet MS"/>
          <w:sz w:val="24"/>
          <w:szCs w:val="24"/>
        </w:rPr>
      </w:pPr>
      <w:r w:rsidRPr="008F0630">
        <w:rPr>
          <w:rFonts w:ascii="Trebuchet MS" w:hAnsi="Trebuchet MS"/>
          <w:sz w:val="24"/>
          <w:szCs w:val="24"/>
        </w:rPr>
        <w:t xml:space="preserve">Übersetzt bedeutet Augmented Reality „erweiterte Realität“, da der wahrnehmbaren Realität mithilfe von Computersimulationen Informationen wie Bilder oder Bewegtbilder hinzugefügt werden. Anders als bei Virtual Reality, braucht es für den Vorgang nicht zwingend eine Brille. Schon das Smartphone oder Tablet reicht aus, </w:t>
      </w:r>
      <w:r w:rsidRPr="008F0630">
        <w:rPr>
          <w:rFonts w:ascii="Trebuchet MS" w:hAnsi="Trebuchet MS"/>
          <w:sz w:val="24"/>
          <w:szCs w:val="24"/>
        </w:rPr>
        <w:lastRenderedPageBreak/>
        <w:t>um beispielsweise Graphiken auf in Echtzeit aufgenommene Fotos oder Videos zu projizieren.</w:t>
      </w:r>
      <w:r w:rsidRPr="008F0630">
        <w:rPr>
          <w:rStyle w:val="Funotenzeichen"/>
          <w:rFonts w:ascii="Trebuchet MS" w:hAnsi="Trebuchet MS"/>
          <w:sz w:val="24"/>
          <w:szCs w:val="24"/>
        </w:rPr>
        <w:footnoteReference w:id="16"/>
      </w:r>
    </w:p>
    <w:p w:rsidR="008F0630" w:rsidRPr="008F0630" w:rsidRDefault="008F0630" w:rsidP="008F0630">
      <w:pPr>
        <w:spacing w:after="0" w:line="276" w:lineRule="auto"/>
        <w:rPr>
          <w:rFonts w:ascii="Trebuchet MS" w:hAnsi="Trebuchet MS"/>
          <w:sz w:val="24"/>
          <w:szCs w:val="24"/>
        </w:rPr>
      </w:pPr>
    </w:p>
    <w:p w:rsidR="003415DA" w:rsidRDefault="003415DA" w:rsidP="008F0630">
      <w:pPr>
        <w:spacing w:after="0" w:line="276" w:lineRule="auto"/>
        <w:rPr>
          <w:rFonts w:ascii="Trebuchet MS" w:hAnsi="Trebuchet MS"/>
          <w:sz w:val="24"/>
          <w:szCs w:val="24"/>
        </w:rPr>
      </w:pPr>
      <w:r w:rsidRPr="008F0630">
        <w:rPr>
          <w:rFonts w:ascii="Trebuchet MS" w:hAnsi="Trebuchet MS"/>
          <w:sz w:val="24"/>
          <w:szCs w:val="24"/>
        </w:rPr>
        <w:t>Zu weltweiter Bekanntheit hat dieser Technik 2016 das Handyspiel "Pokémon Go" verholfen. Die Spieler bewegen sich dabei in der echten Welt, also etwa in einer Fußgängerzone oder einem Park.</w:t>
      </w:r>
      <w:r w:rsidRPr="008F0630">
        <w:rPr>
          <w:rStyle w:val="Funotenzeichen"/>
          <w:rFonts w:ascii="Trebuchet MS" w:hAnsi="Trebuchet MS"/>
          <w:sz w:val="24"/>
          <w:szCs w:val="24"/>
        </w:rPr>
        <w:footnoteReference w:id="17"/>
      </w:r>
    </w:p>
    <w:p w:rsidR="008F0630" w:rsidRPr="008F0630" w:rsidRDefault="008F0630" w:rsidP="008F0630">
      <w:pPr>
        <w:spacing w:after="0" w:line="276" w:lineRule="auto"/>
        <w:rPr>
          <w:rFonts w:ascii="Trebuchet MS" w:hAnsi="Trebuchet MS"/>
          <w:sz w:val="24"/>
          <w:szCs w:val="24"/>
        </w:rPr>
      </w:pPr>
    </w:p>
    <w:p w:rsidR="00C12F7C" w:rsidRDefault="00C12F7C" w:rsidP="008F0630">
      <w:pPr>
        <w:pStyle w:val="StandardWeb"/>
        <w:spacing w:before="0" w:beforeAutospacing="0" w:after="0" w:afterAutospacing="0" w:line="276" w:lineRule="auto"/>
        <w:rPr>
          <w:rFonts w:ascii="Trebuchet MS" w:hAnsi="Trebuchet MS"/>
        </w:rPr>
      </w:pPr>
      <w:r w:rsidRPr="008F0630">
        <w:rPr>
          <w:rFonts w:ascii="Trebuchet MS" w:hAnsi="Trebuchet MS"/>
        </w:rPr>
        <w:t xml:space="preserve">Augmented Reality kann zur Verbesserung von </w:t>
      </w:r>
      <w:r w:rsidR="003415DA" w:rsidRPr="008F0630">
        <w:rPr>
          <w:rFonts w:ascii="Trebuchet MS" w:hAnsi="Trebuchet MS"/>
        </w:rPr>
        <w:t xml:space="preserve">Operationen beitragen. So haben </w:t>
      </w:r>
      <w:r w:rsidRPr="008F0630">
        <w:rPr>
          <w:rFonts w:ascii="Trebuchet MS" w:hAnsi="Trebuchet MS"/>
        </w:rPr>
        <w:t>Mediziner heute mehr Informationen denn je</w:t>
      </w:r>
      <w:r w:rsidR="003415DA" w:rsidRPr="008F0630">
        <w:rPr>
          <w:rFonts w:ascii="Trebuchet MS" w:hAnsi="Trebuchet MS"/>
        </w:rPr>
        <w:t>;</w:t>
      </w:r>
      <w:r w:rsidRPr="008F0630">
        <w:rPr>
          <w:rFonts w:ascii="Trebuchet MS" w:hAnsi="Trebuchet MS"/>
        </w:rPr>
        <w:t xml:space="preserve"> </w:t>
      </w:r>
      <w:r w:rsidR="003415DA" w:rsidRPr="008F0630">
        <w:rPr>
          <w:rFonts w:ascii="Trebuchet MS" w:hAnsi="Trebuchet MS"/>
        </w:rPr>
        <w:t>d</w:t>
      </w:r>
      <w:r w:rsidRPr="008F0630">
        <w:rPr>
          <w:rFonts w:ascii="Trebuchet MS" w:hAnsi="Trebuchet MS"/>
        </w:rPr>
        <w:t>och während sie operieren, steht ihnen bislang nur ein Teil davon zur Verfügung</w:t>
      </w:r>
      <w:r w:rsidR="003415DA" w:rsidRPr="008F0630">
        <w:rPr>
          <w:rStyle w:val="Funotenzeichen"/>
          <w:rFonts w:ascii="Trebuchet MS" w:hAnsi="Trebuchet MS"/>
        </w:rPr>
        <w:footnoteReference w:id="18"/>
      </w:r>
      <w:r w:rsidRPr="008F0630">
        <w:rPr>
          <w:rFonts w:ascii="Trebuchet MS" w:hAnsi="Trebuchet MS"/>
        </w:rPr>
        <w:t>.</w:t>
      </w:r>
    </w:p>
    <w:p w:rsidR="008F0630" w:rsidRPr="008F0630" w:rsidRDefault="008F0630" w:rsidP="008F0630">
      <w:pPr>
        <w:pStyle w:val="StandardWeb"/>
        <w:spacing w:before="0" w:beforeAutospacing="0" w:after="0" w:afterAutospacing="0" w:line="276" w:lineRule="auto"/>
        <w:rPr>
          <w:rFonts w:ascii="Trebuchet MS" w:hAnsi="Trebuchet MS"/>
        </w:rPr>
      </w:pPr>
    </w:p>
    <w:p w:rsidR="00C12F7C" w:rsidRDefault="00C12F7C" w:rsidP="008F0630">
      <w:pPr>
        <w:pStyle w:val="StandardWeb"/>
        <w:spacing w:before="0" w:beforeAutospacing="0" w:after="0" w:afterAutospacing="0" w:line="276" w:lineRule="auto"/>
        <w:rPr>
          <w:rFonts w:ascii="Trebuchet MS" w:hAnsi="Trebuchet MS"/>
        </w:rPr>
      </w:pPr>
      <w:r w:rsidRPr="008F0630">
        <w:rPr>
          <w:rFonts w:ascii="Trebuchet MS" w:hAnsi="Trebuchet MS"/>
        </w:rPr>
        <w:t>Das Ziel: Chirurgen sollen sich noch besser im Körper ihrer Patienten zurechtfinden. Ein möglicher Weg: Augmented Reality. Diese Technik schafft es, Ärzten die wichtigsten Informationen zur Verfügung zu stellen – dann, wenn sie sie brauchen.</w:t>
      </w:r>
    </w:p>
    <w:p w:rsidR="008F0630" w:rsidRPr="008F0630" w:rsidRDefault="008F0630" w:rsidP="008F0630">
      <w:pPr>
        <w:pStyle w:val="StandardWeb"/>
        <w:spacing w:before="0" w:beforeAutospacing="0" w:after="0" w:afterAutospacing="0" w:line="276" w:lineRule="auto"/>
        <w:rPr>
          <w:rFonts w:ascii="Trebuchet MS" w:hAnsi="Trebuchet MS"/>
        </w:rPr>
      </w:pPr>
    </w:p>
    <w:p w:rsidR="003415DA" w:rsidRDefault="003415DA" w:rsidP="008F0630">
      <w:pPr>
        <w:pStyle w:val="StandardWeb"/>
        <w:spacing w:before="0" w:beforeAutospacing="0" w:after="0" w:afterAutospacing="0" w:line="276" w:lineRule="auto"/>
        <w:rPr>
          <w:rFonts w:ascii="Trebuchet MS" w:hAnsi="Trebuchet MS"/>
        </w:rPr>
      </w:pPr>
      <w:r w:rsidRPr="008F0630">
        <w:rPr>
          <w:rFonts w:ascii="Trebuchet MS" w:hAnsi="Trebuchet MS"/>
        </w:rPr>
        <w:t xml:space="preserve">Auch im Krankenhaus sollen Realität und Informationen aus dem Computer miteinander verzahnt werden. Wie das konkret aussehen könnte, demonstrierten Navab und seine Kollegen bereits vor Jahren auf Fachkongressen. Ein Mitarbeiter legte dabei seinen Fuß auf einen Untersuchungstisch; interessierte Chirurgen bekamen ein Werkzeug aus Metall und Kugeln in die Hand sowie </w:t>
      </w:r>
      <w:r w:rsidRPr="008F0630">
        <w:rPr>
          <w:rFonts w:ascii="Trebuchet MS" w:hAnsi="Trebuchet MS"/>
        </w:rPr>
        <w:softHyphen/>
        <w:t>einen speziell konstruierten Datenhelm auf den Kopf.</w:t>
      </w:r>
    </w:p>
    <w:p w:rsidR="008F0630" w:rsidRPr="008F0630" w:rsidRDefault="008F0630" w:rsidP="008F0630">
      <w:pPr>
        <w:pStyle w:val="StandardWeb"/>
        <w:spacing w:before="0" w:beforeAutospacing="0" w:after="0" w:afterAutospacing="0" w:line="276" w:lineRule="auto"/>
        <w:rPr>
          <w:rFonts w:ascii="Trebuchet MS" w:hAnsi="Trebuchet MS"/>
        </w:rPr>
      </w:pPr>
    </w:p>
    <w:p w:rsidR="003415DA" w:rsidRDefault="003415DA" w:rsidP="008F0630">
      <w:pPr>
        <w:pStyle w:val="StandardWeb"/>
        <w:spacing w:before="0" w:beforeAutospacing="0" w:after="0" w:afterAutospacing="0" w:line="276" w:lineRule="auto"/>
        <w:rPr>
          <w:rFonts w:ascii="Trebuchet MS" w:hAnsi="Trebuchet MS"/>
        </w:rPr>
      </w:pPr>
      <w:r w:rsidRPr="008F0630">
        <w:rPr>
          <w:rFonts w:ascii="Trebuchet MS" w:hAnsi="Trebuchet MS"/>
        </w:rPr>
        <w:t>Bewegten die Mediziner das Werkzeug über den Fuß, konnten sie im Sichtfeld des Helms nicht nur den Körperteil des Probanden sehen – sondern auch vorab angefertigte Röntgenbilder oder CT-Aufnahmen, aus verschiedenen Winkeln, zwei- oder dreidimensional.</w:t>
      </w:r>
    </w:p>
    <w:p w:rsidR="008F0630" w:rsidRPr="008F0630" w:rsidRDefault="008F0630" w:rsidP="008F0630">
      <w:pPr>
        <w:pStyle w:val="StandardWeb"/>
        <w:spacing w:before="0" w:beforeAutospacing="0" w:after="0" w:afterAutospacing="0" w:line="276" w:lineRule="auto"/>
        <w:rPr>
          <w:rFonts w:ascii="Trebuchet MS" w:hAnsi="Trebuchet MS"/>
        </w:rPr>
      </w:pPr>
    </w:p>
    <w:p w:rsidR="003415DA" w:rsidRDefault="003415DA" w:rsidP="008F0630">
      <w:pPr>
        <w:pStyle w:val="StandardWeb"/>
        <w:spacing w:before="0" w:beforeAutospacing="0" w:after="0" w:afterAutospacing="0" w:line="276" w:lineRule="auto"/>
        <w:rPr>
          <w:rFonts w:ascii="Trebuchet MS" w:hAnsi="Trebuchet MS"/>
        </w:rPr>
      </w:pPr>
      <w:r w:rsidRPr="008F0630">
        <w:rPr>
          <w:rFonts w:ascii="Trebuchet MS" w:hAnsi="Trebuchet MS"/>
        </w:rPr>
        <w:t>Insgesamt bieten das Tool auch für den Bereich der Prävention erhebliche Chancen, aber auch Risiken. So hat bereits die Versicherungsbranche das Thema Augmented Reality im Blick:</w:t>
      </w:r>
    </w:p>
    <w:p w:rsidR="008F0630" w:rsidRPr="008F0630" w:rsidRDefault="008F0630" w:rsidP="008F0630">
      <w:pPr>
        <w:pStyle w:val="StandardWeb"/>
        <w:spacing w:before="0" w:beforeAutospacing="0" w:after="0" w:afterAutospacing="0" w:line="276" w:lineRule="auto"/>
        <w:rPr>
          <w:rFonts w:ascii="Trebuchet MS" w:hAnsi="Trebuchet MS"/>
        </w:rPr>
      </w:pPr>
    </w:p>
    <w:p w:rsidR="003415DA" w:rsidRDefault="003415DA" w:rsidP="008F0630">
      <w:pPr>
        <w:pStyle w:val="StandardWeb"/>
        <w:spacing w:before="0" w:beforeAutospacing="0" w:after="0" w:afterAutospacing="0" w:line="276" w:lineRule="auto"/>
        <w:jc w:val="both"/>
        <w:rPr>
          <w:rFonts w:ascii="Trebuchet MS" w:hAnsi="Trebuchet MS"/>
        </w:rPr>
      </w:pPr>
      <w:r w:rsidRPr="008F0630">
        <w:rPr>
          <w:rFonts w:ascii="Trebuchet MS" w:hAnsi="Trebuchet MS"/>
        </w:rPr>
        <w:t>„Versicherer werden ein genuines Interesse daran haben, Kunden zu einem präventiven, gesundheitsförderlichen Lebensstil zu motivieren. Die daraus resultierenden Belohnungsmechanismen wie Echtzeit-Cashback sind hervorragende Verkaufsargumente für Vermittler.“</w:t>
      </w:r>
    </w:p>
    <w:p w:rsidR="008F0630" w:rsidRPr="008F0630" w:rsidRDefault="008F0630" w:rsidP="008F0630">
      <w:pPr>
        <w:pStyle w:val="StandardWeb"/>
        <w:spacing w:before="0" w:beforeAutospacing="0" w:after="0" w:afterAutospacing="0" w:line="276" w:lineRule="auto"/>
        <w:jc w:val="both"/>
        <w:rPr>
          <w:rFonts w:ascii="Trebuchet MS" w:hAnsi="Trebuchet MS"/>
        </w:rPr>
      </w:pPr>
    </w:p>
    <w:p w:rsidR="003415DA" w:rsidRDefault="003415DA" w:rsidP="008F0630">
      <w:pPr>
        <w:pStyle w:val="StandardWeb"/>
        <w:spacing w:before="0" w:beforeAutospacing="0" w:after="0" w:afterAutospacing="0" w:line="276" w:lineRule="auto"/>
        <w:rPr>
          <w:rFonts w:ascii="Trebuchet MS" w:hAnsi="Trebuchet MS"/>
        </w:rPr>
      </w:pPr>
      <w:r w:rsidRPr="008F0630">
        <w:rPr>
          <w:rFonts w:ascii="Trebuchet MS" w:hAnsi="Trebuchet MS"/>
        </w:rPr>
        <w:t xml:space="preserve">Im Umkehrschluss können aber natürlich auch aus nicht wahrgenommen Präventionsangeboten Malus-Regelungen resultieren, die dann später Erkrankte erheblich belasten. </w:t>
      </w:r>
    </w:p>
    <w:p w:rsidR="008F0630" w:rsidRPr="008F0630" w:rsidRDefault="008F0630" w:rsidP="008F0630">
      <w:pPr>
        <w:pStyle w:val="StandardWeb"/>
        <w:spacing w:before="0" w:beforeAutospacing="0" w:after="0" w:afterAutospacing="0" w:line="276" w:lineRule="auto"/>
        <w:rPr>
          <w:rFonts w:ascii="Trebuchet MS" w:hAnsi="Trebuchet MS"/>
        </w:rPr>
      </w:pPr>
    </w:p>
    <w:p w:rsidR="00D50CB1" w:rsidRDefault="003415DA" w:rsidP="008F0630">
      <w:pPr>
        <w:pStyle w:val="StandardWeb"/>
        <w:spacing w:before="0" w:beforeAutospacing="0" w:after="0" w:afterAutospacing="0" w:line="276" w:lineRule="auto"/>
        <w:rPr>
          <w:rFonts w:ascii="Trebuchet MS" w:hAnsi="Trebuchet MS"/>
        </w:rPr>
      </w:pPr>
      <w:r w:rsidRPr="008F0630">
        <w:rPr>
          <w:rFonts w:ascii="Trebuchet MS" w:hAnsi="Trebuchet MS"/>
        </w:rPr>
        <w:t>Auch dies wird die Selbsthilfe in ihrer Beratung vor Ort zu diskutieren haben.</w:t>
      </w:r>
    </w:p>
    <w:p w:rsidR="008F0630" w:rsidRPr="008F0630" w:rsidRDefault="008F0630" w:rsidP="008F0630">
      <w:pPr>
        <w:pStyle w:val="StandardWeb"/>
        <w:spacing w:before="0" w:beforeAutospacing="0" w:after="0" w:afterAutospacing="0" w:line="276" w:lineRule="auto"/>
        <w:rPr>
          <w:rFonts w:ascii="Trebuchet MS" w:hAnsi="Trebuchet MS"/>
        </w:rPr>
      </w:pPr>
    </w:p>
    <w:p w:rsidR="009205E2" w:rsidRDefault="00641FD2" w:rsidP="008F0630">
      <w:pPr>
        <w:spacing w:after="0" w:line="276" w:lineRule="auto"/>
        <w:rPr>
          <w:rFonts w:ascii="Trebuchet MS" w:hAnsi="Trebuchet MS"/>
          <w:b/>
          <w:sz w:val="24"/>
          <w:szCs w:val="24"/>
        </w:rPr>
      </w:pPr>
      <w:r w:rsidRPr="008F0630">
        <w:rPr>
          <w:rFonts w:ascii="Trebuchet MS" w:hAnsi="Trebuchet MS"/>
          <w:b/>
          <w:sz w:val="24"/>
          <w:szCs w:val="24"/>
        </w:rPr>
        <w:t>Amazon und Co</w:t>
      </w:r>
    </w:p>
    <w:p w:rsidR="00C37370" w:rsidRPr="008F0630" w:rsidRDefault="00C37370" w:rsidP="008F0630">
      <w:pPr>
        <w:spacing w:after="0" w:line="276" w:lineRule="auto"/>
        <w:rPr>
          <w:rFonts w:ascii="Trebuchet MS" w:hAnsi="Trebuchet MS"/>
          <w:b/>
          <w:sz w:val="24"/>
          <w:szCs w:val="24"/>
        </w:rPr>
      </w:pPr>
    </w:p>
    <w:p w:rsidR="00641FD2" w:rsidRPr="008F0630" w:rsidRDefault="00CB1096" w:rsidP="008F0630">
      <w:pPr>
        <w:spacing w:after="0" w:line="276" w:lineRule="auto"/>
        <w:rPr>
          <w:rFonts w:ascii="Trebuchet MS" w:hAnsi="Trebuchet MS"/>
          <w:sz w:val="24"/>
          <w:szCs w:val="24"/>
        </w:rPr>
      </w:pPr>
      <w:r w:rsidRPr="008F0630">
        <w:rPr>
          <w:rFonts w:ascii="Trebuchet MS" w:hAnsi="Trebuchet MS"/>
          <w:sz w:val="24"/>
          <w:szCs w:val="24"/>
        </w:rPr>
        <w:t xml:space="preserve">Derzeit richten sich einige der großen Player des Internets </w:t>
      </w:r>
      <w:r w:rsidR="00AB322F" w:rsidRPr="008F0630">
        <w:rPr>
          <w:rFonts w:ascii="Trebuchet MS" w:hAnsi="Trebuchet MS"/>
          <w:sz w:val="24"/>
          <w:szCs w:val="24"/>
        </w:rPr>
        <w:t>darauf ein, in den Gesundheitsmarkt einzusteigen. So gibt es Vermutungen, dass der Internet- Gigant Amazon eine benutzerfreundliche App auf den Markt bringen wird, die Telemedizin, Arzneimittel und Dienstleistungen anbieten wird- mit entsprechender Preis- und Bewertungstransparenz.</w:t>
      </w:r>
      <w:r w:rsidR="00AB322F" w:rsidRPr="008F0630">
        <w:rPr>
          <w:rStyle w:val="Funotenzeichen"/>
          <w:rFonts w:ascii="Trebuchet MS" w:hAnsi="Trebuchet MS"/>
          <w:sz w:val="24"/>
          <w:szCs w:val="24"/>
        </w:rPr>
        <w:footnoteReference w:id="19"/>
      </w:r>
    </w:p>
    <w:p w:rsidR="00AB322F" w:rsidRPr="008F0630" w:rsidRDefault="00AB322F" w:rsidP="008F0630">
      <w:pPr>
        <w:spacing w:after="0" w:line="276" w:lineRule="auto"/>
        <w:rPr>
          <w:rFonts w:ascii="Trebuchet MS" w:hAnsi="Trebuchet MS"/>
          <w:sz w:val="24"/>
          <w:szCs w:val="24"/>
        </w:rPr>
      </w:pPr>
      <w:r w:rsidRPr="008F0630">
        <w:rPr>
          <w:rFonts w:ascii="Trebuchet MS" w:hAnsi="Trebuchet MS"/>
          <w:sz w:val="24"/>
          <w:szCs w:val="24"/>
        </w:rPr>
        <w:t>Bisher ist die Gesundheitsversorgung kein Markt mit Shopping Erlebnis gewesen; Amazon wird dies möglicherweise ändern.</w:t>
      </w:r>
    </w:p>
    <w:p w:rsidR="00AB322F" w:rsidRPr="008F0630" w:rsidRDefault="00AB322F" w:rsidP="008F0630">
      <w:pPr>
        <w:spacing w:after="0" w:line="276" w:lineRule="auto"/>
        <w:rPr>
          <w:rFonts w:ascii="Trebuchet MS" w:hAnsi="Trebuchet MS"/>
          <w:sz w:val="24"/>
          <w:szCs w:val="24"/>
        </w:rPr>
      </w:pPr>
      <w:r w:rsidRPr="008F0630">
        <w:rPr>
          <w:rFonts w:ascii="Trebuchet MS" w:hAnsi="Trebuchet MS"/>
          <w:sz w:val="24"/>
          <w:szCs w:val="24"/>
        </w:rPr>
        <w:t>Damit läuft auch die Selbsthilfe in ein gewisses Risiko: Denn viele ihrer Beratungsangebote werden auch deswegen genutzt, weil der Gesundheitsmarkt ein enorm intransparenter Markt ist und Menschen diesem weitgehend hilflos gegenüberstehen. Es muss jedoch bezweifelt werden, ob diese Angebote in Zeiten von Ärzte- und Pflegemangel tatsächlich umsetzbar bzw. auch von den Patient*innen angenommen werden. Gerade bei ernsthafteren Erkrankungen ist davon auszugehen, dass Menschen im Zweifel immer die Face-to- Face Beratung vorziehen werden – wenn sie sich denn mit der Erkrankung auseinander setzen wollen. Gleichzeitig werden die Ansprüche der Menschen auch dadurch steigen</w:t>
      </w:r>
      <w:r w:rsidR="008531E2" w:rsidRPr="008F0630">
        <w:rPr>
          <w:rFonts w:ascii="Trebuchet MS" w:hAnsi="Trebuchet MS"/>
          <w:sz w:val="24"/>
          <w:szCs w:val="24"/>
        </w:rPr>
        <w:t>: Vermutlich wird in Zukunft – neben dem persönlichen Austausch – auch das gemeinsame Erleben eine große Rolle spielen; die Vermittlung von Informationen wird voraussichtlich stärker in den Hintergrund treten. Denn dieses kann eben nur begrenzt und unzureichend über virtual Reality ersetzt werden.</w:t>
      </w:r>
    </w:p>
    <w:p w:rsidR="001E2ED9" w:rsidRPr="008F0630" w:rsidRDefault="001E2ED9" w:rsidP="008F0630">
      <w:pPr>
        <w:spacing w:after="0" w:line="276" w:lineRule="auto"/>
        <w:rPr>
          <w:rFonts w:ascii="Trebuchet MS" w:hAnsi="Trebuchet MS"/>
          <w:sz w:val="24"/>
          <w:szCs w:val="24"/>
        </w:rPr>
      </w:pPr>
    </w:p>
    <w:p w:rsidR="009205E2" w:rsidRDefault="009205E2" w:rsidP="008F0630">
      <w:pPr>
        <w:spacing w:after="0" w:line="276" w:lineRule="auto"/>
        <w:rPr>
          <w:rFonts w:ascii="Trebuchet MS" w:hAnsi="Trebuchet MS"/>
          <w:b/>
          <w:sz w:val="24"/>
          <w:szCs w:val="24"/>
        </w:rPr>
      </w:pPr>
      <w:r w:rsidRPr="008F0630">
        <w:rPr>
          <w:rFonts w:ascii="Trebuchet MS" w:hAnsi="Trebuchet MS"/>
          <w:b/>
          <w:sz w:val="24"/>
          <w:szCs w:val="24"/>
        </w:rPr>
        <w:t>Fazit</w:t>
      </w:r>
    </w:p>
    <w:p w:rsidR="008F0630" w:rsidRPr="008F0630" w:rsidRDefault="008F0630" w:rsidP="008F0630">
      <w:pPr>
        <w:spacing w:after="0" w:line="276" w:lineRule="auto"/>
        <w:rPr>
          <w:rFonts w:ascii="Trebuchet MS" w:hAnsi="Trebuchet MS"/>
          <w:b/>
          <w:sz w:val="24"/>
          <w:szCs w:val="24"/>
        </w:rPr>
      </w:pPr>
    </w:p>
    <w:p w:rsidR="00AB3643" w:rsidRPr="008F0630" w:rsidRDefault="00AB3643" w:rsidP="008F0630">
      <w:pPr>
        <w:spacing w:after="0" w:line="276" w:lineRule="auto"/>
        <w:rPr>
          <w:rFonts w:ascii="Trebuchet MS" w:hAnsi="Trebuchet MS"/>
          <w:sz w:val="24"/>
          <w:szCs w:val="24"/>
        </w:rPr>
      </w:pPr>
      <w:r w:rsidRPr="008F0630">
        <w:rPr>
          <w:rFonts w:ascii="Trebuchet MS" w:hAnsi="Trebuchet MS"/>
          <w:sz w:val="24"/>
          <w:szCs w:val="24"/>
        </w:rPr>
        <w:t>All dies zeigt, dass der Patient bzw. die Patientin von Morgen der Selbsthilfe einerseits mit mehr Informationen gegenüberstehen wird. Auch die Fragen, die zu beantworten sind, werden komplexer sein</w:t>
      </w:r>
      <w:r w:rsidR="00C12F7C" w:rsidRPr="008F0630">
        <w:rPr>
          <w:rFonts w:ascii="Trebuchet MS" w:hAnsi="Trebuchet MS"/>
          <w:sz w:val="24"/>
          <w:szCs w:val="24"/>
        </w:rPr>
        <w:t>, die Angebote größer und vielfältiger</w:t>
      </w:r>
      <w:r w:rsidRPr="008F0630">
        <w:rPr>
          <w:rFonts w:ascii="Trebuchet MS" w:hAnsi="Trebuchet MS"/>
          <w:sz w:val="24"/>
          <w:szCs w:val="24"/>
        </w:rPr>
        <w:t xml:space="preserve">. </w:t>
      </w:r>
      <w:r w:rsidR="00C12F7C" w:rsidRPr="008F0630">
        <w:rPr>
          <w:rFonts w:ascii="Trebuchet MS" w:hAnsi="Trebuchet MS"/>
          <w:sz w:val="24"/>
          <w:szCs w:val="24"/>
        </w:rPr>
        <w:t>Insgesamt</w:t>
      </w:r>
      <w:r w:rsidR="00EA46CE" w:rsidRPr="008F0630">
        <w:rPr>
          <w:rFonts w:ascii="Trebuchet MS" w:hAnsi="Trebuchet MS"/>
          <w:sz w:val="24"/>
          <w:szCs w:val="24"/>
        </w:rPr>
        <w:t xml:space="preserve"> ist</w:t>
      </w:r>
      <w:r w:rsidR="00C12F7C" w:rsidRPr="008F0630">
        <w:rPr>
          <w:rFonts w:ascii="Trebuchet MS" w:hAnsi="Trebuchet MS"/>
          <w:sz w:val="24"/>
          <w:szCs w:val="24"/>
        </w:rPr>
        <w:t xml:space="preserve"> dies</w:t>
      </w:r>
      <w:r w:rsidR="00EA46CE" w:rsidRPr="008F0630">
        <w:rPr>
          <w:rFonts w:ascii="Trebuchet MS" w:hAnsi="Trebuchet MS"/>
          <w:sz w:val="24"/>
          <w:szCs w:val="24"/>
        </w:rPr>
        <w:t xml:space="preserve"> eine Entwicklung, welche bereits seit Jahren </w:t>
      </w:r>
      <w:r w:rsidR="00EB7662" w:rsidRPr="008F0630">
        <w:rPr>
          <w:rFonts w:ascii="Trebuchet MS" w:hAnsi="Trebuchet MS"/>
          <w:sz w:val="24"/>
          <w:szCs w:val="24"/>
        </w:rPr>
        <w:t xml:space="preserve">von den </w:t>
      </w:r>
      <w:r w:rsidR="00EB7662" w:rsidRPr="008F0630">
        <w:rPr>
          <w:rFonts w:ascii="Trebuchet MS" w:hAnsi="Trebuchet MS"/>
          <w:sz w:val="24"/>
          <w:szCs w:val="24"/>
        </w:rPr>
        <w:lastRenderedPageBreak/>
        <w:t>Selbsthilfeorganisationen beobachtet wird</w:t>
      </w:r>
      <w:r w:rsidR="00EA46CE" w:rsidRPr="008F0630">
        <w:rPr>
          <w:rFonts w:ascii="Trebuchet MS" w:hAnsi="Trebuchet MS"/>
          <w:sz w:val="24"/>
          <w:szCs w:val="24"/>
        </w:rPr>
        <w:t>; sie wird jedoch mit der Einführung der elektronischen Patientenakte</w:t>
      </w:r>
      <w:r w:rsidR="00C12F7C" w:rsidRPr="008F0630">
        <w:rPr>
          <w:rFonts w:ascii="Trebuchet MS" w:hAnsi="Trebuchet MS"/>
          <w:sz w:val="24"/>
          <w:szCs w:val="24"/>
        </w:rPr>
        <w:t xml:space="preserve"> und der Entwicklung von weiteren digitalen Angeboten</w:t>
      </w:r>
      <w:r w:rsidR="00EA46CE" w:rsidRPr="008F0630">
        <w:rPr>
          <w:rFonts w:ascii="Trebuchet MS" w:hAnsi="Trebuchet MS"/>
          <w:sz w:val="24"/>
          <w:szCs w:val="24"/>
        </w:rPr>
        <w:t xml:space="preserve"> voraussichtlich enorm zunehmen.</w:t>
      </w:r>
    </w:p>
    <w:p w:rsidR="00EA46CE" w:rsidRDefault="00EA46CE" w:rsidP="008F0630">
      <w:pPr>
        <w:spacing w:after="0" w:line="276" w:lineRule="auto"/>
        <w:rPr>
          <w:rFonts w:ascii="Trebuchet MS" w:hAnsi="Trebuchet MS"/>
          <w:sz w:val="24"/>
          <w:szCs w:val="24"/>
        </w:rPr>
      </w:pPr>
      <w:r w:rsidRPr="008F0630">
        <w:rPr>
          <w:rFonts w:ascii="Trebuchet MS" w:hAnsi="Trebuchet MS"/>
          <w:sz w:val="24"/>
          <w:szCs w:val="24"/>
        </w:rPr>
        <w:t>Denn ein Mehr an Informationen bedeutet ja nicht, dass die Entscheidungen, die auf Ihnen beruhen, tatsächlich einfacher werden. Ferner besteht bei einer Vielzahl von Informationen immer auch das Problem, dass sie in irgendeiner Weise interessengeleitet s</w:t>
      </w:r>
      <w:r w:rsidR="00C21982" w:rsidRPr="008F0630">
        <w:rPr>
          <w:rFonts w:ascii="Trebuchet MS" w:hAnsi="Trebuchet MS"/>
          <w:sz w:val="24"/>
          <w:szCs w:val="24"/>
        </w:rPr>
        <w:t>ein können</w:t>
      </w:r>
      <w:r w:rsidRPr="008F0630">
        <w:rPr>
          <w:rFonts w:ascii="Trebuchet MS" w:hAnsi="Trebuchet MS"/>
          <w:sz w:val="24"/>
          <w:szCs w:val="24"/>
        </w:rPr>
        <w:t>. So kann es sein, dass</w:t>
      </w:r>
      <w:r w:rsidR="00C21982" w:rsidRPr="008F0630">
        <w:rPr>
          <w:rFonts w:ascii="Trebuchet MS" w:hAnsi="Trebuchet MS"/>
          <w:sz w:val="24"/>
          <w:szCs w:val="24"/>
        </w:rPr>
        <w:t xml:space="preserve"> in der Patientenakte</w:t>
      </w:r>
      <w:r w:rsidRPr="008F0630">
        <w:rPr>
          <w:rFonts w:ascii="Trebuchet MS" w:hAnsi="Trebuchet MS"/>
          <w:sz w:val="24"/>
          <w:szCs w:val="24"/>
        </w:rPr>
        <w:t xml:space="preserve"> bestimmte Diagnosen aus Abrechnungsgründen aufgelistet werden oder dass bestimmte Behandlungsoptionen aus Wirtschaftlichkeitsgründen prominent oder weniger prominent dargestellt werden. </w:t>
      </w:r>
      <w:r w:rsidR="00C21982" w:rsidRPr="008F0630">
        <w:rPr>
          <w:rFonts w:ascii="Trebuchet MS" w:hAnsi="Trebuchet MS"/>
          <w:sz w:val="24"/>
          <w:szCs w:val="24"/>
        </w:rPr>
        <w:t>Hinzu kommt auch das Problem, dass gerade bei der K</w:t>
      </w:r>
      <w:r w:rsidR="00990667" w:rsidRPr="008F0630">
        <w:rPr>
          <w:rFonts w:ascii="Trebuchet MS" w:hAnsi="Trebuchet MS"/>
          <w:sz w:val="24"/>
          <w:szCs w:val="24"/>
        </w:rPr>
        <w:t>ünstlichen Intelligenz</w:t>
      </w:r>
      <w:r w:rsidR="00C21982" w:rsidRPr="008F0630">
        <w:rPr>
          <w:rFonts w:ascii="Trebuchet MS" w:hAnsi="Trebuchet MS"/>
          <w:sz w:val="24"/>
          <w:szCs w:val="24"/>
        </w:rPr>
        <w:t xml:space="preserve"> Algorithmen hinter Bewertungsentscheidungen stehen, die kaum zu durchschauen sind. Diese Risiken und den dadurch einhergehenden Vertrauensverlust wird auch nicht durch ein Mehr an Informationen behoben werden, da die oft wünschenswerte Schaffung von Evidenz häufig zu spät für die Beantwortung der akut wichtigen Frage kommen wird</w:t>
      </w:r>
      <w:r w:rsidR="00990667" w:rsidRPr="008F0630">
        <w:rPr>
          <w:rFonts w:ascii="Trebuchet MS" w:hAnsi="Trebuchet MS"/>
          <w:sz w:val="24"/>
          <w:szCs w:val="24"/>
        </w:rPr>
        <w:t>.</w:t>
      </w:r>
    </w:p>
    <w:p w:rsidR="008F0630" w:rsidRPr="008F0630" w:rsidRDefault="008F0630" w:rsidP="008F0630">
      <w:pPr>
        <w:spacing w:after="0" w:line="276" w:lineRule="auto"/>
        <w:rPr>
          <w:rFonts w:ascii="Trebuchet MS" w:hAnsi="Trebuchet MS"/>
          <w:sz w:val="24"/>
          <w:szCs w:val="24"/>
        </w:rPr>
      </w:pPr>
    </w:p>
    <w:p w:rsidR="00EA46CE" w:rsidRPr="008F0630" w:rsidRDefault="00EA46CE" w:rsidP="008F0630">
      <w:pPr>
        <w:spacing w:after="0" w:line="276" w:lineRule="auto"/>
        <w:rPr>
          <w:rFonts w:ascii="Trebuchet MS" w:hAnsi="Trebuchet MS"/>
          <w:sz w:val="24"/>
          <w:szCs w:val="24"/>
        </w:rPr>
      </w:pPr>
      <w:r w:rsidRPr="008F0630">
        <w:rPr>
          <w:rFonts w:ascii="Trebuchet MS" w:hAnsi="Trebuchet MS"/>
          <w:sz w:val="24"/>
          <w:szCs w:val="24"/>
        </w:rPr>
        <w:t>Damit wird es sowohl bei der Bewertung als auch bei der Begleitung der PatientInnen nach wie vor viel Selbsthilfe brauchen. Technik wird</w:t>
      </w:r>
      <w:r w:rsidR="00EB7662" w:rsidRPr="008F0630">
        <w:rPr>
          <w:rFonts w:ascii="Trebuchet MS" w:hAnsi="Trebuchet MS"/>
          <w:sz w:val="24"/>
          <w:szCs w:val="24"/>
        </w:rPr>
        <w:t xml:space="preserve"> </w:t>
      </w:r>
      <w:r w:rsidRPr="008F0630">
        <w:rPr>
          <w:rFonts w:ascii="Trebuchet MS" w:hAnsi="Trebuchet MS"/>
          <w:sz w:val="24"/>
          <w:szCs w:val="24"/>
        </w:rPr>
        <w:t>- trotz anderer Prognosen – menschliche Zuwendung und Erfahrung nicht ersetzen können.</w:t>
      </w:r>
    </w:p>
    <w:p w:rsidR="003243FD" w:rsidRDefault="004A2419" w:rsidP="008F0630">
      <w:pPr>
        <w:pStyle w:val="StandardWeb"/>
        <w:spacing w:before="0" w:beforeAutospacing="0" w:after="0" w:afterAutospacing="0" w:line="276" w:lineRule="auto"/>
        <w:rPr>
          <w:rFonts w:ascii="Trebuchet MS" w:hAnsi="Trebuchet MS"/>
        </w:rPr>
      </w:pPr>
      <w:r w:rsidRPr="008F0630">
        <w:rPr>
          <w:rFonts w:ascii="Trebuchet MS" w:hAnsi="Trebuchet MS"/>
        </w:rPr>
        <w:t>Mit dem digitalen Wandel verschieben sich</w:t>
      </w:r>
      <w:r w:rsidR="00C21982" w:rsidRPr="008F0630">
        <w:rPr>
          <w:rFonts w:ascii="Trebuchet MS" w:hAnsi="Trebuchet MS"/>
        </w:rPr>
        <w:t xml:space="preserve"> jedoch</w:t>
      </w:r>
      <w:r w:rsidRPr="008F0630">
        <w:rPr>
          <w:rFonts w:ascii="Trebuchet MS" w:hAnsi="Trebuchet MS"/>
        </w:rPr>
        <w:t xml:space="preserve"> die Kompetenzen, die </w:t>
      </w:r>
      <w:r w:rsidR="00BA28EB" w:rsidRPr="008F0630">
        <w:rPr>
          <w:rFonts w:ascii="Trebuchet MS" w:hAnsi="Trebuchet MS"/>
        </w:rPr>
        <w:t>die Selbsthilfe</w:t>
      </w:r>
      <w:r w:rsidRPr="008F0630">
        <w:rPr>
          <w:rFonts w:ascii="Trebuchet MS" w:hAnsi="Trebuchet MS"/>
        </w:rPr>
        <w:t xml:space="preserve"> künftig benötig</w:t>
      </w:r>
      <w:r w:rsidR="00BA28EB" w:rsidRPr="008F0630">
        <w:rPr>
          <w:rFonts w:ascii="Trebuchet MS" w:hAnsi="Trebuchet MS"/>
        </w:rPr>
        <w:t xml:space="preserve">t; vor allem im Umgang mit den entsprechenden Apps und Medizinprodukten. Der Vorteil der Selbsthilfe gegenüber den Ärzten ist jedoch an dieser Stelle, dass sie diese Werkzeuge oft selbst nutzen und so selbst ein anderes Interesse an ihrer Einstufung </w:t>
      </w:r>
      <w:r w:rsidR="00990667" w:rsidRPr="008F0630">
        <w:rPr>
          <w:rFonts w:ascii="Trebuchet MS" w:hAnsi="Trebuchet MS"/>
        </w:rPr>
        <w:t xml:space="preserve">– sowohl unter dem Gesichtspunkt des Datenschutzes als auch ihres Nutzens - </w:t>
      </w:r>
      <w:r w:rsidR="00BA28EB" w:rsidRPr="008F0630">
        <w:rPr>
          <w:rFonts w:ascii="Trebuchet MS" w:hAnsi="Trebuchet MS"/>
        </w:rPr>
        <w:t xml:space="preserve">haben. </w:t>
      </w:r>
    </w:p>
    <w:p w:rsidR="008F0630" w:rsidRPr="008F0630" w:rsidRDefault="008F0630" w:rsidP="008F0630">
      <w:pPr>
        <w:pStyle w:val="StandardWeb"/>
        <w:spacing w:before="0" w:beforeAutospacing="0" w:after="0" w:afterAutospacing="0" w:line="276" w:lineRule="auto"/>
        <w:rPr>
          <w:rFonts w:ascii="Trebuchet MS" w:hAnsi="Trebuchet MS"/>
        </w:rPr>
      </w:pPr>
    </w:p>
    <w:p w:rsidR="00E841FF" w:rsidRDefault="00C21982" w:rsidP="008F0630">
      <w:pPr>
        <w:spacing w:after="0" w:line="276" w:lineRule="auto"/>
        <w:rPr>
          <w:rFonts w:ascii="Trebuchet MS" w:hAnsi="Trebuchet MS"/>
          <w:sz w:val="24"/>
          <w:szCs w:val="24"/>
        </w:rPr>
      </w:pPr>
      <w:r w:rsidRPr="008F0630">
        <w:rPr>
          <w:rFonts w:ascii="Trebuchet MS" w:hAnsi="Trebuchet MS"/>
          <w:sz w:val="24"/>
          <w:szCs w:val="24"/>
        </w:rPr>
        <w:t xml:space="preserve">Noch unklar ist es, ob es – neben den digitalen Informationssystemen </w:t>
      </w:r>
      <w:r w:rsidR="003E4124" w:rsidRPr="008F0630">
        <w:rPr>
          <w:rFonts w:ascii="Trebuchet MS" w:hAnsi="Trebuchet MS"/>
          <w:sz w:val="24"/>
          <w:szCs w:val="24"/>
        </w:rPr>
        <w:t>– auch digitale Assistenten</w:t>
      </w:r>
      <w:r w:rsidR="00990667" w:rsidRPr="008F0630">
        <w:rPr>
          <w:rFonts w:ascii="Trebuchet MS" w:hAnsi="Trebuchet MS"/>
          <w:sz w:val="24"/>
          <w:szCs w:val="24"/>
        </w:rPr>
        <w:t xml:space="preserve"> – etwa auf der elektronischen Gesundheitskarte -</w:t>
      </w:r>
      <w:r w:rsidR="003E4124" w:rsidRPr="008F0630">
        <w:rPr>
          <w:rFonts w:ascii="Trebuchet MS" w:hAnsi="Trebuchet MS"/>
          <w:sz w:val="24"/>
          <w:szCs w:val="24"/>
        </w:rPr>
        <w:t xml:space="preserve"> geben wird, welche helfen können, den PatientInnen bei ihrem Gang durch das sehr stark segmentierte Versorgungssystem zu unterstützen. Sollte ein solches Assistenzsystem tatsächlich kommen, wird dieses jedoch in einem von hohen wirtschaftlichen Interessen geprägten Gesundheitssystem immer wieder kritisch zu hinterfragen sein. Auch hier kann die Selbsthilfe ihren Beitrag leisten.</w:t>
      </w:r>
    </w:p>
    <w:p w:rsidR="008F0630" w:rsidRPr="008F0630" w:rsidRDefault="008F0630" w:rsidP="008F0630">
      <w:pPr>
        <w:spacing w:after="0" w:line="276" w:lineRule="auto"/>
        <w:rPr>
          <w:rFonts w:ascii="Trebuchet MS" w:hAnsi="Trebuchet MS"/>
          <w:sz w:val="24"/>
          <w:szCs w:val="24"/>
        </w:rPr>
      </w:pPr>
    </w:p>
    <w:p w:rsidR="00FB4BF4" w:rsidRDefault="00990667" w:rsidP="008F0630">
      <w:pPr>
        <w:spacing w:after="0" w:line="276" w:lineRule="auto"/>
        <w:rPr>
          <w:rFonts w:ascii="Trebuchet MS" w:hAnsi="Trebuchet MS"/>
        </w:rPr>
      </w:pPr>
      <w:r w:rsidRPr="008F0630">
        <w:rPr>
          <w:rFonts w:ascii="Trebuchet MS" w:hAnsi="Trebuchet MS"/>
          <w:sz w:val="24"/>
          <w:szCs w:val="24"/>
        </w:rPr>
        <w:t>Die zentrale Selbsthilfe- Kompetenz wird aber in Zukunft – wie auch in der Vergangenheit - der menschliche Austausch und die Begleitung der Menschen im Versorgungsprozess sein.</w:t>
      </w:r>
      <w:r w:rsidR="00FB4BF4" w:rsidRPr="008F0630">
        <w:rPr>
          <w:rFonts w:ascii="Trebuchet MS" w:hAnsi="Trebuchet MS"/>
        </w:rPr>
        <w:t xml:space="preserve"> </w:t>
      </w:r>
    </w:p>
    <w:p w:rsidR="008F0630" w:rsidRPr="008F0630" w:rsidRDefault="008F0630" w:rsidP="008F0630">
      <w:pPr>
        <w:spacing w:after="0" w:line="276" w:lineRule="auto"/>
        <w:rPr>
          <w:rFonts w:ascii="Trebuchet MS" w:hAnsi="Trebuchet MS"/>
        </w:rPr>
      </w:pPr>
    </w:p>
    <w:p w:rsidR="007E68D2" w:rsidRDefault="007E68D2" w:rsidP="008F0630">
      <w:pPr>
        <w:spacing w:after="0" w:line="276" w:lineRule="auto"/>
        <w:rPr>
          <w:rFonts w:ascii="Trebuchet MS" w:hAnsi="Trebuchet MS"/>
          <w:sz w:val="24"/>
          <w:szCs w:val="24"/>
        </w:rPr>
      </w:pPr>
      <w:r w:rsidRPr="008F0630">
        <w:rPr>
          <w:rFonts w:ascii="Trebuchet MS" w:hAnsi="Trebuchet MS"/>
          <w:sz w:val="24"/>
          <w:szCs w:val="24"/>
        </w:rPr>
        <w:t xml:space="preserve">Doch wie kann </w:t>
      </w:r>
      <w:r w:rsidR="00641FD2" w:rsidRPr="008F0630">
        <w:rPr>
          <w:rFonts w:ascii="Trebuchet MS" w:hAnsi="Trebuchet MS"/>
          <w:sz w:val="24"/>
          <w:szCs w:val="24"/>
        </w:rPr>
        <w:t>dies gelingen?</w:t>
      </w:r>
    </w:p>
    <w:p w:rsidR="008F0630" w:rsidRPr="008F0630" w:rsidRDefault="008F0630" w:rsidP="008F0630">
      <w:pPr>
        <w:spacing w:after="0" w:line="276" w:lineRule="auto"/>
        <w:rPr>
          <w:rFonts w:ascii="Trebuchet MS" w:hAnsi="Trebuchet MS"/>
          <w:sz w:val="24"/>
          <w:szCs w:val="24"/>
        </w:rPr>
      </w:pPr>
    </w:p>
    <w:p w:rsidR="00C37370" w:rsidRDefault="00C37370" w:rsidP="008F0630">
      <w:pPr>
        <w:spacing w:after="0" w:line="276" w:lineRule="auto"/>
        <w:rPr>
          <w:rFonts w:ascii="Trebuchet MS" w:hAnsi="Trebuchet MS"/>
          <w:b/>
          <w:sz w:val="24"/>
          <w:szCs w:val="24"/>
        </w:rPr>
      </w:pPr>
    </w:p>
    <w:p w:rsidR="00641FD2" w:rsidRDefault="00641FD2" w:rsidP="008F0630">
      <w:pPr>
        <w:spacing w:after="0" w:line="276" w:lineRule="auto"/>
        <w:rPr>
          <w:rFonts w:ascii="Trebuchet MS" w:hAnsi="Trebuchet MS"/>
          <w:b/>
          <w:sz w:val="24"/>
          <w:szCs w:val="24"/>
        </w:rPr>
      </w:pPr>
      <w:proofErr w:type="spellStart"/>
      <w:r w:rsidRPr="008F0630">
        <w:rPr>
          <w:rFonts w:ascii="Trebuchet MS" w:hAnsi="Trebuchet MS"/>
          <w:b/>
          <w:sz w:val="24"/>
          <w:szCs w:val="24"/>
        </w:rPr>
        <w:t>Mega</w:t>
      </w:r>
      <w:proofErr w:type="spellEnd"/>
      <w:r w:rsidR="00E82CB4" w:rsidRPr="008F0630">
        <w:rPr>
          <w:rFonts w:ascii="Trebuchet MS" w:hAnsi="Trebuchet MS"/>
          <w:b/>
          <w:sz w:val="24"/>
          <w:szCs w:val="24"/>
        </w:rPr>
        <w:t>(gegen)</w:t>
      </w:r>
      <w:proofErr w:type="spellStart"/>
      <w:r w:rsidRPr="008F0630">
        <w:rPr>
          <w:rFonts w:ascii="Trebuchet MS" w:hAnsi="Trebuchet MS"/>
          <w:b/>
          <w:sz w:val="24"/>
          <w:szCs w:val="24"/>
        </w:rPr>
        <w:t>trend</w:t>
      </w:r>
      <w:proofErr w:type="spellEnd"/>
      <w:r w:rsidRPr="008F0630">
        <w:rPr>
          <w:rFonts w:ascii="Trebuchet MS" w:hAnsi="Trebuchet MS"/>
          <w:b/>
          <w:sz w:val="24"/>
          <w:szCs w:val="24"/>
        </w:rPr>
        <w:t xml:space="preserve">: </w:t>
      </w:r>
      <w:proofErr w:type="spellStart"/>
      <w:r w:rsidRPr="008F0630">
        <w:rPr>
          <w:rFonts w:ascii="Trebuchet MS" w:hAnsi="Trebuchet MS"/>
          <w:b/>
          <w:sz w:val="24"/>
          <w:szCs w:val="24"/>
        </w:rPr>
        <w:t>Authenzität</w:t>
      </w:r>
      <w:proofErr w:type="spellEnd"/>
    </w:p>
    <w:p w:rsidR="008F0630" w:rsidRPr="008F0630" w:rsidRDefault="008F0630" w:rsidP="008F0630">
      <w:pPr>
        <w:spacing w:after="0" w:line="276" w:lineRule="auto"/>
        <w:rPr>
          <w:rFonts w:ascii="Trebuchet MS" w:hAnsi="Trebuchet MS"/>
          <w:b/>
          <w:sz w:val="24"/>
          <w:szCs w:val="24"/>
        </w:rPr>
      </w:pPr>
    </w:p>
    <w:p w:rsidR="00D50CB1" w:rsidRDefault="00D50CB1" w:rsidP="008F0630">
      <w:pPr>
        <w:spacing w:after="0" w:line="276" w:lineRule="auto"/>
        <w:rPr>
          <w:rFonts w:ascii="Trebuchet MS" w:hAnsi="Trebuchet MS"/>
          <w:sz w:val="24"/>
          <w:szCs w:val="24"/>
        </w:rPr>
      </w:pPr>
      <w:r w:rsidRPr="008F0630">
        <w:rPr>
          <w:rFonts w:ascii="Trebuchet MS" w:hAnsi="Trebuchet MS"/>
          <w:sz w:val="24"/>
          <w:szCs w:val="24"/>
        </w:rPr>
        <w:t xml:space="preserve">Das Sammeln und Sichtbarmachen unserer persönlichen Daten führt dazu, dass wir uns zu einem quantifizierbaren Wesen (Quantified Self) machen. Das Potential liegt darin, dass unser eigenes Verhalten bewusster und damit einfacher steuerbar wird. Ganz im Sinne von: „Hoppla, heute bin ich erst 50 </w:t>
      </w:r>
      <w:r w:rsidR="00761EC8" w:rsidRPr="008F0630">
        <w:rPr>
          <w:rFonts w:ascii="Trebuchet MS" w:hAnsi="Trebuchet MS"/>
          <w:sz w:val="24"/>
          <w:szCs w:val="24"/>
        </w:rPr>
        <w:t>Schritte zu</w:t>
      </w:r>
      <w:r w:rsidRPr="008F0630">
        <w:rPr>
          <w:rFonts w:ascii="Trebuchet MS" w:hAnsi="Trebuchet MS"/>
          <w:sz w:val="24"/>
          <w:szCs w:val="24"/>
        </w:rPr>
        <w:t xml:space="preserve"> </w:t>
      </w:r>
      <w:r w:rsidR="00761EC8" w:rsidRPr="008F0630">
        <w:rPr>
          <w:rFonts w:ascii="Trebuchet MS" w:hAnsi="Trebuchet MS"/>
          <w:sz w:val="24"/>
          <w:szCs w:val="24"/>
        </w:rPr>
        <w:t>Fuß</w:t>
      </w:r>
      <w:r w:rsidRPr="008F0630">
        <w:rPr>
          <w:rFonts w:ascii="Trebuchet MS" w:hAnsi="Trebuchet MS"/>
          <w:sz w:val="24"/>
          <w:szCs w:val="24"/>
        </w:rPr>
        <w:t xml:space="preserve"> gegangen – besser ich verzichte aufs Taxi und gehe zum nächsten Termin“. Die Möglichkeit, viele tägliche Aspekte unseres Lebens, ja „unseres Selbst“, zu (ver-)messen und als Ressourcen zu verwerten, verlangt diese Werte zu optimieren – was selbst wiederum messbar und damit kontrollierbar wird. Vom</w:t>
      </w:r>
      <w:r w:rsidR="001466F5" w:rsidRPr="008F0630">
        <w:rPr>
          <w:rFonts w:ascii="Trebuchet MS" w:hAnsi="Trebuchet MS"/>
          <w:sz w:val="24"/>
          <w:szCs w:val="24"/>
        </w:rPr>
        <w:t xml:space="preserve"> </w:t>
      </w:r>
      <w:r w:rsidRPr="008F0630">
        <w:rPr>
          <w:rFonts w:ascii="Trebuchet MS" w:hAnsi="Trebuchet MS"/>
          <w:sz w:val="24"/>
          <w:szCs w:val="24"/>
        </w:rPr>
        <w:t xml:space="preserve">„Quantified Self“ ist es nur ein kleiner Schritt zum „Optimised Self“: Wir können, wollen oder müssen in immer mehr Sphären unseres eigenen Lebens, unseres Körpers und unserer Welt gestaltend eingreifen. Die Gestaltung des Selbst und der Umwelt </w:t>
      </w:r>
      <w:r w:rsidR="00761EC8" w:rsidRPr="008F0630">
        <w:rPr>
          <w:rFonts w:ascii="Trebuchet MS" w:hAnsi="Trebuchet MS"/>
          <w:sz w:val="24"/>
          <w:szCs w:val="24"/>
        </w:rPr>
        <w:t>erlebten</w:t>
      </w:r>
      <w:r w:rsidRPr="008F0630">
        <w:rPr>
          <w:rFonts w:ascii="Trebuchet MS" w:hAnsi="Trebuchet MS"/>
          <w:sz w:val="24"/>
          <w:szCs w:val="24"/>
        </w:rPr>
        <w:t xml:space="preserve"> folglich eine noch </w:t>
      </w:r>
      <w:r w:rsidR="00761EC8" w:rsidRPr="008F0630">
        <w:rPr>
          <w:rFonts w:ascii="Trebuchet MS" w:hAnsi="Trebuchet MS"/>
          <w:sz w:val="24"/>
          <w:szCs w:val="24"/>
        </w:rPr>
        <w:t>nie dagewesene</w:t>
      </w:r>
      <w:r w:rsidRPr="008F0630">
        <w:rPr>
          <w:rFonts w:ascii="Trebuchet MS" w:hAnsi="Trebuchet MS"/>
          <w:sz w:val="24"/>
          <w:szCs w:val="24"/>
        </w:rPr>
        <w:t xml:space="preserve"> Eingriffstiefe, Reichweite und </w:t>
      </w:r>
      <w:r w:rsidR="00761EC8" w:rsidRPr="008F0630">
        <w:rPr>
          <w:rFonts w:ascii="Trebuchet MS" w:hAnsi="Trebuchet MS"/>
          <w:sz w:val="24"/>
          <w:szCs w:val="24"/>
        </w:rPr>
        <w:t>Öffentlichkeit. Wir</w:t>
      </w:r>
      <w:r w:rsidRPr="008F0630">
        <w:rPr>
          <w:rFonts w:ascii="Trebuchet MS" w:hAnsi="Trebuchet MS"/>
          <w:sz w:val="24"/>
          <w:szCs w:val="24"/>
        </w:rPr>
        <w:t xml:space="preserve"> sind daran, ganze Umweltsysteme (wie das Klima) aber auch die menschlichen Erbanlagen (mit Hilfe von Gen-Analysen) in bestimmte Richtungen zu verändern. Die schöpferische Einflussnahme reicht von auf Gen-Ebene geplanten Designer-</w:t>
      </w:r>
      <w:r w:rsidR="00761EC8" w:rsidRPr="008F0630">
        <w:rPr>
          <w:rFonts w:ascii="Trebuchet MS" w:hAnsi="Trebuchet MS"/>
          <w:sz w:val="24"/>
          <w:szCs w:val="24"/>
        </w:rPr>
        <w:t>Babys</w:t>
      </w:r>
      <w:r w:rsidRPr="008F0630">
        <w:rPr>
          <w:rFonts w:ascii="Trebuchet MS" w:hAnsi="Trebuchet MS"/>
          <w:sz w:val="24"/>
          <w:szCs w:val="24"/>
        </w:rPr>
        <w:t xml:space="preserve">, über die Verbesserung unserer körperlichen Leistungsfähigkeit durch Prothesen oder Medikamente, bis zum Versuch, den weltweiten Klima-wandel aufzuhalten. Der Bereich, in dem wir schöpferisch tätig werden, erstreckt sich vom eigenen Selbst bis zur gesamten Gesellschaft. So designen wir nicht nur unser Image und unseren </w:t>
      </w:r>
      <w:r w:rsidR="00761EC8" w:rsidRPr="008F0630">
        <w:rPr>
          <w:rFonts w:ascii="Trebuchet MS" w:hAnsi="Trebuchet MS"/>
          <w:sz w:val="24"/>
          <w:szCs w:val="24"/>
        </w:rPr>
        <w:t>Lebenslauf,</w:t>
      </w:r>
      <w:r w:rsidRPr="008F0630">
        <w:rPr>
          <w:rFonts w:ascii="Trebuchet MS" w:hAnsi="Trebuchet MS"/>
          <w:sz w:val="24"/>
          <w:szCs w:val="24"/>
        </w:rPr>
        <w:t xml:space="preserve"> sondern ganze Städte und Landschaften (z</w:t>
      </w:r>
      <w:r w:rsidR="00761EC8">
        <w:rPr>
          <w:rFonts w:ascii="Trebuchet MS" w:hAnsi="Trebuchet MS"/>
          <w:sz w:val="24"/>
          <w:szCs w:val="24"/>
        </w:rPr>
        <w:t>.</w:t>
      </w:r>
      <w:r w:rsidRPr="008F0630">
        <w:rPr>
          <w:rFonts w:ascii="Trebuchet MS" w:hAnsi="Trebuchet MS"/>
          <w:sz w:val="24"/>
          <w:szCs w:val="24"/>
        </w:rPr>
        <w:t>B</w:t>
      </w:r>
      <w:r w:rsidR="00761EC8">
        <w:rPr>
          <w:rFonts w:ascii="Trebuchet MS" w:hAnsi="Trebuchet MS"/>
          <w:sz w:val="24"/>
          <w:szCs w:val="24"/>
        </w:rPr>
        <w:t>.</w:t>
      </w:r>
      <w:r w:rsidRPr="008F0630">
        <w:rPr>
          <w:rFonts w:ascii="Trebuchet MS" w:hAnsi="Trebuchet MS"/>
          <w:sz w:val="24"/>
          <w:szCs w:val="24"/>
        </w:rPr>
        <w:t xml:space="preserve"> in sogenannten Arcologies), wie auch alltägliches Verhalten (z</w:t>
      </w:r>
      <w:r w:rsidR="00761EC8">
        <w:rPr>
          <w:rFonts w:ascii="Trebuchet MS" w:hAnsi="Trebuchet MS"/>
          <w:sz w:val="24"/>
          <w:szCs w:val="24"/>
        </w:rPr>
        <w:t>.</w:t>
      </w:r>
      <w:r w:rsidRPr="008F0630">
        <w:rPr>
          <w:rFonts w:ascii="Trebuchet MS" w:hAnsi="Trebuchet MS"/>
          <w:sz w:val="24"/>
          <w:szCs w:val="24"/>
        </w:rPr>
        <w:t>B</w:t>
      </w:r>
      <w:r w:rsidR="00761EC8">
        <w:rPr>
          <w:rFonts w:ascii="Trebuchet MS" w:hAnsi="Trebuchet MS"/>
          <w:sz w:val="24"/>
          <w:szCs w:val="24"/>
        </w:rPr>
        <w:t>.</w:t>
      </w:r>
      <w:r w:rsidRPr="008F0630">
        <w:rPr>
          <w:rFonts w:ascii="Trebuchet MS" w:hAnsi="Trebuchet MS"/>
          <w:sz w:val="24"/>
          <w:szCs w:val="24"/>
        </w:rPr>
        <w:t xml:space="preserve"> durch</w:t>
      </w:r>
      <w:r w:rsidR="00761EC8">
        <w:rPr>
          <w:rFonts w:ascii="Trebuchet MS" w:hAnsi="Trebuchet MS"/>
          <w:sz w:val="24"/>
          <w:szCs w:val="24"/>
        </w:rPr>
        <w:t xml:space="preserve"> </w:t>
      </w:r>
      <w:r w:rsidRPr="008F0630">
        <w:rPr>
          <w:rFonts w:ascii="Trebuchet MS" w:hAnsi="Trebuchet MS"/>
          <w:sz w:val="24"/>
          <w:szCs w:val="24"/>
        </w:rPr>
        <w:t xml:space="preserve">Nudging). Nur, die Möglichkeit der Gestaltung erzeugt auch einen Druck zur Gestaltung. Auf Grundlage der geradezu phantastischen Möglichkeiten, kreativ in viele Aspekte unseres Lebens einzugreifen, kann das Gefühl entstehen, nichts mehr als abgeschlossen zu betrachten und stets nach der nächsten Verbesserung zustreben. Unser Leben verwandelt sich immer mehr in ein „Permanent-beta“-Stadium, die Welt in ein Laboratorium. Positiv </w:t>
      </w:r>
      <w:r w:rsidR="00761EC8" w:rsidRPr="008F0630">
        <w:rPr>
          <w:rFonts w:ascii="Trebuchet MS" w:hAnsi="Trebuchet MS"/>
          <w:sz w:val="24"/>
          <w:szCs w:val="24"/>
        </w:rPr>
        <w:t>ließe</w:t>
      </w:r>
      <w:r w:rsidRPr="008F0630">
        <w:rPr>
          <w:rFonts w:ascii="Trebuchet MS" w:hAnsi="Trebuchet MS"/>
          <w:sz w:val="24"/>
          <w:szCs w:val="24"/>
        </w:rPr>
        <w:t xml:space="preserve"> sich eine solche Tendenz als </w:t>
      </w:r>
      <w:r w:rsidR="00761EC8" w:rsidRPr="008F0630">
        <w:rPr>
          <w:rFonts w:ascii="Trebuchet MS" w:hAnsi="Trebuchet MS"/>
          <w:sz w:val="24"/>
          <w:szCs w:val="24"/>
        </w:rPr>
        <w:t>Äußerung</w:t>
      </w:r>
      <w:r w:rsidRPr="008F0630">
        <w:rPr>
          <w:rFonts w:ascii="Trebuchet MS" w:hAnsi="Trebuchet MS"/>
          <w:sz w:val="24"/>
          <w:szCs w:val="24"/>
        </w:rPr>
        <w:t xml:space="preserve"> nie dagewesener Kreativität begreifen, negativ als nie dagewesene Hektik und existentielle Unruhe. Wenn wir komplett vermessen sind, werden Krankenkassen, Arbeitgeber, ja selbst unsere Familie uns dann mehr oder weniger freundlich darauf hinweisen, dass wir heute schon zu viel Schokolade gegessen oder geraucht haben und zu wenig Fahrrad gefahren sind. Im Horrorszenario sind wird dann dem stetigen Drang zur mess- und vergleichbaren Optimierung unterworfen.</w:t>
      </w:r>
    </w:p>
    <w:p w:rsidR="00C37370" w:rsidRPr="008F0630" w:rsidRDefault="00C37370" w:rsidP="008F0630">
      <w:pPr>
        <w:spacing w:after="0" w:line="276" w:lineRule="auto"/>
        <w:rPr>
          <w:rFonts w:ascii="Trebuchet MS" w:hAnsi="Trebuchet MS"/>
          <w:sz w:val="24"/>
          <w:szCs w:val="24"/>
        </w:rPr>
      </w:pPr>
    </w:p>
    <w:p w:rsidR="001466F5" w:rsidRPr="008F0630" w:rsidRDefault="00D50CB1"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Wie eben erläutert, erlauben uns die rasanten Entwicklungen insbesondere</w:t>
      </w:r>
      <w:r w:rsidR="001466F5" w:rsidRPr="008F0630">
        <w:rPr>
          <w:rFonts w:ascii="Trebuchet MS" w:eastAsia="Times New Roman" w:hAnsi="Trebuchet MS" w:cs="Times New Roman"/>
          <w:sz w:val="24"/>
          <w:szCs w:val="24"/>
          <w:lang w:eastAsia="de-DE"/>
        </w:rPr>
        <w:t xml:space="preserve"> </w:t>
      </w:r>
      <w:r w:rsidRPr="008F0630">
        <w:rPr>
          <w:rFonts w:ascii="Trebuchet MS" w:eastAsia="Times New Roman" w:hAnsi="Trebuchet MS" w:cs="Times New Roman"/>
          <w:sz w:val="24"/>
          <w:szCs w:val="24"/>
          <w:lang w:eastAsia="de-DE"/>
        </w:rPr>
        <w:t>auf technologischer und medizinischer Ebene in den nächsten Jahren massive</w:t>
      </w:r>
      <w:r w:rsidR="001466F5" w:rsidRPr="008F0630">
        <w:rPr>
          <w:rFonts w:ascii="Trebuchet MS" w:eastAsia="Times New Roman" w:hAnsi="Trebuchet MS" w:cs="Times New Roman"/>
          <w:sz w:val="24"/>
          <w:szCs w:val="24"/>
          <w:lang w:eastAsia="de-DE"/>
        </w:rPr>
        <w:t xml:space="preserve"> </w:t>
      </w:r>
      <w:r w:rsidRPr="008F0630">
        <w:rPr>
          <w:rFonts w:ascii="Trebuchet MS" w:eastAsia="Times New Roman" w:hAnsi="Trebuchet MS" w:cs="Times New Roman"/>
          <w:sz w:val="24"/>
          <w:szCs w:val="24"/>
          <w:lang w:eastAsia="de-DE"/>
        </w:rPr>
        <w:lastRenderedPageBreak/>
        <w:t xml:space="preserve">Veränderungen, </w:t>
      </w:r>
      <w:r w:rsidR="00761EC8" w:rsidRPr="008F0630">
        <w:rPr>
          <w:rFonts w:ascii="Trebuchet MS" w:eastAsia="Times New Roman" w:hAnsi="Trebuchet MS" w:cs="Times New Roman"/>
          <w:sz w:val="24"/>
          <w:szCs w:val="24"/>
          <w:lang w:eastAsia="de-DE"/>
        </w:rPr>
        <w:t>bzw.</w:t>
      </w:r>
      <w:r w:rsidRPr="008F0630">
        <w:rPr>
          <w:rFonts w:ascii="Trebuchet MS" w:eastAsia="Times New Roman" w:hAnsi="Trebuchet MS" w:cs="Times New Roman"/>
          <w:sz w:val="24"/>
          <w:szCs w:val="24"/>
          <w:lang w:eastAsia="de-DE"/>
        </w:rPr>
        <w:t xml:space="preserve"> Optimierungen unseres Selbst und unserer Umwelt. Doch,</w:t>
      </w:r>
      <w:r w:rsidR="001466F5" w:rsidRPr="008F0630">
        <w:rPr>
          <w:rFonts w:ascii="Trebuchet MS" w:eastAsia="Times New Roman" w:hAnsi="Trebuchet MS" w:cs="Times New Roman"/>
          <w:sz w:val="24"/>
          <w:szCs w:val="24"/>
          <w:lang w:eastAsia="de-DE"/>
        </w:rPr>
        <w:t xml:space="preserve"> </w:t>
      </w:r>
      <w:r w:rsidRPr="008F0630">
        <w:rPr>
          <w:rFonts w:ascii="Trebuchet MS" w:eastAsia="Times New Roman" w:hAnsi="Trebuchet MS" w:cs="Times New Roman"/>
          <w:sz w:val="24"/>
          <w:szCs w:val="24"/>
          <w:lang w:eastAsia="de-DE"/>
        </w:rPr>
        <w:t>können und wollen die Konsumenten mit diesen Möglichkeiten Schritt halten?</w:t>
      </w:r>
      <w:r w:rsidR="001466F5" w:rsidRPr="008F0630">
        <w:rPr>
          <w:rFonts w:ascii="Trebuchet MS" w:eastAsia="Times New Roman" w:hAnsi="Trebuchet MS" w:cs="Times New Roman"/>
          <w:sz w:val="24"/>
          <w:szCs w:val="24"/>
          <w:lang w:eastAsia="de-DE"/>
        </w:rPr>
        <w:t xml:space="preserve"> </w:t>
      </w:r>
      <w:r w:rsidRPr="008F0630">
        <w:rPr>
          <w:rFonts w:ascii="Trebuchet MS" w:eastAsia="Times New Roman" w:hAnsi="Trebuchet MS" w:cs="Times New Roman"/>
          <w:sz w:val="24"/>
          <w:szCs w:val="24"/>
          <w:lang w:eastAsia="de-DE"/>
        </w:rPr>
        <w:t>Sind manche von ihnen vielleicht nicht eher überfordert mit den immer neuen</w:t>
      </w:r>
      <w:r w:rsidR="001466F5" w:rsidRPr="008F0630">
        <w:rPr>
          <w:rFonts w:ascii="Trebuchet MS" w:eastAsia="Times New Roman" w:hAnsi="Trebuchet MS" w:cs="Times New Roman"/>
          <w:sz w:val="24"/>
          <w:szCs w:val="24"/>
          <w:lang w:eastAsia="de-DE"/>
        </w:rPr>
        <w:t xml:space="preserve"> </w:t>
      </w:r>
      <w:r w:rsidRPr="008F0630">
        <w:rPr>
          <w:rFonts w:ascii="Trebuchet MS" w:eastAsia="Times New Roman" w:hAnsi="Trebuchet MS" w:cs="Times New Roman"/>
          <w:sz w:val="24"/>
          <w:szCs w:val="24"/>
          <w:lang w:eastAsia="de-DE"/>
        </w:rPr>
        <w:t>Angeboten, den letzten Updates und – ganz grundsätzlich – der immens gestiegenen Chancenvielfalt?</w:t>
      </w:r>
      <w:r w:rsidR="001466F5" w:rsidRPr="008F0630">
        <w:rPr>
          <w:rFonts w:ascii="Trebuchet MS" w:eastAsia="Times New Roman" w:hAnsi="Trebuchet MS" w:cs="Times New Roman"/>
          <w:sz w:val="24"/>
          <w:szCs w:val="24"/>
          <w:lang w:eastAsia="de-DE"/>
        </w:rPr>
        <w:t xml:space="preserve"> </w:t>
      </w:r>
      <w:r w:rsidRPr="008F0630">
        <w:rPr>
          <w:rFonts w:ascii="Trebuchet MS" w:eastAsia="Times New Roman" w:hAnsi="Trebuchet MS" w:cs="Times New Roman"/>
          <w:sz w:val="24"/>
          <w:szCs w:val="24"/>
          <w:lang w:eastAsia="de-DE"/>
        </w:rPr>
        <w:t>Tatsächlich agieren Konsumenten oft widersprüchlich, verlangen auf der</w:t>
      </w:r>
      <w:r w:rsidR="001466F5" w:rsidRPr="008F0630">
        <w:rPr>
          <w:rFonts w:ascii="Trebuchet MS" w:eastAsia="Times New Roman" w:hAnsi="Trebuchet MS" w:cs="Times New Roman"/>
          <w:sz w:val="24"/>
          <w:szCs w:val="24"/>
          <w:lang w:eastAsia="de-DE"/>
        </w:rPr>
        <w:t xml:space="preserve"> </w:t>
      </w:r>
      <w:r w:rsidRPr="008F0630">
        <w:rPr>
          <w:rFonts w:ascii="Trebuchet MS" w:eastAsia="Times New Roman" w:hAnsi="Trebuchet MS" w:cs="Times New Roman"/>
          <w:sz w:val="24"/>
          <w:szCs w:val="24"/>
          <w:lang w:eastAsia="de-DE"/>
        </w:rPr>
        <w:t xml:space="preserve">einen Seite die neusten Gadgets – und sehnen sich im nächsten Moment nacheinem Leben wie zu </w:t>
      </w:r>
      <w:r w:rsidR="00761EC8" w:rsidRPr="008F0630">
        <w:rPr>
          <w:rFonts w:ascii="Trebuchet MS" w:eastAsia="Times New Roman" w:hAnsi="Trebuchet MS" w:cs="Times New Roman"/>
          <w:sz w:val="24"/>
          <w:szCs w:val="24"/>
          <w:lang w:eastAsia="de-DE"/>
        </w:rPr>
        <w:t>Großmutters</w:t>
      </w:r>
      <w:r w:rsidRPr="008F0630">
        <w:rPr>
          <w:rFonts w:ascii="Trebuchet MS" w:eastAsia="Times New Roman" w:hAnsi="Trebuchet MS" w:cs="Times New Roman"/>
          <w:sz w:val="24"/>
          <w:szCs w:val="24"/>
          <w:lang w:eastAsia="de-DE"/>
        </w:rPr>
        <w:t xml:space="preserve"> Zeiten. Diese Sehnsüchte nach verloren geglaubten Werten, nach einem „einfachen“ Leben speisen ganze Märkte (Hauser,2012). Gerade weil Globalisierung und Algorithimisierung in einem nie zuvor</w:t>
      </w:r>
      <w:r w:rsidR="001466F5" w:rsidRPr="008F0630">
        <w:rPr>
          <w:rFonts w:ascii="Trebuchet MS" w:eastAsia="Times New Roman" w:hAnsi="Trebuchet MS" w:cs="Times New Roman"/>
          <w:sz w:val="24"/>
          <w:szCs w:val="24"/>
          <w:lang w:eastAsia="de-DE"/>
        </w:rPr>
        <w:t xml:space="preserve"> </w:t>
      </w:r>
      <w:r w:rsidRPr="008F0630">
        <w:rPr>
          <w:rFonts w:ascii="Trebuchet MS" w:eastAsia="Times New Roman" w:hAnsi="Trebuchet MS" w:cs="Times New Roman"/>
          <w:sz w:val="24"/>
          <w:szCs w:val="24"/>
          <w:lang w:eastAsia="de-DE"/>
        </w:rPr>
        <w:t>dagewesenen Ausmass in unser Leben eingreifen, erfahren „alte“ Werte Hochkonjunktur: Menschen streben nach ursprünglichen Gütern, Erlebnissen und Er</w:t>
      </w:r>
      <w:r w:rsidR="001466F5" w:rsidRPr="008F0630">
        <w:rPr>
          <w:rFonts w:ascii="Trebuchet MS" w:eastAsia="Times New Roman" w:hAnsi="Trebuchet MS" w:cs="Times New Roman"/>
          <w:sz w:val="24"/>
          <w:szCs w:val="24"/>
          <w:lang w:eastAsia="de-DE"/>
        </w:rPr>
        <w:t xml:space="preserve">fahrungen. Es gibt gleich mehrere Gegentrends, welche den Menschen </w:t>
      </w:r>
      <w:r w:rsidR="00761EC8" w:rsidRPr="008F0630">
        <w:rPr>
          <w:rFonts w:ascii="Trebuchet MS" w:eastAsia="Times New Roman" w:hAnsi="Trebuchet MS" w:cs="Times New Roman"/>
          <w:sz w:val="24"/>
          <w:szCs w:val="24"/>
          <w:lang w:eastAsia="de-DE"/>
        </w:rPr>
        <w:t>Orientierung</w:t>
      </w:r>
      <w:r w:rsidR="001466F5" w:rsidRPr="008F0630">
        <w:rPr>
          <w:rFonts w:ascii="Trebuchet MS" w:eastAsia="Times New Roman" w:hAnsi="Trebuchet MS" w:cs="Times New Roman"/>
          <w:sz w:val="24"/>
          <w:szCs w:val="24"/>
          <w:lang w:eastAsia="de-DE"/>
        </w:rPr>
        <w:t>, Stabilisierung und Entschleunigung bieten. Wobei die Gegentrends eine Reaktion auf die Dynamiken sind, die von den Megatrends ausgehen.</w:t>
      </w:r>
      <w:r w:rsidR="001466F5" w:rsidRPr="008F0630">
        <w:rPr>
          <w:rFonts w:ascii="Trebuchet MS" w:eastAsia="Times New Roman" w:hAnsi="Trebuchet MS" w:cs="Arial"/>
          <w:sz w:val="24"/>
          <w:szCs w:val="24"/>
          <w:lang w:eastAsia="de-DE"/>
        </w:rPr>
        <w:t xml:space="preserve"> Authentizität, Ursprungsnähe und Transparenz werden erfahrbar. </w:t>
      </w:r>
      <w:r w:rsidR="001466F5" w:rsidRPr="008F0630">
        <w:rPr>
          <w:rFonts w:ascii="Trebuchet MS" w:eastAsia="Times New Roman" w:hAnsi="Trebuchet MS" w:cs="Times New Roman"/>
          <w:sz w:val="24"/>
          <w:szCs w:val="24"/>
          <w:lang w:eastAsia="de-DE"/>
        </w:rPr>
        <w:t xml:space="preserve">Nirgends sind die Gegentrends so gut zu beobachten wie im Einzelhandel. Wo vor wenigen Jahren noch ein Verschwinden der Fachgeschäfte zu beklagen war, erobern sich (Klein-) Unternehmen ihre Nischen mit Althergebrachtem in neuem Gewand zurück, wie das Beispiel Manufactum und etliche Luxusgüter-hersteller eindrücklich aufzeigen (Kühne/Bosshart, 2014). Sie speisen die Sehnsucht der Konsumenten mit teils radikal vereinfachten Wertschöpfungsketten und lückenloser Transparenz. Denn Konsumenten wollen wieder wissen, woher ihre Produkte kommen; wer und wie sie hergestellt wurden; wie sie verarbeitet und transportiert wurden. In allen </w:t>
      </w:r>
      <w:r w:rsidR="00761EC8" w:rsidRPr="008F0630">
        <w:rPr>
          <w:rFonts w:ascii="Trebuchet MS" w:eastAsia="Times New Roman" w:hAnsi="Trebuchet MS" w:cs="Times New Roman"/>
          <w:sz w:val="24"/>
          <w:szCs w:val="24"/>
          <w:lang w:eastAsia="de-DE"/>
        </w:rPr>
        <w:t>großen</w:t>
      </w:r>
      <w:r w:rsidR="001466F5" w:rsidRPr="008F0630">
        <w:rPr>
          <w:rFonts w:ascii="Trebuchet MS" w:eastAsia="Times New Roman" w:hAnsi="Trebuchet MS" w:cs="Times New Roman"/>
          <w:sz w:val="24"/>
          <w:szCs w:val="24"/>
          <w:lang w:eastAsia="de-DE"/>
        </w:rPr>
        <w:t xml:space="preserve"> Städten rund um den Globus gibt es ein Revival der fast vom Aussterben bedrohten Bauernmärkte; so die Markthal in Rotterdam, die Torvernehall in Kopenhagen, das Viadukt in Zürich und </w:t>
      </w:r>
      <w:r w:rsidR="00761EC8" w:rsidRPr="008F0630">
        <w:rPr>
          <w:rFonts w:ascii="Trebuchet MS" w:eastAsia="Times New Roman" w:hAnsi="Trebuchet MS" w:cs="Times New Roman"/>
          <w:sz w:val="24"/>
          <w:szCs w:val="24"/>
          <w:lang w:eastAsia="de-DE"/>
        </w:rPr>
        <w:t>so weiter</w:t>
      </w:r>
      <w:r w:rsidR="001466F5" w:rsidRPr="008F0630">
        <w:rPr>
          <w:rFonts w:ascii="Trebuchet MS" w:eastAsia="Times New Roman" w:hAnsi="Trebuchet MS" w:cs="Times New Roman"/>
          <w:sz w:val="24"/>
          <w:szCs w:val="24"/>
          <w:lang w:eastAsia="de-DE"/>
        </w:rPr>
        <w:t xml:space="preserve">. Indem sie das Erlebnis der Sinne und das Erzählen von Geschichten in den Mittelpunkt stellen, trotzen sie erfolgreich den </w:t>
      </w:r>
      <w:r w:rsidR="00761EC8" w:rsidRPr="008F0630">
        <w:rPr>
          <w:rFonts w:ascii="Trebuchet MS" w:eastAsia="Times New Roman" w:hAnsi="Trebuchet MS" w:cs="Times New Roman"/>
          <w:sz w:val="24"/>
          <w:szCs w:val="24"/>
          <w:lang w:eastAsia="de-DE"/>
        </w:rPr>
        <w:t>großen</w:t>
      </w:r>
      <w:r w:rsidR="001466F5" w:rsidRPr="008F0630">
        <w:rPr>
          <w:rFonts w:ascii="Trebuchet MS" w:eastAsia="Times New Roman" w:hAnsi="Trebuchet MS" w:cs="Times New Roman"/>
          <w:sz w:val="24"/>
          <w:szCs w:val="24"/>
          <w:lang w:eastAsia="de-DE"/>
        </w:rPr>
        <w:t xml:space="preserve"> Supermarktketten und Online-Händlern. In diesen Food-Märkten können Kunden nicht </w:t>
      </w:r>
      <w:r w:rsidR="00761EC8" w:rsidRPr="008F0630">
        <w:rPr>
          <w:rFonts w:ascii="Trebuchet MS" w:eastAsia="Times New Roman" w:hAnsi="Trebuchet MS" w:cs="Times New Roman"/>
          <w:sz w:val="24"/>
          <w:szCs w:val="24"/>
          <w:lang w:eastAsia="de-DE"/>
        </w:rPr>
        <w:t>einfach „nur</w:t>
      </w:r>
      <w:r w:rsidR="001466F5" w:rsidRPr="008F0630">
        <w:rPr>
          <w:rFonts w:ascii="Trebuchet MS" w:eastAsia="Times New Roman" w:hAnsi="Trebuchet MS" w:cs="Times New Roman"/>
          <w:sz w:val="24"/>
          <w:szCs w:val="24"/>
          <w:lang w:eastAsia="de-DE"/>
        </w:rPr>
        <w:t xml:space="preserve">“ Tomaten kaufen, sondern verschiedenste Sorten von Tomaten sehen, riechen, ertasten und schmecken. So bleibt es häufig nicht beim reinen Einkaufserlebnis, sondern man erfährt auch noch wie diese Tomaten am besten zubereitet werden, welche Gewürze dazu passen und welche Beilagen dazu serviert </w:t>
      </w:r>
      <w:r w:rsidR="00761EC8" w:rsidRPr="008F0630">
        <w:rPr>
          <w:rFonts w:ascii="Trebuchet MS" w:eastAsia="Times New Roman" w:hAnsi="Trebuchet MS" w:cs="Times New Roman"/>
          <w:sz w:val="24"/>
          <w:szCs w:val="24"/>
          <w:lang w:eastAsia="de-DE"/>
        </w:rPr>
        <w:t>werden können</w:t>
      </w:r>
      <w:r w:rsidR="001466F5" w:rsidRPr="008F0630">
        <w:rPr>
          <w:rFonts w:ascii="Trebuchet MS" w:eastAsia="Times New Roman" w:hAnsi="Trebuchet MS" w:cs="Times New Roman"/>
          <w:sz w:val="24"/>
          <w:szCs w:val="24"/>
          <w:lang w:eastAsia="de-DE"/>
        </w:rPr>
        <w:t xml:space="preserve">. Zukunftsfähige Supermarkt-Formate nehmen folglich die Traditionen der Bauernmärkte auf und interpretieren diese neu (Hauser et al, 2015). Eataly </w:t>
      </w:r>
      <w:r w:rsidR="00761EC8" w:rsidRPr="008F0630">
        <w:rPr>
          <w:rFonts w:ascii="Trebuchet MS" w:eastAsia="Times New Roman" w:hAnsi="Trebuchet MS" w:cs="Times New Roman"/>
          <w:sz w:val="24"/>
          <w:szCs w:val="24"/>
          <w:lang w:eastAsia="de-DE"/>
        </w:rPr>
        <w:t>macht das</w:t>
      </w:r>
      <w:r w:rsidR="001466F5" w:rsidRPr="008F0630">
        <w:rPr>
          <w:rFonts w:ascii="Trebuchet MS" w:eastAsia="Times New Roman" w:hAnsi="Trebuchet MS" w:cs="Times New Roman"/>
          <w:sz w:val="24"/>
          <w:szCs w:val="24"/>
          <w:lang w:eastAsia="de-DE"/>
        </w:rPr>
        <w:t xml:space="preserve"> in Italien, USA, Japan und demnächst weiteren Ländern erfolgreich vor. Bei</w:t>
      </w:r>
      <w:r w:rsidR="00771895" w:rsidRPr="008F0630">
        <w:rPr>
          <w:rFonts w:ascii="Trebuchet MS" w:eastAsia="Times New Roman" w:hAnsi="Trebuchet MS" w:cs="Times New Roman"/>
          <w:sz w:val="24"/>
          <w:szCs w:val="24"/>
          <w:lang w:eastAsia="de-DE"/>
        </w:rPr>
        <w:t xml:space="preserve"> </w:t>
      </w:r>
      <w:r w:rsidR="001466F5" w:rsidRPr="008F0630">
        <w:rPr>
          <w:rFonts w:ascii="Trebuchet MS" w:eastAsia="Times New Roman" w:hAnsi="Trebuchet MS" w:cs="Times New Roman"/>
          <w:sz w:val="24"/>
          <w:szCs w:val="24"/>
          <w:lang w:eastAsia="de-DE"/>
        </w:rPr>
        <w:t>Eataly geht der Konsument nicht einfach Lebensmittel einkaufen, er kann vor Ort auch miterleben, was alles aus den feilgebotenen Produkten angerichtet wer-den kann und sich auch gleich im Laden verköstigen. Die Restaurants sind in den Markt integriert, die Grenzen zwischen Lebensmitteleinkauf und Au</w:t>
      </w:r>
      <w:r w:rsidR="00761EC8">
        <w:rPr>
          <w:rFonts w:ascii="Trebuchet MS" w:eastAsia="Times New Roman" w:hAnsi="Trebuchet MS" w:cs="Times New Roman"/>
          <w:sz w:val="24"/>
          <w:szCs w:val="24"/>
          <w:lang w:eastAsia="de-DE"/>
        </w:rPr>
        <w:t>ß</w:t>
      </w:r>
      <w:r w:rsidR="001466F5" w:rsidRPr="008F0630">
        <w:rPr>
          <w:rFonts w:ascii="Trebuchet MS" w:eastAsia="Times New Roman" w:hAnsi="Trebuchet MS" w:cs="Times New Roman"/>
          <w:sz w:val="24"/>
          <w:szCs w:val="24"/>
          <w:lang w:eastAsia="de-DE"/>
        </w:rPr>
        <w:t xml:space="preserve">erhausverpflegung sind </w:t>
      </w:r>
      <w:r w:rsidR="00761EC8" w:rsidRPr="008F0630">
        <w:rPr>
          <w:rFonts w:ascii="Trebuchet MS" w:eastAsia="Times New Roman" w:hAnsi="Trebuchet MS" w:cs="Times New Roman"/>
          <w:sz w:val="24"/>
          <w:szCs w:val="24"/>
          <w:lang w:eastAsia="de-DE"/>
        </w:rPr>
        <w:t>fließend</w:t>
      </w:r>
      <w:r w:rsidR="001466F5" w:rsidRPr="008F0630">
        <w:rPr>
          <w:rFonts w:ascii="Trebuchet MS" w:eastAsia="Times New Roman" w:hAnsi="Trebuchet MS" w:cs="Times New Roman"/>
          <w:sz w:val="24"/>
          <w:szCs w:val="24"/>
          <w:lang w:eastAsia="de-DE"/>
        </w:rPr>
        <w:t xml:space="preserve">. </w:t>
      </w:r>
      <w:r w:rsidR="001466F5" w:rsidRPr="008F0630">
        <w:rPr>
          <w:rFonts w:ascii="Trebuchet MS" w:eastAsia="Times New Roman" w:hAnsi="Trebuchet MS" w:cs="Times New Roman"/>
          <w:sz w:val="24"/>
          <w:szCs w:val="24"/>
          <w:lang w:eastAsia="de-DE"/>
        </w:rPr>
        <w:lastRenderedPageBreak/>
        <w:t xml:space="preserve">Die Köche arbeiten zum Teil in offenen Küchen, so dass von der Inspiration vielleicht auch die Lust am Selberkochen geweckt wird. Und wenn Fragen zur Zubereitung überwiegen, so bieten Kochkurse vor Ort Abhilfe – etwas passivere Konsumenten dürfen sich in Degustationskursen weiterbilden. Um die Transparenz zur Wertschöpfungskette erlebbar zu </w:t>
      </w:r>
      <w:r w:rsidR="00761EC8" w:rsidRPr="008F0630">
        <w:rPr>
          <w:rFonts w:ascii="Trebuchet MS" w:eastAsia="Times New Roman" w:hAnsi="Trebuchet MS" w:cs="Times New Roman"/>
          <w:sz w:val="24"/>
          <w:szCs w:val="24"/>
          <w:lang w:eastAsia="de-DE"/>
        </w:rPr>
        <w:t>machen gibt</w:t>
      </w:r>
      <w:r w:rsidR="001466F5" w:rsidRPr="008F0630">
        <w:rPr>
          <w:rFonts w:ascii="Trebuchet MS" w:eastAsia="Times New Roman" w:hAnsi="Trebuchet MS" w:cs="Times New Roman"/>
          <w:sz w:val="24"/>
          <w:szCs w:val="24"/>
          <w:lang w:eastAsia="de-DE"/>
        </w:rPr>
        <w:t xml:space="preserve"> es immer wieder Anlässe mit Produzenten, die Geschichten erzählen über ihre Arbeit beim Anbau und Verarbeitung ihrer Lebensmittel.</w:t>
      </w:r>
      <w:r w:rsidR="00771895" w:rsidRPr="008F0630">
        <w:rPr>
          <w:rStyle w:val="Funotenzeichen"/>
          <w:rFonts w:ascii="Trebuchet MS" w:eastAsia="Times New Roman" w:hAnsi="Trebuchet MS" w:cs="Times New Roman"/>
          <w:sz w:val="24"/>
          <w:szCs w:val="24"/>
          <w:lang w:eastAsia="de-DE"/>
        </w:rPr>
        <w:footnoteReference w:id="20"/>
      </w:r>
      <w:r w:rsidR="001466F5" w:rsidRPr="008F0630">
        <w:rPr>
          <w:rFonts w:ascii="Trebuchet MS" w:eastAsia="Times New Roman" w:hAnsi="Trebuchet MS" w:cs="Times New Roman"/>
          <w:sz w:val="24"/>
          <w:szCs w:val="24"/>
          <w:lang w:eastAsia="de-DE"/>
        </w:rPr>
        <w:t xml:space="preserve"> </w:t>
      </w:r>
    </w:p>
    <w:p w:rsidR="00D50CB1" w:rsidRPr="008F0630" w:rsidRDefault="00D50CB1" w:rsidP="008F0630">
      <w:pPr>
        <w:spacing w:after="0" w:line="276" w:lineRule="auto"/>
        <w:rPr>
          <w:rFonts w:ascii="Trebuchet MS" w:hAnsi="Trebuchet MS"/>
          <w:sz w:val="24"/>
          <w:szCs w:val="24"/>
        </w:rPr>
      </w:pPr>
    </w:p>
    <w:p w:rsidR="001466F5" w:rsidRDefault="001466F5" w:rsidP="008F0630">
      <w:pPr>
        <w:spacing w:after="0" w:line="276" w:lineRule="auto"/>
        <w:rPr>
          <w:rFonts w:ascii="Trebuchet MS" w:hAnsi="Trebuchet MS"/>
          <w:sz w:val="24"/>
          <w:szCs w:val="24"/>
        </w:rPr>
      </w:pPr>
      <w:r w:rsidRPr="008F0630">
        <w:rPr>
          <w:rFonts w:ascii="Trebuchet MS" w:hAnsi="Trebuchet MS"/>
          <w:sz w:val="24"/>
          <w:szCs w:val="24"/>
        </w:rPr>
        <w:t>Dieses Bedürfnis nach Authenzität kann die Selbsthilfe – wie kaum ein anderer Vertreter im Gesundheitswesen – bedienen; seit jeher arbeiten dort „echte“ Erkrankte an der Verbesserung des Gesundheitssystems mit, verbringen ihre Freizeit und tauschen sich über ihren analogen und digitalen Alltag aus. Gerade Blogger</w:t>
      </w:r>
      <w:r w:rsidR="00E82CB4" w:rsidRPr="008F0630">
        <w:rPr>
          <w:rFonts w:ascii="Trebuchet MS" w:hAnsi="Trebuchet MS"/>
          <w:sz w:val="24"/>
          <w:szCs w:val="24"/>
        </w:rPr>
        <w:t xml:space="preserve"> (s.u)</w:t>
      </w:r>
      <w:r w:rsidRPr="008F0630">
        <w:rPr>
          <w:rFonts w:ascii="Trebuchet MS" w:hAnsi="Trebuchet MS"/>
          <w:sz w:val="24"/>
          <w:szCs w:val="24"/>
        </w:rPr>
        <w:t xml:space="preserve"> können dabei eine wichtige Lotsenfunktion hin zur analogen Selbsthilfe bieten; denn gefunden werden muss die Selbsthilfe nicht nur auf analogem Wege, sondern auch auf digitalem.</w:t>
      </w:r>
    </w:p>
    <w:p w:rsidR="008F0630" w:rsidRPr="008F0630" w:rsidRDefault="008F0630" w:rsidP="008F0630">
      <w:pPr>
        <w:spacing w:after="0" w:line="276" w:lineRule="auto"/>
        <w:rPr>
          <w:rFonts w:ascii="Trebuchet MS" w:hAnsi="Trebuchet MS"/>
          <w:sz w:val="24"/>
          <w:szCs w:val="24"/>
        </w:rPr>
      </w:pPr>
    </w:p>
    <w:p w:rsidR="00641FD2" w:rsidRDefault="00641FD2" w:rsidP="008F0630">
      <w:pPr>
        <w:spacing w:after="0" w:line="276" w:lineRule="auto"/>
        <w:rPr>
          <w:rFonts w:ascii="Trebuchet MS" w:hAnsi="Trebuchet MS"/>
          <w:b/>
          <w:sz w:val="24"/>
          <w:szCs w:val="24"/>
        </w:rPr>
      </w:pPr>
      <w:r w:rsidRPr="008F0630">
        <w:rPr>
          <w:rFonts w:ascii="Trebuchet MS" w:hAnsi="Trebuchet MS"/>
          <w:b/>
          <w:sz w:val="24"/>
          <w:szCs w:val="24"/>
        </w:rPr>
        <w:t>Mega</w:t>
      </w:r>
      <w:r w:rsidR="00E82CB4" w:rsidRPr="008F0630">
        <w:rPr>
          <w:rFonts w:ascii="Trebuchet MS" w:hAnsi="Trebuchet MS"/>
          <w:b/>
          <w:sz w:val="24"/>
          <w:szCs w:val="24"/>
        </w:rPr>
        <w:t>(gegen)</w:t>
      </w:r>
      <w:r w:rsidRPr="008F0630">
        <w:rPr>
          <w:rFonts w:ascii="Trebuchet MS" w:hAnsi="Trebuchet MS"/>
          <w:b/>
          <w:sz w:val="24"/>
          <w:szCs w:val="24"/>
        </w:rPr>
        <w:t xml:space="preserve">trend: </w:t>
      </w:r>
      <w:r w:rsidR="00E82CB4" w:rsidRPr="008F0630">
        <w:rPr>
          <w:rFonts w:ascii="Trebuchet MS" w:hAnsi="Trebuchet MS"/>
          <w:b/>
          <w:sz w:val="24"/>
          <w:szCs w:val="24"/>
        </w:rPr>
        <w:t>Mitgestalten</w:t>
      </w:r>
    </w:p>
    <w:p w:rsidR="008F0630" w:rsidRPr="008F0630" w:rsidRDefault="008F0630" w:rsidP="008F0630">
      <w:pPr>
        <w:spacing w:after="0" w:line="276" w:lineRule="auto"/>
        <w:rPr>
          <w:rFonts w:ascii="Trebuchet MS" w:hAnsi="Trebuchet MS"/>
          <w:b/>
          <w:sz w:val="24"/>
          <w:szCs w:val="24"/>
        </w:rPr>
      </w:pPr>
    </w:p>
    <w:p w:rsidR="003415DA" w:rsidRDefault="00E82CB4"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Arial"/>
          <w:sz w:val="24"/>
          <w:szCs w:val="24"/>
          <w:lang w:eastAsia="de-DE"/>
        </w:rPr>
        <w:t xml:space="preserve">Der neue, alte Wunsch nach Mitgestalten und Re-Lokalisierung </w:t>
      </w:r>
      <w:r w:rsidRPr="008F0630">
        <w:rPr>
          <w:rFonts w:ascii="Trebuchet MS" w:eastAsia="Times New Roman" w:hAnsi="Trebuchet MS" w:cs="Times New Roman"/>
          <w:sz w:val="24"/>
          <w:szCs w:val="24"/>
          <w:lang w:eastAsia="de-DE"/>
        </w:rPr>
        <w:t>Sinnbildlich für eine solche Bewegung steht der Farmbot: ein Do-It-Your-self Anbau-Roboter, der auch auf kleinsten Flächen vollautomatisch Tomaten,  Zucchini oder Erdbeeren anbauen, wässern und Unkraut jäten kann. Der Farm-bot greift einen weiteren Gegentrend auf, welchen wir in Zukunft noch verstärkt beobachten werden: das Mitgestalten. So wie das Interesse an den Ursprüngen der Produkte gestiegen ist wächst auch der Wunsch an der Herstellung zu partizipieren. Das Internet ist für viele Konsumenten ein Tor zur globalen Warenwelt, aber auch zum Entdecken ihrer nächsten Umgebung. Kleinproduzenten und Bauern können sich dank online Kommunikation mit den Endkunden direkt</w:t>
      </w:r>
      <w:r w:rsidR="00761EC8">
        <w:rPr>
          <w:rFonts w:ascii="Trebuchet MS" w:eastAsia="Times New Roman" w:hAnsi="Trebuchet MS" w:cs="Times New Roman"/>
          <w:sz w:val="24"/>
          <w:szCs w:val="24"/>
          <w:lang w:eastAsia="de-DE"/>
        </w:rPr>
        <w:t xml:space="preserve"> </w:t>
      </w:r>
      <w:r w:rsidR="00761EC8" w:rsidRPr="008F0630">
        <w:rPr>
          <w:rFonts w:ascii="Trebuchet MS" w:eastAsia="Times New Roman" w:hAnsi="Trebuchet MS" w:cs="Times New Roman"/>
          <w:sz w:val="24"/>
          <w:szCs w:val="24"/>
          <w:lang w:eastAsia="de-DE"/>
        </w:rPr>
        <w:t>schließen</w:t>
      </w:r>
      <w:r w:rsidRPr="008F0630">
        <w:rPr>
          <w:rFonts w:ascii="Trebuchet MS" w:eastAsia="Times New Roman" w:hAnsi="Trebuchet MS" w:cs="Times New Roman"/>
          <w:sz w:val="24"/>
          <w:szCs w:val="24"/>
          <w:lang w:eastAsia="de-DE"/>
        </w:rPr>
        <w:t xml:space="preserve"> – die fast vergessen gegangene Organisationsform der Kooperative hat das ein Revival beschert. Dabei bieten heutige Kooperativen häufig mehr als den reinen Tausch von Gütern. Hersteller nutzen Wissen und Vielfalt ihrer Mit-glieder, um ihr Angebot kontinuierlich anzupassen und zu verbessern. Umgekehrt dürfen die Mitglieder die Produktion mitgestalten – in unterschiedlichster Art und Weise. Einige helfen direkt auf dem Feld mit, andere verpflichten sich, über ein Jahr im Voraus eine bestimmte Menge abzunehmen, und wieder andere unterstützen die Produzenten beim Aufbau einer Webseite oder der Vor-Finanzierung künftiger Projekte. Auch der Farmbot wurde via Crowdfunding </w:t>
      </w:r>
      <w:r w:rsidRPr="008F0630">
        <w:rPr>
          <w:rFonts w:ascii="Trebuchet MS" w:eastAsia="Times New Roman" w:hAnsi="Trebuchet MS" w:cs="Times New Roman"/>
          <w:sz w:val="24"/>
          <w:szCs w:val="24"/>
          <w:lang w:eastAsia="de-DE"/>
        </w:rPr>
        <w:lastRenderedPageBreak/>
        <w:t>von seinen künftigen Nutzern im Voraus finanziert. Das verpflichtet die „Investoren“ zwar etwas zu kaufen, das gar noch nicht fertig ausgegoren ist, dafür dürfen sie aber auch bei der Ausgestaltung mitreden. So entstehen in der Stadt wieder lokalverortete wirtschaftliche Ökosysteme (so genannte Cluster und Hubs) die künftig dank den Synergie-Effekten zwischen Bürgern, Politik, Wissenschaft und Wirtschaft florieren dürften und Innovationen Vorschub leisten. Dem Wunsch nach Mitwirken liegen auch viele Tauschnetzwerke zugrunde. Produkte und Dienstleistungen möchten nicht einfach erworben und besessen, sondern mit anderen geteilt und getauscht werden. Einerseits wird Besitz in einer immer flexibleren und mobileren Welt immer häufiger als Ballast angesehen: Besitztümer müssen eben auch gehegt, gepflegt und letztlich entsorgt werden. In der „Access-Economy“ geht es hingegen nur noch um den Zugang zu Gütern und Dienstleistungen auf Zeit. Andererseits ist es auch ökologisch häufig sinnvoller Produkte zu teilen, sodass sie mehrere Leben haben bevor sie auseinandergenommen werden.</w:t>
      </w:r>
      <w:r w:rsidR="00771895" w:rsidRPr="008F0630">
        <w:rPr>
          <w:rStyle w:val="Funotenzeichen"/>
          <w:rFonts w:ascii="Trebuchet MS" w:eastAsia="Times New Roman" w:hAnsi="Trebuchet MS" w:cs="Times New Roman"/>
          <w:sz w:val="24"/>
          <w:szCs w:val="24"/>
          <w:lang w:eastAsia="de-DE"/>
        </w:rPr>
        <w:footnoteReference w:id="21"/>
      </w:r>
      <w:r w:rsidRPr="008F0630">
        <w:rPr>
          <w:rFonts w:ascii="Trebuchet MS" w:eastAsia="Times New Roman" w:hAnsi="Trebuchet MS" w:cs="Times New Roman"/>
          <w:sz w:val="24"/>
          <w:szCs w:val="24"/>
          <w:lang w:eastAsia="de-DE"/>
        </w:rPr>
        <w:t xml:space="preserve"> Letztlich entspringt das Teilen auch dem Bedürfnis füreinander da zu sein und sich gegenseitig auszuhelfen, oder wie es Konsumenten ausdrücken „sich gutfühlen, weil man gebraucht wird“</w:t>
      </w:r>
      <w:r w:rsidR="00771895" w:rsidRPr="008F0630">
        <w:rPr>
          <w:rStyle w:val="Funotenzeichen"/>
          <w:rFonts w:ascii="Trebuchet MS" w:eastAsia="Times New Roman" w:hAnsi="Trebuchet MS" w:cs="Times New Roman"/>
          <w:sz w:val="24"/>
          <w:szCs w:val="24"/>
          <w:lang w:eastAsia="de-DE"/>
        </w:rPr>
        <w:footnoteReference w:id="22"/>
      </w:r>
      <w:r w:rsidRPr="008F0630">
        <w:rPr>
          <w:rFonts w:ascii="Trebuchet MS" w:eastAsia="Times New Roman" w:hAnsi="Trebuchet MS" w:cs="Times New Roman"/>
          <w:sz w:val="24"/>
          <w:szCs w:val="24"/>
          <w:lang w:eastAsia="de-DE"/>
        </w:rPr>
        <w:t>.</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FC3C3E" w:rsidRDefault="00E82CB4"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 xml:space="preserve">Seit jeher hat sich die Selbsthilfe aufgemacht, das Gesundheitssystem zu verändern. Insoweit bietet sich eine Vielzahl unterschiedlicher Beteiligungsformen auf Bundes-, Landes- und Ortsebene an. Darüber hinaus ist allerdings auch die Frage, ob nicht auch Kooperationen, etwa </w:t>
      </w:r>
      <w:r w:rsidR="00FC3C3E" w:rsidRPr="008F0630">
        <w:rPr>
          <w:rFonts w:ascii="Trebuchet MS" w:eastAsia="Times New Roman" w:hAnsi="Trebuchet MS" w:cs="Times New Roman"/>
          <w:sz w:val="24"/>
          <w:szCs w:val="24"/>
          <w:lang w:eastAsia="de-DE"/>
        </w:rPr>
        <w:t>mit örtlichen Kooperativen neue Möglichkeiten und Chancen bieten können, so etwa Freizeitangebote für chronisch erkrankte Kinder und Erwachsene, die dafür Gemüseanbauformen kennenlernen.</w:t>
      </w:r>
    </w:p>
    <w:p w:rsidR="008F0630" w:rsidRPr="008F0630" w:rsidRDefault="008F0630" w:rsidP="008F0630">
      <w:pPr>
        <w:spacing w:after="0" w:line="276" w:lineRule="auto"/>
        <w:rPr>
          <w:rFonts w:ascii="Trebuchet MS" w:eastAsia="Times New Roman" w:hAnsi="Trebuchet MS" w:cs="Times New Roman"/>
          <w:sz w:val="24"/>
          <w:szCs w:val="24"/>
          <w:lang w:eastAsia="de-DE"/>
        </w:rPr>
      </w:pPr>
    </w:p>
    <w:p w:rsidR="00FC3C3E" w:rsidRPr="008F0630" w:rsidRDefault="00FC3C3E" w:rsidP="008F0630">
      <w:pPr>
        <w:spacing w:after="0" w:line="276" w:lineRule="auto"/>
        <w:rPr>
          <w:rFonts w:ascii="Trebuchet MS" w:eastAsia="Times New Roman" w:hAnsi="Trebuchet MS" w:cs="Times New Roman"/>
          <w:sz w:val="24"/>
          <w:szCs w:val="24"/>
          <w:lang w:eastAsia="de-DE"/>
        </w:rPr>
      </w:pPr>
      <w:r w:rsidRPr="008F0630">
        <w:rPr>
          <w:rFonts w:ascii="Trebuchet MS" w:eastAsia="Times New Roman" w:hAnsi="Trebuchet MS" w:cs="Times New Roman"/>
          <w:sz w:val="24"/>
          <w:szCs w:val="24"/>
          <w:lang w:eastAsia="de-DE"/>
        </w:rPr>
        <w:t>Doch wie und mit welchen Arbeitsformen kann es gelingen, diesen umfangreichen Herausforderungen der digitalen Welt zu begegnen, ohne den Kern der Selbsthilfe zu verlieren?</w:t>
      </w:r>
    </w:p>
    <w:p w:rsidR="00FC3C3E" w:rsidRPr="008F0630" w:rsidRDefault="00FC3C3E" w:rsidP="008F0630">
      <w:pPr>
        <w:spacing w:after="0" w:line="276" w:lineRule="auto"/>
        <w:rPr>
          <w:rFonts w:ascii="Trebuchet MS" w:hAnsi="Trebuchet MS"/>
        </w:rPr>
      </w:pPr>
    </w:p>
    <w:p w:rsidR="00FC3C3E" w:rsidRDefault="00FC3C3E" w:rsidP="008F0630">
      <w:pPr>
        <w:spacing w:after="0" w:line="276" w:lineRule="auto"/>
        <w:rPr>
          <w:rFonts w:ascii="Trebuchet MS" w:hAnsi="Trebuchet MS"/>
          <w:sz w:val="24"/>
          <w:szCs w:val="24"/>
        </w:rPr>
      </w:pPr>
      <w:r w:rsidRPr="008F0630">
        <w:rPr>
          <w:rFonts w:ascii="Trebuchet MS" w:hAnsi="Trebuchet MS"/>
          <w:sz w:val="24"/>
          <w:szCs w:val="24"/>
        </w:rPr>
        <w:t>Häufig wird eine Strategie entwickelt an dem Machbaren; dies ist auch nicht völlig falsch, verkehrt aber die sinnvolle Vorgehensweise. Man gibt dadurch manchmal Vorhaben auf, bevor man sie überhaupt vertieft geprüft hat. Vor diesem Hintergrund erscheint folgendes Vorgehen notwendig:</w:t>
      </w:r>
    </w:p>
    <w:p w:rsidR="00C37370" w:rsidRPr="008F0630" w:rsidRDefault="00C37370" w:rsidP="008F0630">
      <w:pPr>
        <w:spacing w:after="0" w:line="276" w:lineRule="auto"/>
        <w:rPr>
          <w:rFonts w:ascii="Trebuchet MS" w:hAnsi="Trebuchet MS"/>
          <w:sz w:val="24"/>
          <w:szCs w:val="24"/>
        </w:rPr>
      </w:pPr>
    </w:p>
    <w:p w:rsidR="00FC3C3E" w:rsidRPr="008F0630" w:rsidRDefault="00FC3C3E" w:rsidP="008F0630">
      <w:pPr>
        <w:pStyle w:val="Listenabsatz"/>
        <w:numPr>
          <w:ilvl w:val="0"/>
          <w:numId w:val="9"/>
        </w:numPr>
        <w:spacing w:line="276" w:lineRule="auto"/>
        <w:contextualSpacing w:val="0"/>
      </w:pPr>
      <w:r w:rsidRPr="008F0630">
        <w:lastRenderedPageBreak/>
        <w:t>Entwicklung eines Leitbildes einer Selbsthilfeorganisation</w:t>
      </w:r>
    </w:p>
    <w:p w:rsidR="00FC3C3E" w:rsidRPr="008F0630" w:rsidRDefault="00FC3C3E" w:rsidP="008F0630">
      <w:pPr>
        <w:pStyle w:val="Listenabsatz"/>
        <w:numPr>
          <w:ilvl w:val="0"/>
          <w:numId w:val="9"/>
        </w:numPr>
        <w:spacing w:line="276" w:lineRule="auto"/>
        <w:contextualSpacing w:val="0"/>
      </w:pPr>
      <w:r w:rsidRPr="008F0630">
        <w:t>Entwicklung von Zielen und Visionen</w:t>
      </w:r>
    </w:p>
    <w:p w:rsidR="00FC3C3E" w:rsidRPr="008F0630" w:rsidRDefault="00FC3C3E" w:rsidP="008F0630">
      <w:pPr>
        <w:pStyle w:val="Listenabsatz"/>
        <w:numPr>
          <w:ilvl w:val="0"/>
          <w:numId w:val="9"/>
        </w:numPr>
        <w:spacing w:line="276" w:lineRule="auto"/>
        <w:contextualSpacing w:val="0"/>
      </w:pPr>
      <w:r w:rsidRPr="008F0630">
        <w:t>Worauf müssen wir uns an gesellschaftlichen Entwicklungen von außen einstellen?</w:t>
      </w:r>
    </w:p>
    <w:p w:rsidR="00771895" w:rsidRPr="008F0630" w:rsidRDefault="00771895" w:rsidP="008F0630">
      <w:pPr>
        <w:pStyle w:val="Listenabsatz"/>
        <w:numPr>
          <w:ilvl w:val="0"/>
          <w:numId w:val="9"/>
        </w:numPr>
        <w:spacing w:line="276" w:lineRule="auto"/>
        <w:contextualSpacing w:val="0"/>
      </w:pPr>
      <w:r w:rsidRPr="008F0630">
        <w:t>Welche Maßnahmen können ergriffen werden?</w:t>
      </w:r>
    </w:p>
    <w:p w:rsidR="00FC3C3E" w:rsidRPr="008F0630" w:rsidRDefault="00FC3C3E" w:rsidP="008F0630">
      <w:pPr>
        <w:pStyle w:val="Listenabsatz"/>
        <w:numPr>
          <w:ilvl w:val="0"/>
          <w:numId w:val="9"/>
        </w:numPr>
        <w:spacing w:line="276" w:lineRule="auto"/>
        <w:contextualSpacing w:val="0"/>
      </w:pPr>
      <w:r w:rsidRPr="008F0630">
        <w:t xml:space="preserve">Priorisierung </w:t>
      </w:r>
    </w:p>
    <w:p w:rsidR="00FC3C3E" w:rsidRPr="008F0630" w:rsidRDefault="00FC3C3E" w:rsidP="008F0630">
      <w:pPr>
        <w:pStyle w:val="Listenabsatz"/>
        <w:numPr>
          <w:ilvl w:val="0"/>
          <w:numId w:val="9"/>
        </w:numPr>
        <w:spacing w:line="276" w:lineRule="auto"/>
        <w:contextualSpacing w:val="0"/>
      </w:pPr>
      <w:r w:rsidRPr="008F0630">
        <w:t>Was lässt sich digital, was lässt sich nur analog herstellen?</w:t>
      </w:r>
    </w:p>
    <w:p w:rsidR="00771895" w:rsidRPr="008F0630" w:rsidRDefault="00771895" w:rsidP="008F0630">
      <w:pPr>
        <w:pStyle w:val="Listenabsatz"/>
        <w:numPr>
          <w:ilvl w:val="0"/>
          <w:numId w:val="9"/>
        </w:numPr>
        <w:spacing w:line="276" w:lineRule="auto"/>
        <w:contextualSpacing w:val="0"/>
      </w:pPr>
      <w:r w:rsidRPr="008F0630">
        <w:t>Welche analogen und digitalen Werkzeuge stehen uns zur Verfügung?</w:t>
      </w:r>
    </w:p>
    <w:p w:rsidR="00771895" w:rsidRPr="008F0630" w:rsidRDefault="00771895" w:rsidP="008F0630">
      <w:pPr>
        <w:pStyle w:val="Listenabsatz"/>
        <w:numPr>
          <w:ilvl w:val="0"/>
          <w:numId w:val="9"/>
        </w:numPr>
        <w:spacing w:line="276" w:lineRule="auto"/>
        <w:contextualSpacing w:val="0"/>
      </w:pPr>
      <w:r w:rsidRPr="008F0630">
        <w:t>Wer kann das Projekt/ das Vorhaben betreuen? Welche Ressourcen stehen uns zur Verfügung?</w:t>
      </w:r>
    </w:p>
    <w:p w:rsidR="00771895" w:rsidRDefault="00771895" w:rsidP="008F0630">
      <w:pPr>
        <w:pStyle w:val="Listenabsatz"/>
        <w:numPr>
          <w:ilvl w:val="0"/>
          <w:numId w:val="9"/>
        </w:numPr>
        <w:spacing w:line="276" w:lineRule="auto"/>
        <w:contextualSpacing w:val="0"/>
      </w:pPr>
      <w:r w:rsidRPr="008F0630">
        <w:t>Wie ist die Finanzierung möglich?</w:t>
      </w:r>
    </w:p>
    <w:p w:rsidR="008F0630" w:rsidRDefault="008F0630" w:rsidP="008F0630">
      <w:pPr>
        <w:pStyle w:val="Listenabsatz"/>
        <w:spacing w:line="276" w:lineRule="auto"/>
        <w:contextualSpacing w:val="0"/>
      </w:pPr>
    </w:p>
    <w:p w:rsidR="00C37370" w:rsidRPr="008F0630" w:rsidRDefault="00C37370" w:rsidP="008F0630">
      <w:pPr>
        <w:pStyle w:val="Listenabsatz"/>
        <w:spacing w:line="276" w:lineRule="auto"/>
        <w:contextualSpacing w:val="0"/>
      </w:pPr>
    </w:p>
    <w:p w:rsidR="00FB4BF4" w:rsidRPr="00C37370" w:rsidRDefault="00FB4BF4" w:rsidP="008F0630">
      <w:pPr>
        <w:pStyle w:val="berschrift2"/>
        <w:spacing w:before="0" w:line="276" w:lineRule="auto"/>
        <w:rPr>
          <w:rFonts w:ascii="Trebuchet MS" w:hAnsi="Trebuchet MS"/>
        </w:rPr>
      </w:pPr>
      <w:r w:rsidRPr="00C37370">
        <w:rPr>
          <w:rFonts w:ascii="Trebuchet MS" w:hAnsi="Trebuchet MS"/>
        </w:rPr>
        <w:t>Vorschläge für die Entwicklung eines Leitbildes für Selbsthilfeorganisationen, das analog und digital Bestand hat.</w:t>
      </w:r>
    </w:p>
    <w:p w:rsidR="00FC3C3E" w:rsidRPr="008F0630" w:rsidRDefault="00FC3C3E" w:rsidP="008F0630">
      <w:pPr>
        <w:spacing w:after="0" w:line="276" w:lineRule="auto"/>
        <w:rPr>
          <w:rFonts w:ascii="Trebuchet MS" w:hAnsi="Trebuchet MS"/>
          <w:sz w:val="24"/>
          <w:szCs w:val="24"/>
        </w:rPr>
      </w:pPr>
    </w:p>
    <w:p w:rsidR="00771895" w:rsidRPr="008F0630" w:rsidRDefault="00771895" w:rsidP="008F0630">
      <w:pPr>
        <w:spacing w:after="0" w:line="276" w:lineRule="auto"/>
        <w:rPr>
          <w:rFonts w:ascii="Trebuchet MS" w:hAnsi="Trebuchet MS"/>
          <w:sz w:val="24"/>
          <w:szCs w:val="24"/>
        </w:rPr>
      </w:pPr>
      <w:r w:rsidRPr="008F0630">
        <w:rPr>
          <w:rFonts w:ascii="Trebuchet MS" w:hAnsi="Trebuchet MS"/>
          <w:sz w:val="24"/>
          <w:szCs w:val="24"/>
        </w:rPr>
        <w:t xml:space="preserve">Für die Entwicklung eines Leitbildes </w:t>
      </w:r>
      <w:r w:rsidR="00FB4BF4" w:rsidRPr="008F0630">
        <w:rPr>
          <w:rFonts w:ascii="Trebuchet MS" w:hAnsi="Trebuchet MS"/>
          <w:sz w:val="24"/>
          <w:szCs w:val="24"/>
        </w:rPr>
        <w:t>gilt</w:t>
      </w:r>
      <w:r w:rsidRPr="008F0630">
        <w:rPr>
          <w:rFonts w:ascii="Trebuchet MS" w:hAnsi="Trebuchet MS"/>
          <w:sz w:val="24"/>
          <w:szCs w:val="24"/>
        </w:rPr>
        <w:t xml:space="preserve"> der Grundsatz,</w:t>
      </w:r>
      <w:r w:rsidR="00FB4BF4" w:rsidRPr="008F0630">
        <w:rPr>
          <w:rFonts w:ascii="Trebuchet MS" w:hAnsi="Trebuchet MS"/>
          <w:sz w:val="24"/>
          <w:szCs w:val="24"/>
        </w:rPr>
        <w:t xml:space="preserve"> nicht "one size fits all"</w:t>
      </w:r>
      <w:r w:rsidRPr="008F0630">
        <w:rPr>
          <w:rFonts w:ascii="Trebuchet MS" w:hAnsi="Trebuchet MS"/>
          <w:sz w:val="24"/>
          <w:szCs w:val="24"/>
        </w:rPr>
        <w:t xml:space="preserve">. </w:t>
      </w:r>
    </w:p>
    <w:p w:rsidR="00771895" w:rsidRDefault="00771895" w:rsidP="008F0630">
      <w:pPr>
        <w:spacing w:after="0" w:line="276" w:lineRule="auto"/>
        <w:rPr>
          <w:rFonts w:ascii="Trebuchet MS" w:hAnsi="Trebuchet MS"/>
          <w:sz w:val="24"/>
          <w:szCs w:val="24"/>
        </w:rPr>
      </w:pPr>
      <w:r w:rsidRPr="008F0630">
        <w:rPr>
          <w:rFonts w:ascii="Trebuchet MS" w:hAnsi="Trebuchet MS"/>
          <w:sz w:val="24"/>
          <w:szCs w:val="24"/>
        </w:rPr>
        <w:t>Jeder Verband wird sich auf eine Art Nabelschau begeben müssen, die vielleicht in die Vergangenheit geht, aber auch jüngere Mitglieder nach ihren Wünschen und Perspektiven befragt.</w:t>
      </w:r>
    </w:p>
    <w:p w:rsidR="008F0630" w:rsidRPr="008F0630" w:rsidRDefault="008F0630" w:rsidP="008F0630">
      <w:pPr>
        <w:spacing w:after="0" w:line="276" w:lineRule="auto"/>
        <w:rPr>
          <w:rFonts w:ascii="Trebuchet MS" w:hAnsi="Trebuchet MS"/>
          <w:sz w:val="24"/>
          <w:szCs w:val="24"/>
        </w:rPr>
      </w:pPr>
    </w:p>
    <w:p w:rsidR="00771895" w:rsidRDefault="00771895" w:rsidP="008F0630">
      <w:pPr>
        <w:spacing w:after="0" w:line="276" w:lineRule="auto"/>
        <w:rPr>
          <w:rFonts w:ascii="Trebuchet MS" w:hAnsi="Trebuchet MS"/>
          <w:sz w:val="24"/>
          <w:szCs w:val="24"/>
        </w:rPr>
      </w:pPr>
      <w:r w:rsidRPr="008F0630">
        <w:rPr>
          <w:rFonts w:ascii="Trebuchet MS" w:hAnsi="Trebuchet MS"/>
          <w:sz w:val="24"/>
          <w:szCs w:val="24"/>
        </w:rPr>
        <w:t>Es bietet sich an, folgende Fragen breit zu diskutieren:</w:t>
      </w:r>
    </w:p>
    <w:p w:rsidR="008F0630" w:rsidRPr="008F0630" w:rsidRDefault="008F0630" w:rsidP="008F0630">
      <w:pPr>
        <w:spacing w:after="0" w:line="276" w:lineRule="auto"/>
        <w:rPr>
          <w:rFonts w:ascii="Trebuchet MS" w:hAnsi="Trebuchet MS"/>
          <w:sz w:val="24"/>
          <w:szCs w:val="24"/>
        </w:rPr>
      </w:pPr>
    </w:p>
    <w:p w:rsidR="00771895" w:rsidRPr="008F0630" w:rsidRDefault="00771895" w:rsidP="008F0630">
      <w:pPr>
        <w:pStyle w:val="Listenabsatz"/>
        <w:numPr>
          <w:ilvl w:val="0"/>
          <w:numId w:val="10"/>
        </w:numPr>
        <w:spacing w:line="276" w:lineRule="auto"/>
        <w:contextualSpacing w:val="0"/>
      </w:pPr>
      <w:r w:rsidRPr="008F0630">
        <w:t>Woher kommen wir?</w:t>
      </w:r>
    </w:p>
    <w:p w:rsidR="004A1171" w:rsidRPr="008F0630" w:rsidRDefault="004A1171" w:rsidP="008F0630">
      <w:pPr>
        <w:pStyle w:val="Listenabsatz"/>
        <w:numPr>
          <w:ilvl w:val="0"/>
          <w:numId w:val="10"/>
        </w:numPr>
        <w:spacing w:line="276" w:lineRule="auto"/>
        <w:contextualSpacing w:val="0"/>
      </w:pPr>
      <w:r w:rsidRPr="008F0630">
        <w:t>Was sind unsere Werte?</w:t>
      </w:r>
    </w:p>
    <w:p w:rsidR="004A1171" w:rsidRPr="008F0630" w:rsidRDefault="004A1171" w:rsidP="008F0630">
      <w:pPr>
        <w:pStyle w:val="Listenabsatz"/>
        <w:numPr>
          <w:ilvl w:val="0"/>
          <w:numId w:val="10"/>
        </w:numPr>
        <w:spacing w:line="276" w:lineRule="auto"/>
        <w:contextualSpacing w:val="0"/>
      </w:pPr>
      <w:r w:rsidRPr="008F0630">
        <w:t>Wie gehen wir miteinander um oder wollen miteinander umgehen?</w:t>
      </w:r>
    </w:p>
    <w:p w:rsidR="004A1171" w:rsidRPr="008F0630" w:rsidRDefault="004A1171" w:rsidP="008F0630">
      <w:pPr>
        <w:pStyle w:val="Listenabsatz"/>
        <w:numPr>
          <w:ilvl w:val="0"/>
          <w:numId w:val="10"/>
        </w:numPr>
        <w:spacing w:line="276" w:lineRule="auto"/>
        <w:contextualSpacing w:val="0"/>
      </w:pPr>
      <w:r w:rsidRPr="008F0630">
        <w:t>Was wollen wir für unsere Mitglieder und andere Erkrankte erreichen?</w:t>
      </w:r>
    </w:p>
    <w:p w:rsidR="00771895" w:rsidRPr="008F0630" w:rsidRDefault="00771895" w:rsidP="008F0630">
      <w:pPr>
        <w:pStyle w:val="Listenabsatz"/>
        <w:numPr>
          <w:ilvl w:val="0"/>
          <w:numId w:val="10"/>
        </w:numPr>
        <w:spacing w:line="276" w:lineRule="auto"/>
        <w:contextualSpacing w:val="0"/>
      </w:pPr>
      <w:r w:rsidRPr="008F0630">
        <w:t>Was waren unsere größten Erfolge?</w:t>
      </w:r>
    </w:p>
    <w:p w:rsidR="00771895" w:rsidRPr="008F0630" w:rsidRDefault="00771895" w:rsidP="008F0630">
      <w:pPr>
        <w:pStyle w:val="Listenabsatz"/>
        <w:numPr>
          <w:ilvl w:val="0"/>
          <w:numId w:val="10"/>
        </w:numPr>
        <w:spacing w:line="276" w:lineRule="auto"/>
        <w:contextualSpacing w:val="0"/>
      </w:pPr>
      <w:r w:rsidRPr="008F0630">
        <w:t>Wo sind wir gescheitert?</w:t>
      </w:r>
    </w:p>
    <w:p w:rsidR="004A1171" w:rsidRPr="008F0630" w:rsidRDefault="004A1171" w:rsidP="008F0630">
      <w:pPr>
        <w:pStyle w:val="Listenabsatz"/>
        <w:numPr>
          <w:ilvl w:val="0"/>
          <w:numId w:val="10"/>
        </w:numPr>
        <w:spacing w:line="276" w:lineRule="auto"/>
        <w:contextualSpacing w:val="0"/>
      </w:pPr>
      <w:r w:rsidRPr="008F0630">
        <w:t>Wie ist die persönliche Situation und Versorgungslage unserer Mitglieder und anderer Erkrankter in unserem Indikationsbereich?</w:t>
      </w:r>
    </w:p>
    <w:p w:rsidR="004A1171" w:rsidRPr="008F0630" w:rsidRDefault="004A1171" w:rsidP="008F0630">
      <w:pPr>
        <w:pStyle w:val="Listenabsatz"/>
        <w:numPr>
          <w:ilvl w:val="0"/>
          <w:numId w:val="10"/>
        </w:numPr>
        <w:spacing w:line="276" w:lineRule="auto"/>
        <w:contextualSpacing w:val="0"/>
      </w:pPr>
      <w:r w:rsidRPr="008F0630">
        <w:t xml:space="preserve">Welche Probleme sind besonders dringlich? </w:t>
      </w:r>
    </w:p>
    <w:p w:rsidR="004A1171" w:rsidRPr="008F0630" w:rsidRDefault="004A1171" w:rsidP="008F0630">
      <w:pPr>
        <w:pStyle w:val="Listenabsatz"/>
        <w:numPr>
          <w:ilvl w:val="0"/>
          <w:numId w:val="10"/>
        </w:numPr>
        <w:spacing w:line="276" w:lineRule="auto"/>
        <w:contextualSpacing w:val="0"/>
      </w:pPr>
      <w:r w:rsidRPr="008F0630">
        <w:t>Wovon träumen wir?</w:t>
      </w:r>
    </w:p>
    <w:p w:rsidR="004A1171" w:rsidRPr="008F0630" w:rsidRDefault="004A1171" w:rsidP="008F0630">
      <w:pPr>
        <w:pStyle w:val="Listenabsatz"/>
        <w:spacing w:line="276" w:lineRule="auto"/>
        <w:contextualSpacing w:val="0"/>
      </w:pPr>
    </w:p>
    <w:p w:rsidR="00FB4BF4" w:rsidRDefault="004A1171" w:rsidP="008F0630">
      <w:pPr>
        <w:spacing w:after="0" w:line="276" w:lineRule="auto"/>
        <w:rPr>
          <w:rFonts w:ascii="Trebuchet MS" w:hAnsi="Trebuchet MS"/>
          <w:sz w:val="24"/>
          <w:szCs w:val="24"/>
        </w:rPr>
      </w:pPr>
      <w:r w:rsidRPr="008F0630">
        <w:rPr>
          <w:rFonts w:ascii="Trebuchet MS" w:hAnsi="Trebuchet MS"/>
          <w:sz w:val="24"/>
          <w:szCs w:val="24"/>
        </w:rPr>
        <w:t xml:space="preserve">Es sollte ein </w:t>
      </w:r>
      <w:r w:rsidR="00FB4BF4" w:rsidRPr="008F0630">
        <w:rPr>
          <w:rFonts w:ascii="Trebuchet MS" w:hAnsi="Trebuchet MS"/>
          <w:sz w:val="24"/>
          <w:szCs w:val="24"/>
        </w:rPr>
        <w:t xml:space="preserve">Wettbewerb der Ideen </w:t>
      </w:r>
      <w:r w:rsidRPr="008F0630">
        <w:rPr>
          <w:rFonts w:ascii="Trebuchet MS" w:hAnsi="Trebuchet MS"/>
          <w:sz w:val="24"/>
          <w:szCs w:val="24"/>
        </w:rPr>
        <w:t xml:space="preserve">entstehen </w:t>
      </w:r>
      <w:r w:rsidR="00FB4BF4" w:rsidRPr="008F0630">
        <w:rPr>
          <w:rFonts w:ascii="Trebuchet MS" w:hAnsi="Trebuchet MS"/>
          <w:sz w:val="24"/>
          <w:szCs w:val="24"/>
        </w:rPr>
        <w:t>ohne den Zwang, auf einmal überall und für alle die ultimative Lösung anbieten zu können</w:t>
      </w:r>
      <w:r w:rsidRPr="008F0630">
        <w:rPr>
          <w:rFonts w:ascii="Trebuchet MS" w:hAnsi="Trebuchet MS"/>
          <w:sz w:val="24"/>
          <w:szCs w:val="24"/>
        </w:rPr>
        <w:t>. Insoweit wird man sicherlich an den Anfang ein Brainstorming setzen müssen; um das Ganze auf eine breite Basis zu stellen, bietet sich eine Diskussion auf der Mitgliederversammlung an.</w:t>
      </w:r>
    </w:p>
    <w:p w:rsidR="008F0630" w:rsidRDefault="008F0630">
      <w:pPr>
        <w:rPr>
          <w:rFonts w:ascii="Trebuchet MS" w:hAnsi="Trebuchet MS"/>
          <w:sz w:val="24"/>
          <w:szCs w:val="24"/>
        </w:rPr>
      </w:pPr>
      <w:r>
        <w:rPr>
          <w:rFonts w:ascii="Trebuchet MS" w:hAnsi="Trebuchet MS"/>
          <w:sz w:val="24"/>
          <w:szCs w:val="24"/>
        </w:rPr>
        <w:br w:type="page"/>
      </w:r>
    </w:p>
    <w:p w:rsidR="00FB4BF4" w:rsidRPr="008F0630" w:rsidRDefault="00FB4BF4" w:rsidP="008F0630">
      <w:pPr>
        <w:pStyle w:val="berschrift2"/>
        <w:spacing w:before="0" w:line="276" w:lineRule="auto"/>
        <w:rPr>
          <w:rFonts w:ascii="Trebuchet MS" w:hAnsi="Trebuchet MS"/>
        </w:rPr>
      </w:pPr>
      <w:r w:rsidRPr="008F0630">
        <w:rPr>
          <w:rFonts w:ascii="Trebuchet MS" w:hAnsi="Trebuchet MS"/>
        </w:rPr>
        <w:lastRenderedPageBreak/>
        <w:t>Strategieentwicklung:</w:t>
      </w:r>
    </w:p>
    <w:p w:rsidR="00D32BD2" w:rsidRPr="008F0630" w:rsidRDefault="00D32BD2" w:rsidP="008F0630">
      <w:pPr>
        <w:spacing w:after="0" w:line="276" w:lineRule="auto"/>
        <w:rPr>
          <w:rFonts w:ascii="Trebuchet MS" w:hAnsi="Trebuchet MS"/>
        </w:rPr>
      </w:pPr>
    </w:p>
    <w:p w:rsidR="00FB4BF4" w:rsidRPr="008F0630" w:rsidRDefault="00FB4BF4" w:rsidP="008F0630">
      <w:pPr>
        <w:pStyle w:val="Listenabsatz"/>
        <w:numPr>
          <w:ilvl w:val="0"/>
          <w:numId w:val="1"/>
        </w:numPr>
        <w:spacing w:line="276" w:lineRule="auto"/>
        <w:contextualSpacing w:val="0"/>
      </w:pPr>
      <w:r w:rsidRPr="008F0630">
        <w:t>Kommunikation nach außen und innen</w:t>
      </w:r>
    </w:p>
    <w:p w:rsidR="00FB4BF4" w:rsidRPr="008F0630" w:rsidRDefault="00FB4BF4" w:rsidP="008F0630">
      <w:pPr>
        <w:pStyle w:val="Listenabsatz"/>
        <w:numPr>
          <w:ilvl w:val="0"/>
          <w:numId w:val="1"/>
        </w:numPr>
        <w:spacing w:line="276" w:lineRule="auto"/>
        <w:contextualSpacing w:val="0"/>
      </w:pPr>
      <w:r w:rsidRPr="008F0630">
        <w:t>Weiterentwicklung der Arbeit des Verbandes</w:t>
      </w:r>
    </w:p>
    <w:p w:rsidR="00FB4BF4" w:rsidRPr="008F0630" w:rsidRDefault="00FB4BF4" w:rsidP="008F0630">
      <w:pPr>
        <w:pStyle w:val="Listenabsatz"/>
        <w:numPr>
          <w:ilvl w:val="0"/>
          <w:numId w:val="1"/>
        </w:numPr>
        <w:spacing w:line="276" w:lineRule="auto"/>
        <w:contextualSpacing w:val="0"/>
      </w:pPr>
      <w:r w:rsidRPr="008F0630">
        <w:t>Entwicklung eines Markenkerns (digital und analog) sowie von Gesichtern und Stimmen des Verbandes</w:t>
      </w:r>
    </w:p>
    <w:p w:rsidR="00FB4BF4" w:rsidRPr="008F0630" w:rsidRDefault="00FB4BF4" w:rsidP="008F0630">
      <w:pPr>
        <w:pStyle w:val="Listenabsatz"/>
        <w:numPr>
          <w:ilvl w:val="0"/>
          <w:numId w:val="1"/>
        </w:numPr>
        <w:spacing w:line="276" w:lineRule="auto"/>
        <w:contextualSpacing w:val="0"/>
      </w:pPr>
      <w:r w:rsidRPr="008F0630">
        <w:t>Wissensmanagement im Verband</w:t>
      </w:r>
    </w:p>
    <w:p w:rsidR="00FB4BF4" w:rsidRDefault="00FB4BF4" w:rsidP="008F0630">
      <w:pPr>
        <w:pStyle w:val="Listenabsatz"/>
        <w:numPr>
          <w:ilvl w:val="0"/>
          <w:numId w:val="1"/>
        </w:numPr>
        <w:spacing w:line="276" w:lineRule="auto"/>
        <w:contextualSpacing w:val="0"/>
      </w:pPr>
      <w:r w:rsidRPr="008F0630">
        <w:t>Zusätzliche digitale Angebote zum Austausch</w:t>
      </w:r>
    </w:p>
    <w:p w:rsidR="008F0630" w:rsidRDefault="008F0630" w:rsidP="008F0630">
      <w:pPr>
        <w:pStyle w:val="Listenabsatz"/>
        <w:spacing w:line="276" w:lineRule="auto"/>
        <w:ind w:left="1080"/>
        <w:contextualSpacing w:val="0"/>
      </w:pPr>
    </w:p>
    <w:p w:rsidR="00C37370" w:rsidRPr="008F0630" w:rsidRDefault="00C37370" w:rsidP="008F0630">
      <w:pPr>
        <w:pStyle w:val="Listenabsatz"/>
        <w:spacing w:line="276" w:lineRule="auto"/>
        <w:ind w:left="1080"/>
        <w:contextualSpacing w:val="0"/>
      </w:pPr>
    </w:p>
    <w:p w:rsidR="004A1171" w:rsidRPr="008F0630" w:rsidRDefault="004A1171" w:rsidP="008F0630">
      <w:pPr>
        <w:pStyle w:val="berschrift2"/>
        <w:spacing w:before="0" w:line="276" w:lineRule="auto"/>
        <w:rPr>
          <w:rFonts w:ascii="Trebuchet MS" w:hAnsi="Trebuchet MS"/>
        </w:rPr>
      </w:pPr>
      <w:r w:rsidRPr="008F0630">
        <w:rPr>
          <w:rFonts w:ascii="Trebuchet MS" w:hAnsi="Trebuchet MS"/>
        </w:rPr>
        <w:t xml:space="preserve">Aufarbeitung des Spektrums der verschiedenen digitalen Angebote, die von Selbsthilfeorganisationen genutzt werden können und Nutzungsstrategien </w:t>
      </w:r>
    </w:p>
    <w:p w:rsidR="000C6350" w:rsidRPr="008F0630" w:rsidRDefault="000C6350" w:rsidP="008F0630">
      <w:pPr>
        <w:spacing w:after="0" w:line="276" w:lineRule="auto"/>
        <w:rPr>
          <w:rFonts w:ascii="Trebuchet MS" w:hAnsi="Trebuchet MS"/>
        </w:rPr>
      </w:pPr>
    </w:p>
    <w:p w:rsidR="000C6350" w:rsidRPr="008F0630" w:rsidRDefault="000C6350" w:rsidP="008F0630">
      <w:pPr>
        <w:pStyle w:val="Listenabsatz"/>
        <w:numPr>
          <w:ilvl w:val="0"/>
          <w:numId w:val="11"/>
        </w:numPr>
        <w:spacing w:line="276" w:lineRule="auto"/>
        <w:contextualSpacing w:val="0"/>
      </w:pPr>
      <w:r w:rsidRPr="008F0630">
        <w:t>Homepage</w:t>
      </w:r>
    </w:p>
    <w:p w:rsidR="000C6350" w:rsidRPr="008F0630" w:rsidRDefault="000C6350" w:rsidP="008F0630">
      <w:pPr>
        <w:pStyle w:val="Listenabsatz"/>
        <w:numPr>
          <w:ilvl w:val="0"/>
          <w:numId w:val="11"/>
        </w:numPr>
        <w:spacing w:line="276" w:lineRule="auto"/>
        <w:contextualSpacing w:val="0"/>
      </w:pPr>
      <w:r w:rsidRPr="008F0630">
        <w:t>Soziale Medien</w:t>
      </w:r>
    </w:p>
    <w:p w:rsidR="000C6350" w:rsidRPr="008F0630" w:rsidRDefault="000C6350" w:rsidP="008F0630">
      <w:pPr>
        <w:pStyle w:val="Listenabsatz"/>
        <w:numPr>
          <w:ilvl w:val="0"/>
          <w:numId w:val="11"/>
        </w:numPr>
        <w:spacing w:line="276" w:lineRule="auto"/>
        <w:contextualSpacing w:val="0"/>
      </w:pPr>
      <w:r w:rsidRPr="008F0630">
        <w:t>Blogs</w:t>
      </w:r>
    </w:p>
    <w:p w:rsidR="000C6350" w:rsidRPr="008F0630" w:rsidRDefault="000C6350" w:rsidP="008F0630">
      <w:pPr>
        <w:pStyle w:val="Listenabsatz"/>
        <w:numPr>
          <w:ilvl w:val="0"/>
          <w:numId w:val="11"/>
        </w:numPr>
        <w:spacing w:line="276" w:lineRule="auto"/>
        <w:contextualSpacing w:val="0"/>
      </w:pPr>
      <w:r w:rsidRPr="008F0630">
        <w:t>Webinare</w:t>
      </w:r>
    </w:p>
    <w:p w:rsidR="000C6350" w:rsidRPr="008F0630" w:rsidRDefault="000C6350" w:rsidP="008F0630">
      <w:pPr>
        <w:pStyle w:val="Listenabsatz"/>
        <w:numPr>
          <w:ilvl w:val="0"/>
          <w:numId w:val="11"/>
        </w:numPr>
        <w:spacing w:line="276" w:lineRule="auto"/>
        <w:contextualSpacing w:val="0"/>
      </w:pPr>
      <w:r w:rsidRPr="008F0630">
        <w:t>Digitale Arbeitsmittel: Slack, Slido und Blockchain (Hyperledger)</w:t>
      </w:r>
    </w:p>
    <w:p w:rsidR="004A1171" w:rsidRDefault="004A1171" w:rsidP="008F0630">
      <w:pPr>
        <w:spacing w:after="0" w:line="276" w:lineRule="auto"/>
        <w:rPr>
          <w:rFonts w:ascii="Trebuchet MS" w:hAnsi="Trebuchet MS"/>
        </w:rPr>
      </w:pPr>
    </w:p>
    <w:p w:rsidR="00C37370" w:rsidRPr="008F0630" w:rsidRDefault="00C37370" w:rsidP="008F0630">
      <w:pPr>
        <w:spacing w:after="0" w:line="276" w:lineRule="auto"/>
        <w:rPr>
          <w:rFonts w:ascii="Trebuchet MS" w:hAnsi="Trebuchet MS"/>
        </w:rPr>
      </w:pPr>
    </w:p>
    <w:p w:rsidR="00FB4BF4" w:rsidRPr="008F0630" w:rsidRDefault="000C6350" w:rsidP="008F0630">
      <w:pPr>
        <w:pStyle w:val="berschrift2"/>
        <w:spacing w:before="0" w:line="276" w:lineRule="auto"/>
        <w:rPr>
          <w:rFonts w:ascii="Trebuchet MS" w:hAnsi="Trebuchet MS"/>
        </w:rPr>
      </w:pPr>
      <w:r w:rsidRPr="008F0630">
        <w:rPr>
          <w:rFonts w:ascii="Trebuchet MS" w:hAnsi="Trebuchet MS"/>
        </w:rPr>
        <w:t>Ent</w:t>
      </w:r>
      <w:r w:rsidR="00FB4BF4" w:rsidRPr="008F0630">
        <w:rPr>
          <w:rFonts w:ascii="Trebuchet MS" w:hAnsi="Trebuchet MS"/>
        </w:rPr>
        <w:t>wicklung einer digitalen Roadmap für die verschiedenen digitalen Angebote</w:t>
      </w:r>
    </w:p>
    <w:p w:rsidR="00D32BD2" w:rsidRPr="008F0630" w:rsidRDefault="00D32BD2" w:rsidP="008F0630">
      <w:pPr>
        <w:spacing w:after="0" w:line="276" w:lineRule="auto"/>
        <w:rPr>
          <w:rFonts w:ascii="Trebuchet MS" w:hAnsi="Trebuchet MS"/>
        </w:rPr>
      </w:pPr>
    </w:p>
    <w:p w:rsidR="00FB4BF4" w:rsidRPr="008F0630" w:rsidRDefault="00FB4BF4" w:rsidP="008F0630">
      <w:pPr>
        <w:pStyle w:val="Listenabsatz"/>
        <w:numPr>
          <w:ilvl w:val="0"/>
          <w:numId w:val="4"/>
        </w:numPr>
        <w:spacing w:line="276" w:lineRule="auto"/>
        <w:contextualSpacing w:val="0"/>
      </w:pPr>
      <w:r w:rsidRPr="008F0630">
        <w:t>Analyse der digitalen Realität</w:t>
      </w:r>
    </w:p>
    <w:p w:rsidR="00FB4BF4" w:rsidRPr="008F0630" w:rsidRDefault="00FB4BF4" w:rsidP="008F0630">
      <w:pPr>
        <w:pStyle w:val="Listenabsatz"/>
        <w:numPr>
          <w:ilvl w:val="0"/>
          <w:numId w:val="4"/>
        </w:numPr>
        <w:spacing w:line="276" w:lineRule="auto"/>
        <w:contextualSpacing w:val="0"/>
      </w:pPr>
      <w:r w:rsidRPr="008F0630">
        <w:t>Digitale Ambition</w:t>
      </w:r>
    </w:p>
    <w:p w:rsidR="00FB4BF4" w:rsidRPr="008F0630" w:rsidRDefault="00FB4BF4" w:rsidP="008F0630">
      <w:pPr>
        <w:pStyle w:val="Listenabsatz"/>
        <w:numPr>
          <w:ilvl w:val="0"/>
          <w:numId w:val="4"/>
        </w:numPr>
        <w:spacing w:line="276" w:lineRule="auto"/>
        <w:contextualSpacing w:val="0"/>
      </w:pPr>
      <w:r w:rsidRPr="008F0630">
        <w:t>Digitale Potentiale</w:t>
      </w:r>
    </w:p>
    <w:p w:rsidR="00FB4BF4" w:rsidRPr="008F0630" w:rsidRDefault="00FB4BF4" w:rsidP="008F0630">
      <w:pPr>
        <w:pStyle w:val="Listenabsatz"/>
        <w:numPr>
          <w:ilvl w:val="0"/>
          <w:numId w:val="4"/>
        </w:numPr>
        <w:spacing w:line="276" w:lineRule="auto"/>
        <w:contextualSpacing w:val="0"/>
      </w:pPr>
      <w:r w:rsidRPr="008F0630">
        <w:t>Finanzierung</w:t>
      </w:r>
    </w:p>
    <w:p w:rsidR="00FB4BF4" w:rsidRPr="008F0630" w:rsidRDefault="00FB4BF4" w:rsidP="008F0630">
      <w:pPr>
        <w:pStyle w:val="Listenabsatz"/>
        <w:numPr>
          <w:ilvl w:val="0"/>
          <w:numId w:val="4"/>
        </w:numPr>
        <w:spacing w:line="276" w:lineRule="auto"/>
        <w:contextualSpacing w:val="0"/>
      </w:pPr>
      <w:r w:rsidRPr="008F0630">
        <w:t>Digitale Implementierung</w:t>
      </w:r>
    </w:p>
    <w:p w:rsidR="00FB4BF4" w:rsidRPr="008F0630" w:rsidRDefault="00FB4BF4" w:rsidP="008F0630">
      <w:pPr>
        <w:spacing w:after="0" w:line="276" w:lineRule="auto"/>
        <w:rPr>
          <w:rFonts w:ascii="Trebuchet MS" w:hAnsi="Trebuchet MS"/>
        </w:rPr>
      </w:pPr>
    </w:p>
    <w:sectPr w:rsidR="00FB4BF4" w:rsidRPr="008F0630" w:rsidSect="00855982">
      <w:headerReference w:type="default" r:id="rId13"/>
      <w:footerReference w:type="default" r:id="rId14"/>
      <w:headerReference w:type="first" r:id="rId15"/>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5E06" w:rsidRDefault="00E05E06" w:rsidP="00855982">
      <w:pPr>
        <w:spacing w:after="0" w:line="240" w:lineRule="auto"/>
      </w:pPr>
      <w:r>
        <w:separator/>
      </w:r>
    </w:p>
  </w:endnote>
  <w:endnote w:type="continuationSeparator" w:id="0">
    <w:p w:rsidR="00E05E06" w:rsidRDefault="00E05E06"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370" w:rsidRDefault="00C37370">
    <w:pPr>
      <w:pStyle w:val="Fuzeile"/>
      <w:jc w:val="right"/>
    </w:pPr>
  </w:p>
  <w:sdt>
    <w:sdtPr>
      <w:id w:val="1441342819"/>
      <w:docPartObj>
        <w:docPartGallery w:val="Page Numbers (Bottom of Page)"/>
        <w:docPartUnique/>
      </w:docPartObj>
    </w:sdtPr>
    <w:sdtEndPr>
      <w:rPr>
        <w:rFonts w:ascii="Trebuchet MS" w:hAnsi="Trebuchet MS"/>
        <w:sz w:val="24"/>
        <w:szCs w:val="24"/>
      </w:rPr>
    </w:sdtEndPr>
    <w:sdtContent>
      <w:p w:rsidR="00C37370" w:rsidRPr="00C37370" w:rsidRDefault="00C37370">
        <w:pPr>
          <w:pStyle w:val="Fuzeile"/>
          <w:jc w:val="right"/>
          <w:rPr>
            <w:rFonts w:ascii="Trebuchet MS" w:hAnsi="Trebuchet MS"/>
            <w:sz w:val="24"/>
            <w:szCs w:val="24"/>
          </w:rPr>
        </w:pPr>
        <w:r w:rsidRPr="00C37370">
          <w:rPr>
            <w:rFonts w:ascii="Trebuchet MS" w:hAnsi="Trebuchet MS"/>
            <w:sz w:val="24"/>
            <w:szCs w:val="24"/>
          </w:rPr>
          <w:fldChar w:fldCharType="begin"/>
        </w:r>
        <w:r w:rsidRPr="00C37370">
          <w:rPr>
            <w:rFonts w:ascii="Trebuchet MS" w:hAnsi="Trebuchet MS"/>
            <w:sz w:val="24"/>
            <w:szCs w:val="24"/>
          </w:rPr>
          <w:instrText>PAGE   \* MERGEFORMAT</w:instrText>
        </w:r>
        <w:r w:rsidRPr="00C37370">
          <w:rPr>
            <w:rFonts w:ascii="Trebuchet MS" w:hAnsi="Trebuchet MS"/>
            <w:sz w:val="24"/>
            <w:szCs w:val="24"/>
          </w:rPr>
          <w:fldChar w:fldCharType="separate"/>
        </w:r>
        <w:r w:rsidRPr="00C37370">
          <w:rPr>
            <w:rFonts w:ascii="Trebuchet MS" w:hAnsi="Trebuchet MS"/>
            <w:sz w:val="24"/>
            <w:szCs w:val="24"/>
          </w:rPr>
          <w:t>2</w:t>
        </w:r>
        <w:r w:rsidRPr="00C37370">
          <w:rPr>
            <w:rFonts w:ascii="Trebuchet MS" w:hAnsi="Trebuchet M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5E06" w:rsidRDefault="00E05E06" w:rsidP="00855982">
      <w:pPr>
        <w:spacing w:after="0" w:line="240" w:lineRule="auto"/>
      </w:pPr>
      <w:r>
        <w:separator/>
      </w:r>
    </w:p>
  </w:footnote>
  <w:footnote w:type="continuationSeparator" w:id="0">
    <w:p w:rsidR="00E05E06" w:rsidRDefault="00E05E06" w:rsidP="00855982">
      <w:pPr>
        <w:spacing w:after="0" w:line="240" w:lineRule="auto"/>
      </w:pPr>
      <w:r>
        <w:continuationSeparator/>
      </w:r>
    </w:p>
  </w:footnote>
  <w:footnote w:id="1">
    <w:p w:rsidR="00E82CB4" w:rsidRDefault="00E82CB4" w:rsidP="0091556B">
      <w:pPr>
        <w:spacing w:line="360" w:lineRule="auto"/>
      </w:pPr>
      <w:r>
        <w:rPr>
          <w:rStyle w:val="Funotenzeichen"/>
        </w:rPr>
        <w:footnoteRef/>
      </w:r>
      <w:r>
        <w:t xml:space="preserve"> </w:t>
      </w:r>
      <w:r w:rsidRPr="00FB410A">
        <w:t>https://www.denkraum-soziale-marktwirtschaft.de/themen/beitrag/artikel/die-digitale-transformation-und-ihre-konsequenzen/</w:t>
      </w:r>
    </w:p>
    <w:p w:rsidR="00E82CB4" w:rsidRDefault="00E82CB4">
      <w:pPr>
        <w:pStyle w:val="Funotentext"/>
      </w:pPr>
    </w:p>
  </w:footnote>
  <w:footnote w:id="2">
    <w:p w:rsidR="00E82CB4" w:rsidRDefault="00E82CB4">
      <w:pPr>
        <w:pStyle w:val="Funotentext"/>
      </w:pPr>
      <w:r>
        <w:rPr>
          <w:rStyle w:val="Funotenzeichen"/>
        </w:rPr>
        <w:footnoteRef/>
      </w:r>
      <w:r>
        <w:t xml:space="preserve"> A.a.O.</w:t>
      </w:r>
    </w:p>
  </w:footnote>
  <w:footnote w:id="3">
    <w:p w:rsidR="00E82CB4" w:rsidRDefault="00E82CB4">
      <w:pPr>
        <w:pStyle w:val="Funotentext"/>
      </w:pPr>
      <w:r>
        <w:rPr>
          <w:rStyle w:val="Funotenzeichen"/>
        </w:rPr>
        <w:footnoteRef/>
      </w:r>
      <w:r>
        <w:t xml:space="preserve"> Gründerszene, auch das Nachfolgende. zit. Nach: </w:t>
      </w:r>
      <w:r w:rsidRPr="00773FB3">
        <w:t>https://www.gruenderszene.de/lexikon/begriffe/new-work?interstitial</w:t>
      </w:r>
    </w:p>
  </w:footnote>
  <w:footnote w:id="4">
    <w:p w:rsidR="00E82CB4" w:rsidRDefault="00E82CB4">
      <w:pPr>
        <w:pStyle w:val="Funotentext"/>
      </w:pPr>
      <w:r>
        <w:rPr>
          <w:rStyle w:val="Funotenzeichen"/>
        </w:rPr>
        <w:footnoteRef/>
      </w:r>
      <w:r>
        <w:t xml:space="preserve"> Gematik, zit. Nach </w:t>
      </w:r>
      <w:hyperlink r:id="rId1" w:history="1">
        <w:r w:rsidRPr="00D15757">
          <w:rPr>
            <w:rStyle w:val="Hyperlink"/>
          </w:rPr>
          <w:t>https://www.gematik.de/anwendungen/epa/</w:t>
        </w:r>
      </w:hyperlink>
      <w:r>
        <w:t>, abgerufen am 3. 12.2019</w:t>
      </w:r>
    </w:p>
  </w:footnote>
  <w:footnote w:id="5">
    <w:p w:rsidR="00E82CB4" w:rsidRDefault="00E82CB4">
      <w:pPr>
        <w:pStyle w:val="Funotentext"/>
      </w:pPr>
      <w:r>
        <w:rPr>
          <w:rStyle w:val="Funotenzeichen"/>
        </w:rPr>
        <w:footnoteRef/>
      </w:r>
      <w:r>
        <w:t xml:space="preserve"> </w:t>
      </w:r>
      <w:r w:rsidRPr="00991569">
        <w:t>https://www.acatech.de/wp-content/uploads/2019/07/AG6_Bericht_23062019.pdf</w:t>
      </w:r>
    </w:p>
  </w:footnote>
  <w:footnote w:id="6">
    <w:p w:rsidR="00E82CB4" w:rsidRDefault="00E82CB4">
      <w:pPr>
        <w:pStyle w:val="Funotentext"/>
      </w:pPr>
      <w:r>
        <w:rPr>
          <w:rStyle w:val="Funotenzeichen"/>
        </w:rPr>
        <w:footnoteRef/>
      </w:r>
      <w:r>
        <w:t xml:space="preserve"> </w:t>
      </w:r>
      <w:r w:rsidRPr="006D6957">
        <w:t>https://www.bigdata-insider.de/was-ist-ein-chatbot-a-690591/</w:t>
      </w:r>
    </w:p>
  </w:footnote>
  <w:footnote w:id="7">
    <w:p w:rsidR="00E82CB4" w:rsidRPr="00C95147" w:rsidRDefault="00E82CB4" w:rsidP="00C95147">
      <w:pPr>
        <w:spacing w:line="360" w:lineRule="auto"/>
        <w:rPr>
          <w:rFonts w:ascii="Trebuchet MS" w:hAnsi="Trebuchet MS"/>
          <w:sz w:val="18"/>
          <w:szCs w:val="18"/>
        </w:rPr>
      </w:pPr>
      <w:r>
        <w:rPr>
          <w:rStyle w:val="Funotenzeichen"/>
        </w:rPr>
        <w:footnoteRef/>
      </w:r>
      <w:r>
        <w:t xml:space="preserve"> </w:t>
      </w:r>
      <w:r w:rsidRPr="00C95147">
        <w:rPr>
          <w:rFonts w:ascii="Trebuchet MS" w:hAnsi="Trebuchet MS"/>
          <w:sz w:val="18"/>
          <w:szCs w:val="18"/>
        </w:rPr>
        <w:t>https://www.fiercepharma.com/marketing/say-hello-to-sophia-novo-nordisk-new-online-chatbot-available-24-7-for-diabetes-questions</w:t>
      </w:r>
    </w:p>
    <w:p w:rsidR="00E82CB4" w:rsidRDefault="00E82CB4">
      <w:pPr>
        <w:pStyle w:val="Funotentext"/>
      </w:pPr>
    </w:p>
  </w:footnote>
  <w:footnote w:id="8">
    <w:p w:rsidR="00E82CB4" w:rsidRPr="00C95147" w:rsidRDefault="00E82CB4">
      <w:pPr>
        <w:pStyle w:val="Funotentext"/>
        <w:rPr>
          <w:rFonts w:ascii="Trebuchet MS" w:hAnsi="Trebuchet MS"/>
          <w:sz w:val="18"/>
          <w:szCs w:val="18"/>
        </w:rPr>
      </w:pPr>
      <w:r>
        <w:rPr>
          <w:rStyle w:val="Funotenzeichen"/>
        </w:rPr>
        <w:footnoteRef/>
      </w:r>
      <w:r>
        <w:t xml:space="preserve"> </w:t>
      </w:r>
      <w:r w:rsidRPr="00C95147">
        <w:rPr>
          <w:rFonts w:ascii="Trebuchet MS" w:hAnsi="Trebuchet MS"/>
          <w:sz w:val="18"/>
          <w:szCs w:val="18"/>
        </w:rPr>
        <w:t>https://www.ask-alia.com/about</w:t>
      </w:r>
    </w:p>
  </w:footnote>
  <w:footnote w:id="9">
    <w:p w:rsidR="00E82CB4" w:rsidRPr="00C95147" w:rsidRDefault="00E82CB4">
      <w:pPr>
        <w:pStyle w:val="Funotentext"/>
        <w:rPr>
          <w:rFonts w:ascii="Trebuchet MS" w:hAnsi="Trebuchet MS"/>
          <w:sz w:val="18"/>
          <w:szCs w:val="18"/>
        </w:rPr>
      </w:pPr>
      <w:r w:rsidRPr="00C95147">
        <w:rPr>
          <w:rStyle w:val="Funotenzeichen"/>
          <w:rFonts w:ascii="Trebuchet MS" w:hAnsi="Trebuchet MS"/>
          <w:sz w:val="18"/>
          <w:szCs w:val="18"/>
        </w:rPr>
        <w:footnoteRef/>
      </w:r>
      <w:r w:rsidRPr="00C95147">
        <w:rPr>
          <w:rFonts w:ascii="Trebuchet MS" w:hAnsi="Trebuchet MS"/>
          <w:sz w:val="18"/>
          <w:szCs w:val="18"/>
        </w:rPr>
        <w:t xml:space="preserve"> https://www.mmm-online.com/home/channel/technology/healthcare-is-better-prepared-for-chatbots-than-you-think/</w:t>
      </w:r>
    </w:p>
  </w:footnote>
  <w:footnote w:id="10">
    <w:p w:rsidR="00E82CB4" w:rsidRPr="006D6316" w:rsidRDefault="00E82CB4">
      <w:pPr>
        <w:pStyle w:val="Funotentext"/>
        <w:rPr>
          <w:rFonts w:ascii="Trebuchet MS" w:hAnsi="Trebuchet MS"/>
          <w:sz w:val="18"/>
          <w:szCs w:val="18"/>
        </w:rPr>
      </w:pPr>
      <w:r>
        <w:rPr>
          <w:rStyle w:val="Funotenzeichen"/>
        </w:rPr>
        <w:footnoteRef/>
      </w:r>
      <w:r>
        <w:t xml:space="preserve"> </w:t>
      </w:r>
      <w:r w:rsidRPr="006D6316">
        <w:rPr>
          <w:rFonts w:ascii="Trebuchet MS" w:hAnsi="Trebuchet MS"/>
          <w:sz w:val="18"/>
          <w:szCs w:val="18"/>
        </w:rPr>
        <w:t>https://www.spiegel.de/netzwelt/web/facebook-chatbot-soll-mitarbeitern-argumente-fuer-diskussionen-liefern-a-1299392.html</w:t>
      </w:r>
    </w:p>
  </w:footnote>
  <w:footnote w:id="11">
    <w:p w:rsidR="00E82CB4" w:rsidRDefault="00E82CB4">
      <w:pPr>
        <w:pStyle w:val="Funotentext"/>
      </w:pPr>
      <w:r>
        <w:rPr>
          <w:rStyle w:val="Funotenzeichen"/>
        </w:rPr>
        <w:footnoteRef/>
      </w:r>
      <w:r>
        <w:t xml:space="preserve"> </w:t>
      </w:r>
      <w:r w:rsidRPr="005E7E1A">
        <w:t>https://www.planet-wissen.de/natur/forschung/gentechnik/genschere-crispr-100.html</w:t>
      </w:r>
    </w:p>
  </w:footnote>
  <w:footnote w:id="12">
    <w:p w:rsidR="00E82CB4" w:rsidRDefault="00E82CB4" w:rsidP="005E7E1A">
      <w:pPr>
        <w:pStyle w:val="Funotentext"/>
      </w:pPr>
      <w:r>
        <w:rPr>
          <w:rStyle w:val="Funotenzeichen"/>
        </w:rPr>
        <w:footnoteRef/>
      </w:r>
      <w:r>
        <w:t xml:space="preserve"> Mundlos in: </w:t>
      </w:r>
      <w:r w:rsidRPr="008847FC">
        <w:t>https://www.pharma-fakten.de/news/details/665-genschere-crispr-cas9-es-wird-bald-erfolge-geben/</w:t>
      </w:r>
    </w:p>
  </w:footnote>
  <w:footnote w:id="13">
    <w:p w:rsidR="00E82CB4" w:rsidRDefault="00E82CB4">
      <w:pPr>
        <w:pStyle w:val="Funotentext"/>
      </w:pPr>
      <w:r>
        <w:rPr>
          <w:rStyle w:val="Funotenzeichen"/>
        </w:rPr>
        <w:footnoteRef/>
      </w:r>
      <w:r>
        <w:t xml:space="preserve"> Mundlos a.a.O.</w:t>
      </w:r>
    </w:p>
  </w:footnote>
  <w:footnote w:id="14">
    <w:p w:rsidR="00E82CB4" w:rsidRDefault="00E82CB4">
      <w:pPr>
        <w:pStyle w:val="Funotentext"/>
      </w:pPr>
      <w:r>
        <w:rPr>
          <w:rStyle w:val="Funotenzeichen"/>
        </w:rPr>
        <w:footnoteRef/>
      </w:r>
      <w:r>
        <w:t xml:space="preserve"> </w:t>
      </w:r>
      <w:r w:rsidRPr="001E2ED9">
        <w:t>https://www.ukv.de/content/service/gesundheit-aktuell/vr-in-der-pflege/</w:t>
      </w:r>
    </w:p>
  </w:footnote>
  <w:footnote w:id="15">
    <w:p w:rsidR="00E82CB4" w:rsidRDefault="00E82CB4">
      <w:pPr>
        <w:pStyle w:val="Funotentext"/>
      </w:pPr>
      <w:r>
        <w:rPr>
          <w:rStyle w:val="Funotenzeichen"/>
        </w:rPr>
        <w:footnoteRef/>
      </w:r>
      <w:r>
        <w:t xml:space="preserve"> </w:t>
      </w:r>
      <w:hyperlink r:id="rId2" w:history="1">
        <w:r w:rsidRPr="00105D6E">
          <w:rPr>
            <w:rStyle w:val="Hyperlink"/>
          </w:rPr>
          <w:t>https://www.vdc-fellbach.de/termine/2019/09/08/virtuelle-und-augmentierte-realitaet-fuer-gesundheit-und-wohlbefinden-auf-der-muc-2019/</w:t>
        </w:r>
      </w:hyperlink>
      <w:r>
        <w:t xml:space="preserve"> </w:t>
      </w:r>
    </w:p>
  </w:footnote>
  <w:footnote w:id="16">
    <w:p w:rsidR="00E82CB4" w:rsidRDefault="00E82CB4" w:rsidP="00C12F7C">
      <w:pPr>
        <w:pStyle w:val="Funotentext"/>
      </w:pPr>
      <w:r>
        <w:rPr>
          <w:rStyle w:val="Funotenzeichen"/>
        </w:rPr>
        <w:footnoteRef/>
      </w:r>
      <w:r>
        <w:t xml:space="preserve"> </w:t>
      </w:r>
      <w:r w:rsidRPr="00C12F7C">
        <w:t>https://gothaer-maklerblog.de/augmented-reality-gesundheit/</w:t>
      </w:r>
    </w:p>
  </w:footnote>
  <w:footnote w:id="17">
    <w:p w:rsidR="00E82CB4" w:rsidRDefault="00E82CB4">
      <w:pPr>
        <w:pStyle w:val="Funotentext"/>
      </w:pPr>
      <w:r>
        <w:rPr>
          <w:rStyle w:val="Funotenzeichen"/>
        </w:rPr>
        <w:footnoteRef/>
      </w:r>
      <w:r>
        <w:t xml:space="preserve"> </w:t>
      </w:r>
      <w:r w:rsidRPr="003415DA">
        <w:t>https://www.apotheken-umschau.de/Medizin/Augmented-Reality-im-OP-542489.html</w:t>
      </w:r>
    </w:p>
  </w:footnote>
  <w:footnote w:id="18">
    <w:p w:rsidR="00E82CB4" w:rsidRDefault="00E82CB4">
      <w:pPr>
        <w:pStyle w:val="Funotentext"/>
      </w:pPr>
      <w:r>
        <w:rPr>
          <w:rStyle w:val="Funotenzeichen"/>
        </w:rPr>
        <w:footnoteRef/>
      </w:r>
      <w:r>
        <w:t xml:space="preserve"> Nassir Navab, zit. </w:t>
      </w:r>
      <w:r w:rsidRPr="003415DA">
        <w:t>https://www.apotheken-umschau.de/Medizin/Augmented-Reality-im-OP-542489.html</w:t>
      </w:r>
    </w:p>
  </w:footnote>
  <w:footnote w:id="19">
    <w:p w:rsidR="00E82CB4" w:rsidRDefault="00E82CB4" w:rsidP="00AB322F">
      <w:pPr>
        <w:spacing w:line="360" w:lineRule="auto"/>
      </w:pPr>
      <w:r>
        <w:rPr>
          <w:rStyle w:val="Funotenzeichen"/>
        </w:rPr>
        <w:footnoteRef/>
      </w:r>
      <w:r>
        <w:t xml:space="preserve"> </w:t>
      </w:r>
      <w:hyperlink r:id="rId3" w:history="1">
        <w:r w:rsidRPr="00105D6E">
          <w:rPr>
            <w:rStyle w:val="Hyperlink"/>
          </w:rPr>
          <w:t>https://www.newsweek.com/amazon-health-care-jeff-bezos-telemedicine-1475154</w:t>
        </w:r>
      </w:hyperlink>
    </w:p>
    <w:p w:rsidR="00E82CB4" w:rsidRDefault="00E82CB4">
      <w:pPr>
        <w:pStyle w:val="Funotentext"/>
      </w:pPr>
    </w:p>
  </w:footnote>
  <w:footnote w:id="20">
    <w:p w:rsidR="00771895" w:rsidRDefault="00771895">
      <w:pPr>
        <w:pStyle w:val="Funotentext"/>
      </w:pPr>
      <w:r>
        <w:rPr>
          <w:rStyle w:val="Funotenzeichen"/>
        </w:rPr>
        <w:footnoteRef/>
      </w:r>
      <w:r>
        <w:t xml:space="preserve"> Vorstehend Hauser, GIM, </w:t>
      </w:r>
      <w:r w:rsidRPr="00771895">
        <w:t>https://www.g-i-m.com/_Resources/Persistent/dd2781cbbc1c998b54ad124a8df6ff2cee80b771/GIM_PM_201612_Trends_im_Konsumverhalten.pdf</w:t>
      </w:r>
    </w:p>
  </w:footnote>
  <w:footnote w:id="21">
    <w:p w:rsidR="00771895" w:rsidRDefault="00771895" w:rsidP="00771895">
      <w:pPr>
        <w:pStyle w:val="Funotentext"/>
      </w:pPr>
      <w:r>
        <w:rPr>
          <w:rStyle w:val="Funotenzeichen"/>
        </w:rPr>
        <w:footnoteRef/>
      </w:r>
      <w:r>
        <w:t xml:space="preserve"> Vorstehend Hauser, GIM, </w:t>
      </w:r>
      <w:r w:rsidRPr="00771895">
        <w:t>https://www.g-i-m.com/_Resources/Persistent/dd2781cbbc1c998b54ad124a8df6ff2cee80b771/GIM_PM_201612_Trends_im_Konsumverhalten.pdf</w:t>
      </w:r>
    </w:p>
    <w:p w:rsidR="00771895" w:rsidRDefault="00771895">
      <w:pPr>
        <w:pStyle w:val="Funotentext"/>
      </w:pPr>
    </w:p>
  </w:footnote>
  <w:footnote w:id="22">
    <w:p w:rsidR="00771895" w:rsidRPr="00771895" w:rsidRDefault="00771895">
      <w:pPr>
        <w:pStyle w:val="Funotentext"/>
        <w:rPr>
          <w:rFonts w:cstheme="minorHAnsi"/>
          <w:szCs w:val="22"/>
        </w:rPr>
      </w:pPr>
      <w:r w:rsidRPr="00771895">
        <w:rPr>
          <w:rStyle w:val="Funotenzeichen"/>
          <w:rFonts w:cstheme="minorHAnsi"/>
          <w:szCs w:val="22"/>
        </w:rPr>
        <w:footnoteRef/>
      </w:r>
      <w:r w:rsidRPr="00771895">
        <w:rPr>
          <w:rFonts w:cstheme="minorHAnsi"/>
          <w:szCs w:val="22"/>
        </w:rPr>
        <w:t xml:space="preserve"> </w:t>
      </w:r>
      <w:r w:rsidRPr="00771895">
        <w:rPr>
          <w:rFonts w:eastAsia="Times New Roman" w:cstheme="minorHAnsi"/>
          <w:szCs w:val="22"/>
          <w:lang w:eastAsia="de-DE"/>
        </w:rPr>
        <w:t>Frick/Hauser/Gürtler,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370" w:rsidRDefault="00C37370">
    <w:pPr>
      <w:pStyle w:val="Kopfzeile"/>
    </w:pPr>
    <w:r w:rsidRPr="005727B9">
      <w:rPr>
        <w:rFonts w:ascii="Trebuchet MS" w:hAnsi="Trebuchet MS"/>
        <w:noProof/>
      </w:rPr>
      <w:drawing>
        <wp:inline distT="0" distB="0" distL="0" distR="0" wp14:anchorId="5DDE5D88" wp14:editId="36B70406">
          <wp:extent cx="1181100" cy="877191"/>
          <wp:effectExtent l="0" t="0" r="0" b="0"/>
          <wp:docPr id="1" name="Bild 1" descr="BAG_Logo-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G_Logo-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5318" cy="880324"/>
                  </a:xfrm>
                  <a:prstGeom prst="rect">
                    <a:avLst/>
                  </a:prstGeom>
                  <a:noFill/>
                  <a:ln>
                    <a:noFill/>
                  </a:ln>
                </pic:spPr>
              </pic:pic>
            </a:graphicData>
          </a:graphic>
        </wp:inline>
      </w:drawing>
    </w:r>
  </w:p>
  <w:p w:rsidR="00C37370" w:rsidRDefault="00C37370">
    <w:pPr>
      <w:pStyle w:val="Kopfzeile"/>
    </w:pPr>
  </w:p>
  <w:p w:rsidR="00C37370" w:rsidRDefault="00C3737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30" w:rsidRDefault="008F0630">
    <w:pPr>
      <w:pStyle w:val="Kopfzeile"/>
    </w:pPr>
    <w:r w:rsidRPr="005727B9">
      <w:rPr>
        <w:rFonts w:ascii="Trebuchet MS" w:hAnsi="Trebuchet MS"/>
        <w:noProof/>
      </w:rPr>
      <w:drawing>
        <wp:inline distT="0" distB="0" distL="0" distR="0">
          <wp:extent cx="1228725" cy="912562"/>
          <wp:effectExtent l="0" t="0" r="0" b="1905"/>
          <wp:docPr id="4" name="Bild 1" descr="BAG_Logo-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G_Logo-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9999" cy="913508"/>
                  </a:xfrm>
                  <a:prstGeom prst="rect">
                    <a:avLst/>
                  </a:prstGeom>
                  <a:noFill/>
                  <a:ln>
                    <a:noFill/>
                  </a:ln>
                </pic:spPr>
              </pic:pic>
            </a:graphicData>
          </a:graphic>
        </wp:inline>
      </w:drawing>
    </w:r>
  </w:p>
  <w:p w:rsidR="00C37370" w:rsidRDefault="00C37370">
    <w:pPr>
      <w:pStyle w:val="Kopfzeile"/>
    </w:pPr>
  </w:p>
  <w:p w:rsidR="00C37370" w:rsidRDefault="00C3737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31086"/>
    <w:multiLevelType w:val="hybridMultilevel"/>
    <w:tmpl w:val="2696CAA0"/>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27C5765C"/>
    <w:multiLevelType w:val="hybridMultilevel"/>
    <w:tmpl w:val="5EAA3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9777BA5"/>
    <w:multiLevelType w:val="hybridMultilevel"/>
    <w:tmpl w:val="E2EAD1B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0734A8"/>
    <w:multiLevelType w:val="hybridMultilevel"/>
    <w:tmpl w:val="65025F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30E2007"/>
    <w:multiLevelType w:val="hybridMultilevel"/>
    <w:tmpl w:val="928ED5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47E468C"/>
    <w:multiLevelType w:val="multilevel"/>
    <w:tmpl w:val="7B28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0A2016"/>
    <w:multiLevelType w:val="hybridMultilevel"/>
    <w:tmpl w:val="FD789618"/>
    <w:lvl w:ilvl="0" w:tplc="BADE4AE0">
      <w:numFmt w:val="bullet"/>
      <w:lvlText w:val="-"/>
      <w:lvlJc w:val="left"/>
      <w:pPr>
        <w:ind w:left="720" w:hanging="360"/>
      </w:pPr>
      <w:rPr>
        <w:rFonts w:ascii="Trebuchet MS" w:eastAsiaTheme="minorEastAsia"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EB56F5"/>
    <w:multiLevelType w:val="hybridMultilevel"/>
    <w:tmpl w:val="8B0024A2"/>
    <w:lvl w:ilvl="0" w:tplc="BADE4AE0">
      <w:numFmt w:val="bullet"/>
      <w:lvlText w:val="-"/>
      <w:lvlJc w:val="left"/>
      <w:pPr>
        <w:ind w:left="720" w:hanging="360"/>
      </w:pPr>
      <w:rPr>
        <w:rFonts w:ascii="Trebuchet MS" w:eastAsiaTheme="minorEastAsia"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C277FCD"/>
    <w:multiLevelType w:val="hybridMultilevel"/>
    <w:tmpl w:val="CC661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9C32B38"/>
    <w:multiLevelType w:val="hybridMultilevel"/>
    <w:tmpl w:val="9F6426C2"/>
    <w:lvl w:ilvl="0" w:tplc="67CC68D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72241011"/>
    <w:multiLevelType w:val="hybridMultilevel"/>
    <w:tmpl w:val="3FFAAC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0"/>
  </w:num>
  <w:num w:numId="3">
    <w:abstractNumId w:val="1"/>
  </w:num>
  <w:num w:numId="4">
    <w:abstractNumId w:val="2"/>
  </w:num>
  <w:num w:numId="5">
    <w:abstractNumId w:val="8"/>
  </w:num>
  <w:num w:numId="6">
    <w:abstractNumId w:val="3"/>
  </w:num>
  <w:num w:numId="7">
    <w:abstractNumId w:val="5"/>
  </w:num>
  <w:num w:numId="8">
    <w:abstractNumId w:val="6"/>
  </w:num>
  <w:num w:numId="9">
    <w:abstractNumId w:val="7"/>
  </w:num>
  <w:num w:numId="10">
    <w:abstractNumId w:val="10"/>
  </w:num>
  <w:num w:numId="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BC"/>
    <w:rsid w:val="00016058"/>
    <w:rsid w:val="0006555C"/>
    <w:rsid w:val="00096F22"/>
    <w:rsid w:val="000C6350"/>
    <w:rsid w:val="001466F5"/>
    <w:rsid w:val="00170A3C"/>
    <w:rsid w:val="00175980"/>
    <w:rsid w:val="0019155D"/>
    <w:rsid w:val="001C0525"/>
    <w:rsid w:val="001D4362"/>
    <w:rsid w:val="001E2ED9"/>
    <w:rsid w:val="001F4204"/>
    <w:rsid w:val="00222C20"/>
    <w:rsid w:val="002330BD"/>
    <w:rsid w:val="00276D61"/>
    <w:rsid w:val="002C0466"/>
    <w:rsid w:val="002D3081"/>
    <w:rsid w:val="002E0BBC"/>
    <w:rsid w:val="00314060"/>
    <w:rsid w:val="00317DAB"/>
    <w:rsid w:val="003243FD"/>
    <w:rsid w:val="00331A2E"/>
    <w:rsid w:val="003415DA"/>
    <w:rsid w:val="00366DF8"/>
    <w:rsid w:val="003E4124"/>
    <w:rsid w:val="00430EB2"/>
    <w:rsid w:val="00470EA4"/>
    <w:rsid w:val="004923BA"/>
    <w:rsid w:val="004A1171"/>
    <w:rsid w:val="004A2419"/>
    <w:rsid w:val="004B0722"/>
    <w:rsid w:val="004C539E"/>
    <w:rsid w:val="004D6C15"/>
    <w:rsid w:val="00564B42"/>
    <w:rsid w:val="005C3415"/>
    <w:rsid w:val="005E21B9"/>
    <w:rsid w:val="005E7E1A"/>
    <w:rsid w:val="00614BA8"/>
    <w:rsid w:val="006231EB"/>
    <w:rsid w:val="00641FD2"/>
    <w:rsid w:val="00660C61"/>
    <w:rsid w:val="006770F8"/>
    <w:rsid w:val="006A4C31"/>
    <w:rsid w:val="006D6316"/>
    <w:rsid w:val="006D6957"/>
    <w:rsid w:val="006F1186"/>
    <w:rsid w:val="00761EC8"/>
    <w:rsid w:val="00771895"/>
    <w:rsid w:val="00773AB1"/>
    <w:rsid w:val="00773FB3"/>
    <w:rsid w:val="0077653F"/>
    <w:rsid w:val="007833A7"/>
    <w:rsid w:val="0079459A"/>
    <w:rsid w:val="007B45FB"/>
    <w:rsid w:val="007E68D2"/>
    <w:rsid w:val="008514D1"/>
    <w:rsid w:val="008531E2"/>
    <w:rsid w:val="00855982"/>
    <w:rsid w:val="00880833"/>
    <w:rsid w:val="0088251E"/>
    <w:rsid w:val="008847FC"/>
    <w:rsid w:val="0088508D"/>
    <w:rsid w:val="008F0630"/>
    <w:rsid w:val="008F2E18"/>
    <w:rsid w:val="0091556B"/>
    <w:rsid w:val="009205E2"/>
    <w:rsid w:val="009576FD"/>
    <w:rsid w:val="00966A23"/>
    <w:rsid w:val="00990667"/>
    <w:rsid w:val="00991569"/>
    <w:rsid w:val="009B38A0"/>
    <w:rsid w:val="009C6D66"/>
    <w:rsid w:val="009E59FF"/>
    <w:rsid w:val="00A10484"/>
    <w:rsid w:val="00A25AA7"/>
    <w:rsid w:val="00A40B06"/>
    <w:rsid w:val="00AB322F"/>
    <w:rsid w:val="00AB3643"/>
    <w:rsid w:val="00AF481A"/>
    <w:rsid w:val="00B1114E"/>
    <w:rsid w:val="00B20861"/>
    <w:rsid w:val="00B879CD"/>
    <w:rsid w:val="00BA1315"/>
    <w:rsid w:val="00BA28EB"/>
    <w:rsid w:val="00BB06F3"/>
    <w:rsid w:val="00BF54EE"/>
    <w:rsid w:val="00C12F7C"/>
    <w:rsid w:val="00C21982"/>
    <w:rsid w:val="00C35DC8"/>
    <w:rsid w:val="00C37370"/>
    <w:rsid w:val="00C6693E"/>
    <w:rsid w:val="00C859CB"/>
    <w:rsid w:val="00C95147"/>
    <w:rsid w:val="00CB1096"/>
    <w:rsid w:val="00D2194F"/>
    <w:rsid w:val="00D32BD2"/>
    <w:rsid w:val="00D50CB1"/>
    <w:rsid w:val="00D72A54"/>
    <w:rsid w:val="00E01FE3"/>
    <w:rsid w:val="00E05E06"/>
    <w:rsid w:val="00E06F88"/>
    <w:rsid w:val="00E268B7"/>
    <w:rsid w:val="00E351B2"/>
    <w:rsid w:val="00E455CC"/>
    <w:rsid w:val="00E82CB4"/>
    <w:rsid w:val="00E841FF"/>
    <w:rsid w:val="00E872F6"/>
    <w:rsid w:val="00EA46CE"/>
    <w:rsid w:val="00EB50FA"/>
    <w:rsid w:val="00EB7662"/>
    <w:rsid w:val="00EE2D59"/>
    <w:rsid w:val="00F21E0F"/>
    <w:rsid w:val="00F40241"/>
    <w:rsid w:val="00F5312B"/>
    <w:rsid w:val="00F84FDC"/>
    <w:rsid w:val="00FB410A"/>
    <w:rsid w:val="00FB4BF4"/>
    <w:rsid w:val="00FC3827"/>
    <w:rsid w:val="00FC3C3E"/>
    <w:rsid w:val="00FD1278"/>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4BC17"/>
  <w15:docId w15:val="{2D61A1A3-ABEF-4CED-9F0F-CFEBDE133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D262C"/>
  </w:style>
  <w:style w:type="paragraph" w:styleId="berschrift1">
    <w:name w:val="heading 1"/>
    <w:basedOn w:val="Standard"/>
    <w:next w:val="Standard"/>
    <w:link w:val="berschrift1Zchn"/>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berschrift2">
    <w:name w:val="heading 2"/>
    <w:basedOn w:val="Standard"/>
    <w:next w:val="Standard"/>
    <w:link w:val="berschrift2Zchn"/>
    <w:uiPriority w:val="9"/>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berschrift3">
    <w:name w:val="heading 3"/>
    <w:basedOn w:val="Standard"/>
    <w:next w:val="Standard"/>
    <w:link w:val="berschrift3Zchn"/>
    <w:uiPriority w:val="9"/>
    <w:unhideWhenUsed/>
    <w:qFormat/>
    <w:rsid w:val="00FD262C"/>
    <w:pPr>
      <w:keepNext/>
      <w:keepLines/>
      <w:spacing w:before="200" w:after="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berschrift6">
    <w:name w:val="heading 6"/>
    <w:basedOn w:val="Standard"/>
    <w:next w:val="Standard"/>
    <w:link w:val="berschrift6Zchn"/>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berschrift7">
    <w:name w:val="heading 7"/>
    <w:basedOn w:val="Standard"/>
    <w:next w:val="Standard"/>
    <w:link w:val="berschrift7Zchn"/>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TitelZchn">
    <w:name w:val="Titel Zchn"/>
    <w:basedOn w:val="Absatz-Standardschriftart"/>
    <w:link w:val="Titel"/>
    <w:uiPriority w:val="1"/>
    <w:rsid w:val="00FD262C"/>
    <w:rPr>
      <w:rFonts w:asciiTheme="majorHAnsi" w:eastAsiaTheme="majorEastAsia" w:hAnsiTheme="majorHAnsi" w:cstheme="majorBidi"/>
      <w:sz w:val="56"/>
      <w:szCs w:val="56"/>
    </w:rPr>
  </w:style>
  <w:style w:type="paragraph" w:styleId="Kopfzeile">
    <w:name w:val="header"/>
    <w:basedOn w:val="Standard"/>
    <w:link w:val="KopfzeileZchn"/>
    <w:uiPriority w:val="99"/>
    <w:unhideWhenUsed/>
    <w:rsid w:val="00855982"/>
    <w:pPr>
      <w:spacing w:after="0" w:line="240" w:lineRule="auto"/>
    </w:pPr>
  </w:style>
  <w:style w:type="character" w:customStyle="1" w:styleId="KopfzeileZchn">
    <w:name w:val="Kopfzeile Zchn"/>
    <w:basedOn w:val="Absatz-Standardschriftart"/>
    <w:link w:val="Kopfzeile"/>
    <w:uiPriority w:val="99"/>
    <w:rsid w:val="00855982"/>
  </w:style>
  <w:style w:type="character" w:customStyle="1" w:styleId="berschrift1Zchn">
    <w:name w:val="Überschrift 1 Zchn"/>
    <w:basedOn w:val="Absatz-Standardschriftart"/>
    <w:link w:val="berschrift1"/>
    <w:uiPriority w:val="9"/>
    <w:rsid w:val="00FD262C"/>
    <w:rPr>
      <w:rFonts w:asciiTheme="majorHAnsi" w:eastAsiaTheme="majorEastAsia" w:hAnsiTheme="majorHAnsi" w:cstheme="majorBidi"/>
      <w:b/>
      <w:bCs/>
      <w:smallCaps/>
      <w:sz w:val="36"/>
      <w:szCs w:val="36"/>
    </w:rPr>
  </w:style>
  <w:style w:type="character" w:customStyle="1" w:styleId="berschrift2Zchn">
    <w:name w:val="Überschrift 2 Zchn"/>
    <w:basedOn w:val="Absatz-Standardschriftart"/>
    <w:link w:val="berschrift2"/>
    <w:uiPriority w:val="9"/>
    <w:rsid w:val="00FD262C"/>
    <w:rPr>
      <w:rFonts w:asciiTheme="majorHAnsi" w:eastAsiaTheme="majorEastAsia" w:hAnsiTheme="majorHAnsi" w:cstheme="majorBidi"/>
      <w:b/>
      <w:bCs/>
      <w:smallCaps/>
      <w:sz w:val="28"/>
      <w:szCs w:val="28"/>
    </w:rPr>
  </w:style>
  <w:style w:type="character" w:customStyle="1" w:styleId="berschrift3Zchn">
    <w:name w:val="Überschrift 3 Zchn"/>
    <w:basedOn w:val="Absatz-Standardschriftart"/>
    <w:link w:val="berschrift3"/>
    <w:uiPriority w:val="9"/>
    <w:rsid w:val="00FD262C"/>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rsid w:val="00FD262C"/>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rsid w:val="00FD262C"/>
    <w:rPr>
      <w:rFonts w:asciiTheme="majorHAnsi" w:eastAsiaTheme="majorEastAsia" w:hAnsiTheme="majorHAnsi" w:cstheme="majorBidi"/>
      <w:color w:val="404040" w:themeColor="text1" w:themeTint="BF"/>
    </w:rPr>
  </w:style>
  <w:style w:type="character" w:customStyle="1" w:styleId="berschrift6Zchn">
    <w:name w:val="Überschrift 6 Zchn"/>
    <w:basedOn w:val="Absatz-Standardschriftart"/>
    <w:link w:val="berschrift6"/>
    <w:uiPriority w:val="9"/>
    <w:semiHidden/>
    <w:rsid w:val="00FD262C"/>
    <w:rPr>
      <w:rFonts w:asciiTheme="majorHAnsi" w:eastAsiaTheme="majorEastAsia" w:hAnsiTheme="majorHAnsi" w:cstheme="majorBidi"/>
      <w:i/>
      <w:iCs/>
      <w:color w:val="404040" w:themeColor="text1" w:themeTint="B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1D4362"/>
    <w:rPr>
      <w:rFonts w:asciiTheme="majorHAnsi" w:eastAsiaTheme="majorEastAsia" w:hAnsiTheme="majorHAnsi" w:cstheme="majorBidi"/>
      <w:color w:val="404040" w:themeColor="text1" w:themeTint="BF"/>
      <w:szCs w:val="20"/>
    </w:rPr>
  </w:style>
  <w:style w:type="character" w:customStyle="1" w:styleId="berschrift9Zchn">
    <w:name w:val="Überschrift 9 Zchn"/>
    <w:basedOn w:val="Absatz-Standardschriftart"/>
    <w:link w:val="berschrift9"/>
    <w:uiPriority w:val="9"/>
    <w:semiHidden/>
    <w:rsid w:val="001D4362"/>
    <w:rPr>
      <w:rFonts w:asciiTheme="majorHAnsi" w:eastAsiaTheme="majorEastAsia" w:hAnsiTheme="majorHAnsi" w:cstheme="majorBidi"/>
      <w:i/>
      <w:iCs/>
      <w:color w:val="404040" w:themeColor="text1" w:themeTint="BF"/>
      <w:szCs w:val="20"/>
    </w:rPr>
  </w:style>
  <w:style w:type="paragraph" w:styleId="Fuzeile">
    <w:name w:val="footer"/>
    <w:basedOn w:val="Standard"/>
    <w:link w:val="FuzeileZchn"/>
    <w:uiPriority w:val="99"/>
    <w:unhideWhenUsed/>
    <w:rsid w:val="00855982"/>
    <w:pPr>
      <w:spacing w:after="0" w:line="240" w:lineRule="auto"/>
    </w:pPr>
  </w:style>
  <w:style w:type="character" w:customStyle="1" w:styleId="FuzeileZchn">
    <w:name w:val="Fußzeile Zchn"/>
    <w:basedOn w:val="Absatz-Standardschriftart"/>
    <w:link w:val="Fuzeile"/>
    <w:uiPriority w:val="99"/>
    <w:rsid w:val="00855982"/>
  </w:style>
  <w:style w:type="paragraph" w:styleId="Beschriftung">
    <w:name w:val="caption"/>
    <w:basedOn w:val="Standard"/>
    <w:next w:val="Standard"/>
    <w:uiPriority w:val="35"/>
    <w:semiHidden/>
    <w:unhideWhenUsed/>
    <w:qFormat/>
    <w:rsid w:val="001D4362"/>
    <w:pPr>
      <w:spacing w:after="200" w:line="240" w:lineRule="auto"/>
    </w:pPr>
    <w:rPr>
      <w:i/>
      <w:iCs/>
      <w:color w:val="323232" w:themeColor="text2"/>
      <w:szCs w:val="18"/>
    </w:rPr>
  </w:style>
  <w:style w:type="paragraph" w:styleId="Inhaltsverzeichnisberschrift">
    <w:name w:val="TOC Heading"/>
    <w:basedOn w:val="berschrift1"/>
    <w:next w:val="Standard"/>
    <w:uiPriority w:val="39"/>
    <w:semiHidden/>
    <w:unhideWhenUsed/>
    <w:qFormat/>
    <w:pPr>
      <w:outlineLvl w:val="9"/>
    </w:pPr>
  </w:style>
  <w:style w:type="paragraph" w:styleId="Sprechblasentext">
    <w:name w:val="Balloon Text"/>
    <w:basedOn w:val="Standard"/>
    <w:link w:val="SprechblasentextZchn"/>
    <w:uiPriority w:val="99"/>
    <w:semiHidden/>
    <w:unhideWhenUsed/>
    <w:rsid w:val="001D4362"/>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1D4362"/>
    <w:rPr>
      <w:rFonts w:ascii="Segoe UI" w:hAnsi="Segoe UI" w:cs="Segoe UI"/>
      <w:szCs w:val="18"/>
    </w:rPr>
  </w:style>
  <w:style w:type="paragraph" w:styleId="Textkrper3">
    <w:name w:val="Body Text 3"/>
    <w:basedOn w:val="Standard"/>
    <w:link w:val="Textkrper3Zchn"/>
    <w:uiPriority w:val="99"/>
    <w:semiHidden/>
    <w:unhideWhenUsed/>
    <w:rsid w:val="001D4362"/>
    <w:pPr>
      <w:spacing w:after="120"/>
    </w:pPr>
    <w:rPr>
      <w:szCs w:val="16"/>
    </w:rPr>
  </w:style>
  <w:style w:type="character" w:customStyle="1" w:styleId="Textkrper3Zchn">
    <w:name w:val="Textkörper 3 Zchn"/>
    <w:basedOn w:val="Absatz-Standardschriftart"/>
    <w:link w:val="Textkrper3"/>
    <w:uiPriority w:val="99"/>
    <w:semiHidden/>
    <w:rsid w:val="001D4362"/>
    <w:rPr>
      <w:szCs w:val="16"/>
    </w:rPr>
  </w:style>
  <w:style w:type="paragraph" w:styleId="Textkrper-Einzug3">
    <w:name w:val="Body Text Indent 3"/>
    <w:basedOn w:val="Standard"/>
    <w:link w:val="Textkrper-Einzug3Zchn"/>
    <w:uiPriority w:val="99"/>
    <w:semiHidden/>
    <w:unhideWhenUsed/>
    <w:rsid w:val="001D4362"/>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1D4362"/>
    <w:rPr>
      <w:szCs w:val="16"/>
    </w:rPr>
  </w:style>
  <w:style w:type="character" w:styleId="Kommentarzeichen">
    <w:name w:val="annotation reference"/>
    <w:basedOn w:val="Absatz-Standardschriftart"/>
    <w:uiPriority w:val="99"/>
    <w:semiHidden/>
    <w:unhideWhenUsed/>
    <w:rsid w:val="001D4362"/>
    <w:rPr>
      <w:sz w:val="22"/>
      <w:szCs w:val="16"/>
    </w:rPr>
  </w:style>
  <w:style w:type="paragraph" w:styleId="Kommentartext">
    <w:name w:val="annotation text"/>
    <w:basedOn w:val="Standard"/>
    <w:link w:val="KommentartextZchn"/>
    <w:uiPriority w:val="99"/>
    <w:semiHidden/>
    <w:unhideWhenUsed/>
    <w:rsid w:val="001D4362"/>
    <w:pPr>
      <w:spacing w:line="240" w:lineRule="auto"/>
    </w:pPr>
    <w:rPr>
      <w:szCs w:val="20"/>
    </w:rPr>
  </w:style>
  <w:style w:type="character" w:customStyle="1" w:styleId="KommentartextZchn">
    <w:name w:val="Kommentartext Zchn"/>
    <w:basedOn w:val="Absatz-Standardschriftart"/>
    <w:link w:val="Kommentartext"/>
    <w:uiPriority w:val="99"/>
    <w:semiHidden/>
    <w:rsid w:val="001D4362"/>
    <w:rPr>
      <w:szCs w:val="20"/>
    </w:rPr>
  </w:style>
  <w:style w:type="paragraph" w:styleId="Kommentarthema">
    <w:name w:val="annotation subject"/>
    <w:basedOn w:val="Kommentartext"/>
    <w:next w:val="Kommentartext"/>
    <w:link w:val="KommentarthemaZchn"/>
    <w:uiPriority w:val="99"/>
    <w:semiHidden/>
    <w:unhideWhenUsed/>
    <w:rsid w:val="001D4362"/>
    <w:rPr>
      <w:b/>
      <w:bCs/>
    </w:rPr>
  </w:style>
  <w:style w:type="character" w:customStyle="1" w:styleId="KommentarthemaZchn">
    <w:name w:val="Kommentarthema Zchn"/>
    <w:basedOn w:val="KommentartextZchn"/>
    <w:link w:val="Kommentarthema"/>
    <w:uiPriority w:val="99"/>
    <w:semiHidden/>
    <w:rsid w:val="001D4362"/>
    <w:rPr>
      <w:b/>
      <w:bCs/>
      <w:szCs w:val="20"/>
    </w:rPr>
  </w:style>
  <w:style w:type="paragraph" w:styleId="Dokumentstruktur">
    <w:name w:val="Document Map"/>
    <w:basedOn w:val="Standard"/>
    <w:link w:val="DokumentstrukturZchn"/>
    <w:uiPriority w:val="99"/>
    <w:semiHidden/>
    <w:unhideWhenUsed/>
    <w:rsid w:val="001D4362"/>
    <w:pPr>
      <w:spacing w:after="0" w:line="240" w:lineRule="auto"/>
    </w:pPr>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1D4362"/>
    <w:rPr>
      <w:rFonts w:ascii="Segoe UI" w:hAnsi="Segoe UI" w:cs="Segoe UI"/>
      <w:szCs w:val="16"/>
    </w:rPr>
  </w:style>
  <w:style w:type="paragraph" w:styleId="Endnotentext">
    <w:name w:val="endnote text"/>
    <w:basedOn w:val="Standard"/>
    <w:link w:val="EndnotentextZchn"/>
    <w:uiPriority w:val="99"/>
    <w:semiHidden/>
    <w:unhideWhenUsed/>
    <w:rsid w:val="001D4362"/>
    <w:pPr>
      <w:spacing w:after="0" w:line="240" w:lineRule="auto"/>
    </w:pPr>
    <w:rPr>
      <w:szCs w:val="20"/>
    </w:rPr>
  </w:style>
  <w:style w:type="character" w:customStyle="1" w:styleId="EndnotentextZchn">
    <w:name w:val="Endnotentext Zchn"/>
    <w:basedOn w:val="Absatz-Standardschriftart"/>
    <w:link w:val="Endnotentext"/>
    <w:uiPriority w:val="99"/>
    <w:semiHidden/>
    <w:rsid w:val="001D4362"/>
    <w:rPr>
      <w:szCs w:val="20"/>
    </w:rPr>
  </w:style>
  <w:style w:type="paragraph" w:styleId="Umschlagabsenderadresse">
    <w:name w:val="envelope return"/>
    <w:basedOn w:val="Standard"/>
    <w:uiPriority w:val="99"/>
    <w:semiHidden/>
    <w:unhideWhenUsed/>
    <w:rsid w:val="001D4362"/>
    <w:pPr>
      <w:spacing w:after="0" w:line="240" w:lineRule="auto"/>
    </w:pPr>
    <w:rPr>
      <w:rFonts w:asciiTheme="majorHAnsi" w:eastAsiaTheme="majorEastAsia" w:hAnsiTheme="majorHAnsi" w:cstheme="majorBidi"/>
      <w:szCs w:val="20"/>
    </w:rPr>
  </w:style>
  <w:style w:type="paragraph" w:styleId="Funotentext">
    <w:name w:val="footnote text"/>
    <w:basedOn w:val="Standard"/>
    <w:link w:val="FunotentextZchn"/>
    <w:uiPriority w:val="99"/>
    <w:semiHidden/>
    <w:unhideWhenUsed/>
    <w:rsid w:val="001D4362"/>
    <w:pPr>
      <w:spacing w:after="0" w:line="240" w:lineRule="auto"/>
    </w:pPr>
    <w:rPr>
      <w:szCs w:val="20"/>
    </w:rPr>
  </w:style>
  <w:style w:type="character" w:customStyle="1" w:styleId="FunotentextZchn">
    <w:name w:val="Fußnotentext Zchn"/>
    <w:basedOn w:val="Absatz-Standardschriftart"/>
    <w:link w:val="Funotentext"/>
    <w:uiPriority w:val="99"/>
    <w:semiHidden/>
    <w:rsid w:val="001D4362"/>
    <w:rPr>
      <w:szCs w:val="20"/>
    </w:rPr>
  </w:style>
  <w:style w:type="character" w:styleId="HTMLCode">
    <w:name w:val="HTML Code"/>
    <w:basedOn w:val="Absatz-Standardschriftart"/>
    <w:uiPriority w:val="99"/>
    <w:semiHidden/>
    <w:unhideWhenUsed/>
    <w:rsid w:val="001D4362"/>
    <w:rPr>
      <w:rFonts w:ascii="Consolas" w:hAnsi="Consolas"/>
      <w:sz w:val="22"/>
      <w:szCs w:val="20"/>
    </w:rPr>
  </w:style>
  <w:style w:type="character" w:styleId="HTMLTastatur">
    <w:name w:val="HTML Keyboard"/>
    <w:basedOn w:val="Absatz-Standardschriftart"/>
    <w:uiPriority w:val="99"/>
    <w:semiHidden/>
    <w:unhideWhenUsed/>
    <w:rsid w:val="001D4362"/>
    <w:rPr>
      <w:rFonts w:ascii="Consolas" w:hAnsi="Consolas"/>
      <w:sz w:val="22"/>
      <w:szCs w:val="20"/>
    </w:rPr>
  </w:style>
  <w:style w:type="paragraph" w:styleId="HTMLVorformatiert">
    <w:name w:val="HTML Preformatted"/>
    <w:basedOn w:val="Standard"/>
    <w:link w:val="HTMLVorformatiertZchn"/>
    <w:uiPriority w:val="99"/>
    <w:semiHidden/>
    <w:unhideWhenUsed/>
    <w:rsid w:val="001D4362"/>
    <w:pPr>
      <w:spacing w:after="0" w:line="240" w:lineRule="auto"/>
    </w:pPr>
    <w:rPr>
      <w:rFonts w:ascii="Consolas" w:hAnsi="Consolas"/>
      <w:szCs w:val="20"/>
    </w:rPr>
  </w:style>
  <w:style w:type="character" w:customStyle="1" w:styleId="HTMLVorformatiertZchn">
    <w:name w:val="HTML Vorformatiert Zchn"/>
    <w:basedOn w:val="Absatz-Standardschriftart"/>
    <w:link w:val="HTMLVorformatiert"/>
    <w:uiPriority w:val="99"/>
    <w:semiHidden/>
    <w:rsid w:val="001D4362"/>
    <w:rPr>
      <w:rFonts w:ascii="Consolas" w:hAnsi="Consolas"/>
      <w:szCs w:val="20"/>
    </w:rPr>
  </w:style>
  <w:style w:type="character" w:styleId="HTMLSchreibmaschine">
    <w:name w:val="HTML Typewriter"/>
    <w:basedOn w:val="Absatz-Standardschriftart"/>
    <w:uiPriority w:val="99"/>
    <w:semiHidden/>
    <w:unhideWhenUsed/>
    <w:rsid w:val="001D4362"/>
    <w:rPr>
      <w:rFonts w:ascii="Consolas" w:hAnsi="Consolas"/>
      <w:sz w:val="22"/>
      <w:szCs w:val="20"/>
    </w:rPr>
  </w:style>
  <w:style w:type="paragraph" w:styleId="Makrotext">
    <w:name w:val="macro"/>
    <w:link w:val="MakrotextZchn"/>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xtZchn">
    <w:name w:val="Makrotext Zchn"/>
    <w:basedOn w:val="Absatz-Standardschriftart"/>
    <w:link w:val="Makrotext"/>
    <w:uiPriority w:val="99"/>
    <w:semiHidden/>
    <w:rsid w:val="001D4362"/>
    <w:rPr>
      <w:rFonts w:ascii="Consolas" w:hAnsi="Consolas"/>
      <w:szCs w:val="20"/>
    </w:rPr>
  </w:style>
  <w:style w:type="paragraph" w:styleId="NurText">
    <w:name w:val="Plain Text"/>
    <w:basedOn w:val="Standard"/>
    <w:link w:val="NurTextZchn"/>
    <w:uiPriority w:val="99"/>
    <w:semiHidden/>
    <w:unhideWhenUsed/>
    <w:rsid w:val="001D4362"/>
    <w:pPr>
      <w:spacing w:after="0" w:line="240" w:lineRule="auto"/>
    </w:pPr>
    <w:rPr>
      <w:rFonts w:ascii="Consolas" w:hAnsi="Consolas"/>
      <w:szCs w:val="21"/>
    </w:rPr>
  </w:style>
  <w:style w:type="character" w:customStyle="1" w:styleId="NurTextZchn">
    <w:name w:val="Nur Text Zchn"/>
    <w:basedOn w:val="Absatz-Standardschriftart"/>
    <w:link w:val="NurText"/>
    <w:uiPriority w:val="99"/>
    <w:semiHidden/>
    <w:rsid w:val="001D4362"/>
    <w:rPr>
      <w:rFonts w:ascii="Consolas" w:hAnsi="Consolas"/>
      <w:szCs w:val="21"/>
    </w:rPr>
  </w:style>
  <w:style w:type="paragraph" w:styleId="Blocktext">
    <w:name w:val="Block Text"/>
    <w:basedOn w:val="Standard"/>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BesuchterLink">
    <w:name w:val="FollowedHyperlink"/>
    <w:basedOn w:val="Absatz-Standardschriftart"/>
    <w:uiPriority w:val="99"/>
    <w:semiHidden/>
    <w:unhideWhenUsed/>
    <w:rsid w:val="007833A7"/>
    <w:rPr>
      <w:color w:val="783F04" w:themeColor="accent1" w:themeShade="80"/>
      <w:u w:val="single"/>
    </w:rPr>
  </w:style>
  <w:style w:type="character" w:styleId="Hyperlink">
    <w:name w:val="Hyperlink"/>
    <w:basedOn w:val="Absatz-Standardschriftart"/>
    <w:uiPriority w:val="99"/>
    <w:unhideWhenUsed/>
    <w:rsid w:val="007833A7"/>
    <w:rPr>
      <w:color w:val="3A6331" w:themeColor="accent4" w:themeShade="BF"/>
      <w:u w:val="single"/>
    </w:rPr>
  </w:style>
  <w:style w:type="character" w:styleId="Platzhaltertext">
    <w:name w:val="Placeholder Text"/>
    <w:basedOn w:val="Absatz-Standardschriftart"/>
    <w:uiPriority w:val="99"/>
    <w:semiHidden/>
    <w:rsid w:val="007833A7"/>
    <w:rPr>
      <w:color w:val="595959" w:themeColor="text1" w:themeTint="A6"/>
    </w:rPr>
  </w:style>
  <w:style w:type="character" w:styleId="IntensiveHervorhebung">
    <w:name w:val="Intense Emphasis"/>
    <w:basedOn w:val="Absatz-Standardschriftart"/>
    <w:uiPriority w:val="21"/>
    <w:semiHidden/>
    <w:unhideWhenUsed/>
    <w:qFormat/>
    <w:rsid w:val="00FD262C"/>
    <w:rPr>
      <w:i/>
      <w:iCs/>
      <w:color w:val="B35E06" w:themeColor="accent1" w:themeShade="BF"/>
    </w:rPr>
  </w:style>
  <w:style w:type="paragraph" w:styleId="IntensivesZitat">
    <w:name w:val="Intense Quote"/>
    <w:basedOn w:val="Standard"/>
    <w:next w:val="Standard"/>
    <w:link w:val="IntensivesZitatZchn"/>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ivesZitatZchn">
    <w:name w:val="Intensives Zitat Zchn"/>
    <w:basedOn w:val="Absatz-Standardschriftart"/>
    <w:link w:val="IntensivesZitat"/>
    <w:uiPriority w:val="30"/>
    <w:semiHidden/>
    <w:rsid w:val="00FD262C"/>
    <w:rPr>
      <w:i/>
      <w:iCs/>
      <w:color w:val="B35E06" w:themeColor="accent1" w:themeShade="BF"/>
    </w:rPr>
  </w:style>
  <w:style w:type="character" w:styleId="IntensiverVerweis">
    <w:name w:val="Intense Reference"/>
    <w:basedOn w:val="Absatz-Standardschriftart"/>
    <w:uiPriority w:val="32"/>
    <w:semiHidden/>
    <w:unhideWhenUsed/>
    <w:qFormat/>
    <w:rsid w:val="00FD262C"/>
    <w:rPr>
      <w:b/>
      <w:bCs/>
      <w:caps w:val="0"/>
      <w:smallCaps/>
      <w:color w:val="B35E06" w:themeColor="accent1" w:themeShade="BF"/>
      <w:spacing w:val="5"/>
    </w:rPr>
  </w:style>
  <w:style w:type="paragraph" w:styleId="Listenabsatz">
    <w:name w:val="List Paragraph"/>
    <w:basedOn w:val="Standard"/>
    <w:uiPriority w:val="34"/>
    <w:qFormat/>
    <w:rsid w:val="00FC3827"/>
    <w:pPr>
      <w:spacing w:after="0" w:line="240" w:lineRule="auto"/>
      <w:ind w:left="720"/>
      <w:contextualSpacing/>
    </w:pPr>
    <w:rPr>
      <w:rFonts w:ascii="Trebuchet MS" w:eastAsiaTheme="minorHAnsi" w:hAnsi="Trebuchet MS"/>
      <w:sz w:val="24"/>
      <w:szCs w:val="24"/>
      <w:lang w:eastAsia="en-US"/>
    </w:rPr>
  </w:style>
  <w:style w:type="paragraph" w:styleId="StandardWeb">
    <w:name w:val="Normal (Web)"/>
    <w:basedOn w:val="Standard"/>
    <w:uiPriority w:val="99"/>
    <w:unhideWhenUsed/>
    <w:rsid w:val="00366DF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w-headline">
    <w:name w:val="mw-headline"/>
    <w:basedOn w:val="Absatz-Standardschriftart"/>
    <w:rsid w:val="004923BA"/>
  </w:style>
  <w:style w:type="character" w:styleId="Fett">
    <w:name w:val="Strong"/>
    <w:basedOn w:val="Absatz-Standardschriftart"/>
    <w:uiPriority w:val="22"/>
    <w:qFormat/>
    <w:rsid w:val="00E841FF"/>
    <w:rPr>
      <w:b/>
      <w:bCs/>
    </w:rPr>
  </w:style>
  <w:style w:type="character" w:styleId="Funotenzeichen">
    <w:name w:val="footnote reference"/>
    <w:basedOn w:val="Absatz-Standardschriftart"/>
    <w:uiPriority w:val="99"/>
    <w:semiHidden/>
    <w:unhideWhenUsed/>
    <w:rsid w:val="00773FB3"/>
    <w:rPr>
      <w:vertAlign w:val="superscript"/>
    </w:rPr>
  </w:style>
  <w:style w:type="character" w:customStyle="1" w:styleId="NichtaufgelsteErwhnung1">
    <w:name w:val="Nicht aufgelöste Erwähnung1"/>
    <w:basedOn w:val="Absatz-Standardschriftart"/>
    <w:uiPriority w:val="99"/>
    <w:semiHidden/>
    <w:unhideWhenUsed/>
    <w:rsid w:val="008F2E18"/>
    <w:rPr>
      <w:color w:val="605E5C"/>
      <w:shd w:val="clear" w:color="auto" w:fill="E1DFDD"/>
    </w:rPr>
  </w:style>
  <w:style w:type="character" w:customStyle="1" w:styleId="figurecopyright">
    <w:name w:val="figure__copyright"/>
    <w:basedOn w:val="Absatz-Standardschriftart"/>
    <w:rsid w:val="009205E2"/>
  </w:style>
  <w:style w:type="paragraph" w:customStyle="1" w:styleId="paragraph">
    <w:name w:val="paragraph"/>
    <w:basedOn w:val="Standard"/>
    <w:rsid w:val="009205E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9205E2"/>
  </w:style>
  <w:style w:type="character" w:styleId="Hervorhebung">
    <w:name w:val="Emphasis"/>
    <w:basedOn w:val="Absatz-Standardschriftart"/>
    <w:uiPriority w:val="20"/>
    <w:qFormat/>
    <w:rsid w:val="009205E2"/>
    <w:rPr>
      <w:i/>
      <w:iCs/>
    </w:rPr>
  </w:style>
  <w:style w:type="paragraph" w:styleId="KeinLeerraum">
    <w:name w:val="No Spacing"/>
    <w:basedOn w:val="Standard"/>
    <w:uiPriority w:val="1"/>
    <w:qFormat/>
    <w:rsid w:val="00F4024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Standard"/>
    <w:rsid w:val="005E7E1A"/>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6770">
      <w:bodyDiv w:val="1"/>
      <w:marLeft w:val="0"/>
      <w:marRight w:val="0"/>
      <w:marTop w:val="0"/>
      <w:marBottom w:val="0"/>
      <w:divBdr>
        <w:top w:val="none" w:sz="0" w:space="0" w:color="auto"/>
        <w:left w:val="none" w:sz="0" w:space="0" w:color="auto"/>
        <w:bottom w:val="none" w:sz="0" w:space="0" w:color="auto"/>
        <w:right w:val="none" w:sz="0" w:space="0" w:color="auto"/>
      </w:divBdr>
    </w:div>
    <w:div w:id="273364126">
      <w:bodyDiv w:val="1"/>
      <w:marLeft w:val="0"/>
      <w:marRight w:val="0"/>
      <w:marTop w:val="0"/>
      <w:marBottom w:val="0"/>
      <w:divBdr>
        <w:top w:val="none" w:sz="0" w:space="0" w:color="auto"/>
        <w:left w:val="none" w:sz="0" w:space="0" w:color="auto"/>
        <w:bottom w:val="none" w:sz="0" w:space="0" w:color="auto"/>
        <w:right w:val="none" w:sz="0" w:space="0" w:color="auto"/>
      </w:divBdr>
    </w:div>
    <w:div w:id="324479120">
      <w:bodyDiv w:val="1"/>
      <w:marLeft w:val="0"/>
      <w:marRight w:val="0"/>
      <w:marTop w:val="0"/>
      <w:marBottom w:val="0"/>
      <w:divBdr>
        <w:top w:val="none" w:sz="0" w:space="0" w:color="auto"/>
        <w:left w:val="none" w:sz="0" w:space="0" w:color="auto"/>
        <w:bottom w:val="none" w:sz="0" w:space="0" w:color="auto"/>
        <w:right w:val="none" w:sz="0" w:space="0" w:color="auto"/>
      </w:divBdr>
      <w:divsChild>
        <w:div w:id="972758933">
          <w:marLeft w:val="0"/>
          <w:marRight w:val="0"/>
          <w:marTop w:val="0"/>
          <w:marBottom w:val="0"/>
          <w:divBdr>
            <w:top w:val="none" w:sz="0" w:space="0" w:color="auto"/>
            <w:left w:val="none" w:sz="0" w:space="0" w:color="auto"/>
            <w:bottom w:val="none" w:sz="0" w:space="0" w:color="auto"/>
            <w:right w:val="none" w:sz="0" w:space="0" w:color="auto"/>
          </w:divBdr>
          <w:divsChild>
            <w:div w:id="114371809">
              <w:marLeft w:val="0"/>
              <w:marRight w:val="0"/>
              <w:marTop w:val="0"/>
              <w:marBottom w:val="0"/>
              <w:divBdr>
                <w:top w:val="none" w:sz="0" w:space="0" w:color="auto"/>
                <w:left w:val="none" w:sz="0" w:space="0" w:color="auto"/>
                <w:bottom w:val="none" w:sz="0" w:space="0" w:color="auto"/>
                <w:right w:val="none" w:sz="0" w:space="0" w:color="auto"/>
              </w:divBdr>
            </w:div>
          </w:divsChild>
        </w:div>
        <w:div w:id="277756128">
          <w:marLeft w:val="0"/>
          <w:marRight w:val="0"/>
          <w:marTop w:val="0"/>
          <w:marBottom w:val="0"/>
          <w:divBdr>
            <w:top w:val="none" w:sz="0" w:space="0" w:color="auto"/>
            <w:left w:val="none" w:sz="0" w:space="0" w:color="auto"/>
            <w:bottom w:val="none" w:sz="0" w:space="0" w:color="auto"/>
            <w:right w:val="none" w:sz="0" w:space="0" w:color="auto"/>
          </w:divBdr>
          <w:divsChild>
            <w:div w:id="423385408">
              <w:marLeft w:val="0"/>
              <w:marRight w:val="0"/>
              <w:marTop w:val="0"/>
              <w:marBottom w:val="0"/>
              <w:divBdr>
                <w:top w:val="none" w:sz="0" w:space="0" w:color="auto"/>
                <w:left w:val="none" w:sz="0" w:space="0" w:color="auto"/>
                <w:bottom w:val="none" w:sz="0" w:space="0" w:color="auto"/>
                <w:right w:val="none" w:sz="0" w:space="0" w:color="auto"/>
              </w:divBdr>
            </w:div>
          </w:divsChild>
        </w:div>
        <w:div w:id="1036663519">
          <w:marLeft w:val="0"/>
          <w:marRight w:val="0"/>
          <w:marTop w:val="0"/>
          <w:marBottom w:val="0"/>
          <w:divBdr>
            <w:top w:val="none" w:sz="0" w:space="0" w:color="auto"/>
            <w:left w:val="none" w:sz="0" w:space="0" w:color="auto"/>
            <w:bottom w:val="none" w:sz="0" w:space="0" w:color="auto"/>
            <w:right w:val="none" w:sz="0" w:space="0" w:color="auto"/>
          </w:divBdr>
          <w:divsChild>
            <w:div w:id="194773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0487">
      <w:bodyDiv w:val="1"/>
      <w:marLeft w:val="0"/>
      <w:marRight w:val="0"/>
      <w:marTop w:val="0"/>
      <w:marBottom w:val="0"/>
      <w:divBdr>
        <w:top w:val="none" w:sz="0" w:space="0" w:color="auto"/>
        <w:left w:val="none" w:sz="0" w:space="0" w:color="auto"/>
        <w:bottom w:val="none" w:sz="0" w:space="0" w:color="auto"/>
        <w:right w:val="none" w:sz="0" w:space="0" w:color="auto"/>
      </w:divBdr>
    </w:div>
    <w:div w:id="485517259">
      <w:bodyDiv w:val="1"/>
      <w:marLeft w:val="0"/>
      <w:marRight w:val="0"/>
      <w:marTop w:val="0"/>
      <w:marBottom w:val="0"/>
      <w:divBdr>
        <w:top w:val="none" w:sz="0" w:space="0" w:color="auto"/>
        <w:left w:val="none" w:sz="0" w:space="0" w:color="auto"/>
        <w:bottom w:val="none" w:sz="0" w:space="0" w:color="auto"/>
        <w:right w:val="none" w:sz="0" w:space="0" w:color="auto"/>
      </w:divBdr>
    </w:div>
    <w:div w:id="506091433">
      <w:bodyDiv w:val="1"/>
      <w:marLeft w:val="0"/>
      <w:marRight w:val="0"/>
      <w:marTop w:val="0"/>
      <w:marBottom w:val="0"/>
      <w:divBdr>
        <w:top w:val="none" w:sz="0" w:space="0" w:color="auto"/>
        <w:left w:val="none" w:sz="0" w:space="0" w:color="auto"/>
        <w:bottom w:val="none" w:sz="0" w:space="0" w:color="auto"/>
        <w:right w:val="none" w:sz="0" w:space="0" w:color="auto"/>
      </w:divBdr>
      <w:divsChild>
        <w:div w:id="372122681">
          <w:marLeft w:val="0"/>
          <w:marRight w:val="0"/>
          <w:marTop w:val="0"/>
          <w:marBottom w:val="0"/>
          <w:divBdr>
            <w:top w:val="none" w:sz="0" w:space="0" w:color="auto"/>
            <w:left w:val="none" w:sz="0" w:space="0" w:color="auto"/>
            <w:bottom w:val="none" w:sz="0" w:space="0" w:color="auto"/>
            <w:right w:val="none" w:sz="0" w:space="0" w:color="auto"/>
          </w:divBdr>
        </w:div>
        <w:div w:id="1322807648">
          <w:marLeft w:val="0"/>
          <w:marRight w:val="0"/>
          <w:marTop w:val="0"/>
          <w:marBottom w:val="0"/>
          <w:divBdr>
            <w:top w:val="none" w:sz="0" w:space="0" w:color="auto"/>
            <w:left w:val="none" w:sz="0" w:space="0" w:color="auto"/>
            <w:bottom w:val="none" w:sz="0" w:space="0" w:color="auto"/>
            <w:right w:val="none" w:sz="0" w:space="0" w:color="auto"/>
          </w:divBdr>
          <w:divsChild>
            <w:div w:id="8487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2887">
      <w:bodyDiv w:val="1"/>
      <w:marLeft w:val="0"/>
      <w:marRight w:val="0"/>
      <w:marTop w:val="0"/>
      <w:marBottom w:val="0"/>
      <w:divBdr>
        <w:top w:val="none" w:sz="0" w:space="0" w:color="auto"/>
        <w:left w:val="none" w:sz="0" w:space="0" w:color="auto"/>
        <w:bottom w:val="none" w:sz="0" w:space="0" w:color="auto"/>
        <w:right w:val="none" w:sz="0" w:space="0" w:color="auto"/>
      </w:divBdr>
    </w:div>
    <w:div w:id="698625043">
      <w:bodyDiv w:val="1"/>
      <w:marLeft w:val="0"/>
      <w:marRight w:val="0"/>
      <w:marTop w:val="0"/>
      <w:marBottom w:val="0"/>
      <w:divBdr>
        <w:top w:val="none" w:sz="0" w:space="0" w:color="auto"/>
        <w:left w:val="none" w:sz="0" w:space="0" w:color="auto"/>
        <w:bottom w:val="none" w:sz="0" w:space="0" w:color="auto"/>
        <w:right w:val="none" w:sz="0" w:space="0" w:color="auto"/>
      </w:divBdr>
    </w:div>
    <w:div w:id="750930121">
      <w:bodyDiv w:val="1"/>
      <w:marLeft w:val="0"/>
      <w:marRight w:val="0"/>
      <w:marTop w:val="0"/>
      <w:marBottom w:val="0"/>
      <w:divBdr>
        <w:top w:val="none" w:sz="0" w:space="0" w:color="auto"/>
        <w:left w:val="none" w:sz="0" w:space="0" w:color="auto"/>
        <w:bottom w:val="none" w:sz="0" w:space="0" w:color="auto"/>
        <w:right w:val="none" w:sz="0" w:space="0" w:color="auto"/>
      </w:divBdr>
    </w:div>
    <w:div w:id="767896735">
      <w:bodyDiv w:val="1"/>
      <w:marLeft w:val="0"/>
      <w:marRight w:val="0"/>
      <w:marTop w:val="0"/>
      <w:marBottom w:val="0"/>
      <w:divBdr>
        <w:top w:val="none" w:sz="0" w:space="0" w:color="auto"/>
        <w:left w:val="none" w:sz="0" w:space="0" w:color="auto"/>
        <w:bottom w:val="none" w:sz="0" w:space="0" w:color="auto"/>
        <w:right w:val="none" w:sz="0" w:space="0" w:color="auto"/>
      </w:divBdr>
    </w:div>
    <w:div w:id="927621872">
      <w:bodyDiv w:val="1"/>
      <w:marLeft w:val="0"/>
      <w:marRight w:val="0"/>
      <w:marTop w:val="0"/>
      <w:marBottom w:val="0"/>
      <w:divBdr>
        <w:top w:val="none" w:sz="0" w:space="0" w:color="auto"/>
        <w:left w:val="none" w:sz="0" w:space="0" w:color="auto"/>
        <w:bottom w:val="none" w:sz="0" w:space="0" w:color="auto"/>
        <w:right w:val="none" w:sz="0" w:space="0" w:color="auto"/>
      </w:divBdr>
    </w:div>
    <w:div w:id="1043214983">
      <w:bodyDiv w:val="1"/>
      <w:marLeft w:val="0"/>
      <w:marRight w:val="0"/>
      <w:marTop w:val="0"/>
      <w:marBottom w:val="0"/>
      <w:divBdr>
        <w:top w:val="none" w:sz="0" w:space="0" w:color="auto"/>
        <w:left w:val="none" w:sz="0" w:space="0" w:color="auto"/>
        <w:bottom w:val="none" w:sz="0" w:space="0" w:color="auto"/>
        <w:right w:val="none" w:sz="0" w:space="0" w:color="auto"/>
      </w:divBdr>
    </w:div>
    <w:div w:id="1088037958">
      <w:bodyDiv w:val="1"/>
      <w:marLeft w:val="0"/>
      <w:marRight w:val="0"/>
      <w:marTop w:val="0"/>
      <w:marBottom w:val="0"/>
      <w:divBdr>
        <w:top w:val="none" w:sz="0" w:space="0" w:color="auto"/>
        <w:left w:val="none" w:sz="0" w:space="0" w:color="auto"/>
        <w:bottom w:val="none" w:sz="0" w:space="0" w:color="auto"/>
        <w:right w:val="none" w:sz="0" w:space="0" w:color="auto"/>
      </w:divBdr>
      <w:divsChild>
        <w:div w:id="1790128733">
          <w:marLeft w:val="0"/>
          <w:marRight w:val="0"/>
          <w:marTop w:val="0"/>
          <w:marBottom w:val="0"/>
          <w:divBdr>
            <w:top w:val="none" w:sz="0" w:space="0" w:color="auto"/>
            <w:left w:val="none" w:sz="0" w:space="0" w:color="auto"/>
            <w:bottom w:val="none" w:sz="0" w:space="0" w:color="auto"/>
            <w:right w:val="none" w:sz="0" w:space="0" w:color="auto"/>
          </w:divBdr>
        </w:div>
      </w:divsChild>
    </w:div>
    <w:div w:id="1140732360">
      <w:bodyDiv w:val="1"/>
      <w:marLeft w:val="0"/>
      <w:marRight w:val="0"/>
      <w:marTop w:val="0"/>
      <w:marBottom w:val="0"/>
      <w:divBdr>
        <w:top w:val="none" w:sz="0" w:space="0" w:color="auto"/>
        <w:left w:val="none" w:sz="0" w:space="0" w:color="auto"/>
        <w:bottom w:val="none" w:sz="0" w:space="0" w:color="auto"/>
        <w:right w:val="none" w:sz="0" w:space="0" w:color="auto"/>
      </w:divBdr>
      <w:divsChild>
        <w:div w:id="1614827911">
          <w:marLeft w:val="0"/>
          <w:marRight w:val="0"/>
          <w:marTop w:val="0"/>
          <w:marBottom w:val="0"/>
          <w:divBdr>
            <w:top w:val="none" w:sz="0" w:space="0" w:color="auto"/>
            <w:left w:val="none" w:sz="0" w:space="0" w:color="auto"/>
            <w:bottom w:val="none" w:sz="0" w:space="0" w:color="auto"/>
            <w:right w:val="none" w:sz="0" w:space="0" w:color="auto"/>
          </w:divBdr>
        </w:div>
      </w:divsChild>
    </w:div>
    <w:div w:id="1171407294">
      <w:bodyDiv w:val="1"/>
      <w:marLeft w:val="0"/>
      <w:marRight w:val="0"/>
      <w:marTop w:val="0"/>
      <w:marBottom w:val="0"/>
      <w:divBdr>
        <w:top w:val="none" w:sz="0" w:space="0" w:color="auto"/>
        <w:left w:val="none" w:sz="0" w:space="0" w:color="auto"/>
        <w:bottom w:val="none" w:sz="0" w:space="0" w:color="auto"/>
        <w:right w:val="none" w:sz="0" w:space="0" w:color="auto"/>
      </w:divBdr>
    </w:div>
    <w:div w:id="1217283361">
      <w:bodyDiv w:val="1"/>
      <w:marLeft w:val="0"/>
      <w:marRight w:val="0"/>
      <w:marTop w:val="0"/>
      <w:marBottom w:val="0"/>
      <w:divBdr>
        <w:top w:val="none" w:sz="0" w:space="0" w:color="auto"/>
        <w:left w:val="none" w:sz="0" w:space="0" w:color="auto"/>
        <w:bottom w:val="none" w:sz="0" w:space="0" w:color="auto"/>
        <w:right w:val="none" w:sz="0" w:space="0" w:color="auto"/>
      </w:divBdr>
    </w:div>
    <w:div w:id="1324316818">
      <w:bodyDiv w:val="1"/>
      <w:marLeft w:val="0"/>
      <w:marRight w:val="0"/>
      <w:marTop w:val="0"/>
      <w:marBottom w:val="0"/>
      <w:divBdr>
        <w:top w:val="none" w:sz="0" w:space="0" w:color="auto"/>
        <w:left w:val="none" w:sz="0" w:space="0" w:color="auto"/>
        <w:bottom w:val="none" w:sz="0" w:space="0" w:color="auto"/>
        <w:right w:val="none" w:sz="0" w:space="0" w:color="auto"/>
      </w:divBdr>
      <w:divsChild>
        <w:div w:id="1709334083">
          <w:marLeft w:val="0"/>
          <w:marRight w:val="0"/>
          <w:marTop w:val="0"/>
          <w:marBottom w:val="0"/>
          <w:divBdr>
            <w:top w:val="none" w:sz="0" w:space="0" w:color="auto"/>
            <w:left w:val="none" w:sz="0" w:space="0" w:color="auto"/>
            <w:bottom w:val="none" w:sz="0" w:space="0" w:color="auto"/>
            <w:right w:val="none" w:sz="0" w:space="0" w:color="auto"/>
          </w:divBdr>
        </w:div>
      </w:divsChild>
    </w:div>
    <w:div w:id="1384911882">
      <w:bodyDiv w:val="1"/>
      <w:marLeft w:val="0"/>
      <w:marRight w:val="0"/>
      <w:marTop w:val="0"/>
      <w:marBottom w:val="0"/>
      <w:divBdr>
        <w:top w:val="none" w:sz="0" w:space="0" w:color="auto"/>
        <w:left w:val="none" w:sz="0" w:space="0" w:color="auto"/>
        <w:bottom w:val="none" w:sz="0" w:space="0" w:color="auto"/>
        <w:right w:val="none" w:sz="0" w:space="0" w:color="auto"/>
      </w:divBdr>
    </w:div>
    <w:div w:id="1388455807">
      <w:bodyDiv w:val="1"/>
      <w:marLeft w:val="0"/>
      <w:marRight w:val="0"/>
      <w:marTop w:val="0"/>
      <w:marBottom w:val="0"/>
      <w:divBdr>
        <w:top w:val="none" w:sz="0" w:space="0" w:color="auto"/>
        <w:left w:val="none" w:sz="0" w:space="0" w:color="auto"/>
        <w:bottom w:val="none" w:sz="0" w:space="0" w:color="auto"/>
        <w:right w:val="none" w:sz="0" w:space="0" w:color="auto"/>
      </w:divBdr>
    </w:div>
    <w:div w:id="1493914977">
      <w:bodyDiv w:val="1"/>
      <w:marLeft w:val="0"/>
      <w:marRight w:val="0"/>
      <w:marTop w:val="0"/>
      <w:marBottom w:val="0"/>
      <w:divBdr>
        <w:top w:val="none" w:sz="0" w:space="0" w:color="auto"/>
        <w:left w:val="none" w:sz="0" w:space="0" w:color="auto"/>
        <w:bottom w:val="none" w:sz="0" w:space="0" w:color="auto"/>
        <w:right w:val="none" w:sz="0" w:space="0" w:color="auto"/>
      </w:divBdr>
    </w:div>
    <w:div w:id="1506283138">
      <w:bodyDiv w:val="1"/>
      <w:marLeft w:val="0"/>
      <w:marRight w:val="0"/>
      <w:marTop w:val="0"/>
      <w:marBottom w:val="0"/>
      <w:divBdr>
        <w:top w:val="none" w:sz="0" w:space="0" w:color="auto"/>
        <w:left w:val="none" w:sz="0" w:space="0" w:color="auto"/>
        <w:bottom w:val="none" w:sz="0" w:space="0" w:color="auto"/>
        <w:right w:val="none" w:sz="0" w:space="0" w:color="auto"/>
      </w:divBdr>
    </w:div>
    <w:div w:id="1832137895">
      <w:bodyDiv w:val="1"/>
      <w:marLeft w:val="0"/>
      <w:marRight w:val="0"/>
      <w:marTop w:val="0"/>
      <w:marBottom w:val="0"/>
      <w:divBdr>
        <w:top w:val="none" w:sz="0" w:space="0" w:color="auto"/>
        <w:left w:val="none" w:sz="0" w:space="0" w:color="auto"/>
        <w:bottom w:val="none" w:sz="0" w:space="0" w:color="auto"/>
        <w:right w:val="none" w:sz="0" w:space="0" w:color="auto"/>
      </w:divBdr>
    </w:div>
    <w:div w:id="1922568448">
      <w:bodyDiv w:val="1"/>
      <w:marLeft w:val="0"/>
      <w:marRight w:val="0"/>
      <w:marTop w:val="0"/>
      <w:marBottom w:val="0"/>
      <w:divBdr>
        <w:top w:val="none" w:sz="0" w:space="0" w:color="auto"/>
        <w:left w:val="none" w:sz="0" w:space="0" w:color="auto"/>
        <w:bottom w:val="none" w:sz="0" w:space="0" w:color="auto"/>
        <w:right w:val="none" w:sz="0" w:space="0" w:color="auto"/>
      </w:divBdr>
    </w:div>
    <w:div w:id="1957174279">
      <w:bodyDiv w:val="1"/>
      <w:marLeft w:val="0"/>
      <w:marRight w:val="0"/>
      <w:marTop w:val="0"/>
      <w:marBottom w:val="0"/>
      <w:divBdr>
        <w:top w:val="none" w:sz="0" w:space="0" w:color="auto"/>
        <w:left w:val="none" w:sz="0" w:space="0" w:color="auto"/>
        <w:bottom w:val="none" w:sz="0" w:space="0" w:color="auto"/>
        <w:right w:val="none" w:sz="0" w:space="0" w:color="auto"/>
      </w:divBdr>
    </w:div>
    <w:div w:id="2007172925">
      <w:bodyDiv w:val="1"/>
      <w:marLeft w:val="0"/>
      <w:marRight w:val="0"/>
      <w:marTop w:val="0"/>
      <w:marBottom w:val="0"/>
      <w:divBdr>
        <w:top w:val="none" w:sz="0" w:space="0" w:color="auto"/>
        <w:left w:val="none" w:sz="0" w:space="0" w:color="auto"/>
        <w:bottom w:val="none" w:sz="0" w:space="0" w:color="auto"/>
        <w:right w:val="none" w:sz="0" w:space="0" w:color="auto"/>
      </w:divBdr>
    </w:div>
    <w:div w:id="214056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newsweek.com/amazon-health-care-jeff-bezos-telemedicine-1475154" TargetMode="External"/><Relationship Id="rId2" Type="http://schemas.openxmlformats.org/officeDocument/2006/relationships/hyperlink" Target="https://www.vdc-fellbach.de/termine/2019/09/08/virtuelle-und-augmentierte-realitaet-fuer-gesundheit-und-wohlbefinden-auf-der-muc-2019/" TargetMode="External"/><Relationship Id="rId1" Type="http://schemas.openxmlformats.org/officeDocument/2006/relationships/hyperlink" Target="https://www.gematik.de/anwendungen/ep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oka\AppData\Roaming\Microsoft\Templates\Design%20Bericht%20(leer).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D00C62-6F1B-4734-9D77-A5196254D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Bericht (leer)</Template>
  <TotalTime>0</TotalTime>
  <Pages>27</Pages>
  <Words>7751</Words>
  <Characters>48833</Characters>
  <Application>Microsoft Office Word</Application>
  <DocSecurity>0</DocSecurity>
  <Lines>406</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Siiri Doka</dc:creator>
  <cp:lastModifiedBy>Franzisca Hetzer</cp:lastModifiedBy>
  <cp:revision>2</cp:revision>
  <dcterms:created xsi:type="dcterms:W3CDTF">2020-12-11T10:13:00Z</dcterms:created>
  <dcterms:modified xsi:type="dcterms:W3CDTF">2020-12-11T10:13:00Z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