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59E418" w14:textId="334C2019" w:rsidR="00107A57" w:rsidRPr="00546976" w:rsidRDefault="00FB7F4A" w:rsidP="0028074A">
      <w:pPr>
        <w:pStyle w:val="berschrift1"/>
        <w:rPr>
          <w:b/>
          <w:bCs/>
          <w:color w:val="auto"/>
        </w:rPr>
      </w:pPr>
      <w:r>
        <w:rPr>
          <w:b/>
          <w:bCs/>
          <w:color w:val="auto"/>
        </w:rPr>
        <w:t>PRESSEMITTEILUNG</w:t>
      </w:r>
    </w:p>
    <w:p w14:paraId="71937FD5" w14:textId="4F8C8948" w:rsidR="00107A57" w:rsidRPr="00546976" w:rsidRDefault="00107A57" w:rsidP="0028074A">
      <w:pPr>
        <w:pStyle w:val="berschrift1"/>
        <w:rPr>
          <w:rFonts w:asciiTheme="minorHAnsi" w:eastAsiaTheme="minorHAnsi" w:hAnsiTheme="minorHAnsi" w:cstheme="minorBidi"/>
          <w:color w:val="auto"/>
          <w:sz w:val="24"/>
          <w:szCs w:val="24"/>
        </w:rPr>
      </w:pPr>
      <w:r w:rsidRPr="00546976">
        <w:rPr>
          <w:b/>
          <w:bCs/>
          <w:color w:val="auto"/>
        </w:rPr>
        <w:t>Selbsthilfeverbände fordern Schutz des individuellen Anspruchs auf Schulbegleitung</w:t>
      </w:r>
      <w:r w:rsidRPr="00546976">
        <w:rPr>
          <w:color w:val="auto"/>
        </w:rPr>
        <w:br/>
      </w:r>
      <w:r w:rsidRPr="00546976">
        <w:rPr>
          <w:i/>
          <w:iCs/>
          <w:color w:val="auto"/>
        </w:rPr>
        <w:t>Argumentationshilfe und Musterwiderspruch veröffentlicht</w:t>
      </w:r>
      <w:r w:rsidRPr="00546976" w:rsidDel="00107A57">
        <w:rPr>
          <w:color w:val="auto"/>
        </w:rPr>
        <w:t xml:space="preserve"> </w:t>
      </w:r>
    </w:p>
    <w:p w14:paraId="058166EF" w14:textId="77777777" w:rsidR="00107A57" w:rsidRPr="00546976" w:rsidRDefault="00107A57" w:rsidP="00D202C2"/>
    <w:p w14:paraId="2640D2C7" w14:textId="0545C9B5" w:rsidR="00107A57" w:rsidRPr="00546976" w:rsidRDefault="00EF3CF4" w:rsidP="0028074A">
      <w:pPr>
        <w:jc w:val="both"/>
        <w:rPr>
          <w:rFonts w:ascii="Calibri" w:hAnsi="Calibri" w:cs="Calibri"/>
          <w:b/>
          <w:bCs/>
        </w:rPr>
      </w:pPr>
      <w:bookmarkStart w:id="0" w:name="_GoBack"/>
      <w:r w:rsidRPr="00546976">
        <w:rPr>
          <w:rFonts w:ascii="Calibri" w:hAnsi="Calibri" w:cs="Calibri"/>
          <w:b/>
          <w:bCs/>
          <w:i/>
          <w:iCs/>
        </w:rPr>
        <w:t>Berlin, 27. August 2026.</w:t>
      </w:r>
      <w:r w:rsidRPr="00546976">
        <w:rPr>
          <w:rFonts w:ascii="Calibri" w:hAnsi="Calibri" w:cs="Calibri"/>
          <w:b/>
          <w:bCs/>
        </w:rPr>
        <w:t xml:space="preserve"> </w:t>
      </w:r>
      <w:r w:rsidR="00107A57" w:rsidRPr="00546976">
        <w:rPr>
          <w:rFonts w:ascii="Calibri" w:hAnsi="Calibri" w:cs="Calibri"/>
          <w:b/>
          <w:bCs/>
        </w:rPr>
        <w:t>Die Allianz Chronischer Seltener Erkrankungen (ACHSE), die BAG SELBSTHILFE, der Bundesverband für körper- und mehrfachbehinderte Menschen (</w:t>
      </w:r>
      <w:proofErr w:type="spellStart"/>
      <w:r w:rsidR="00107A57" w:rsidRPr="00546976">
        <w:rPr>
          <w:rFonts w:ascii="Calibri" w:hAnsi="Calibri" w:cs="Calibri"/>
          <w:b/>
          <w:bCs/>
        </w:rPr>
        <w:t>bvkm</w:t>
      </w:r>
      <w:proofErr w:type="spellEnd"/>
      <w:r w:rsidR="00107A57" w:rsidRPr="00546976">
        <w:rPr>
          <w:rFonts w:ascii="Calibri" w:hAnsi="Calibri" w:cs="Calibri"/>
          <w:b/>
          <w:bCs/>
        </w:rPr>
        <w:t>) und das Kindernetzwerk haben eine gemeinsame Argumentationshilfe zur Schulbegleitung veröffentlicht. Das Dokument erläutert die rechtlichen Voraussetzungen für sogenannte gepoolte Schulbegleitungen und enthält einen Musterwiderspruch für Fälle, in denen Kinder aufgrund ihres individuellen Unterstützungsbedarfs eine 1:1-Begleitung benötigen.</w:t>
      </w:r>
    </w:p>
    <w:p w14:paraId="343A41A9" w14:textId="3283978F" w:rsidR="006A164C" w:rsidRPr="00546976" w:rsidRDefault="006A164C">
      <w:pPr>
        <w:spacing w:line="300" w:lineRule="atLeast"/>
        <w:rPr>
          <w:rFonts w:ascii="Segoe UI" w:eastAsia="Times New Roman" w:hAnsi="Segoe UI" w:cs="Segoe UI"/>
          <w:kern w:val="0"/>
          <w:sz w:val="21"/>
          <w:szCs w:val="21"/>
          <w:lang w:eastAsia="de-DE"/>
          <w14:ligatures w14:val="none"/>
        </w:rPr>
      </w:pPr>
      <w:r w:rsidRPr="00546976">
        <w:rPr>
          <w:rFonts w:ascii="Segoe UI" w:eastAsia="Times New Roman" w:hAnsi="Segoe UI" w:cs="Segoe UI"/>
          <w:kern w:val="0"/>
          <w:sz w:val="21"/>
          <w:szCs w:val="21"/>
          <w:lang w:eastAsia="de-DE"/>
          <w14:ligatures w14:val="none"/>
        </w:rPr>
        <w:t xml:space="preserve">Mit dem Ende der Sommerferien sehen sich viele Familien von Kindern mit Behinderung mit einer beunruhigenden Entwicklung konfrontiert: Individuell gewährte Schulbegleitungen sollen vielerorts durch gemeinsame Schulbegleitungen </w:t>
      </w:r>
      <w:r w:rsidR="00AF3C50" w:rsidRPr="00546976">
        <w:rPr>
          <w:rFonts w:ascii="Segoe UI" w:eastAsia="Times New Roman" w:hAnsi="Segoe UI" w:cs="Segoe UI"/>
          <w:kern w:val="0"/>
          <w:sz w:val="21"/>
          <w:szCs w:val="21"/>
          <w:lang w:eastAsia="de-DE"/>
          <w14:ligatures w14:val="none"/>
        </w:rPr>
        <w:t xml:space="preserve">(sogenanntes Pooling) </w:t>
      </w:r>
      <w:r w:rsidRPr="00546976">
        <w:rPr>
          <w:rFonts w:ascii="Segoe UI" w:eastAsia="Times New Roman" w:hAnsi="Segoe UI" w:cs="Segoe UI"/>
          <w:kern w:val="0"/>
          <w:sz w:val="21"/>
          <w:szCs w:val="21"/>
          <w:lang w:eastAsia="de-DE"/>
          <w14:ligatures w14:val="none"/>
        </w:rPr>
        <w:t>ersetzt werden.</w:t>
      </w:r>
      <w:r w:rsidR="00107A57" w:rsidRPr="00546976">
        <w:rPr>
          <w:rFonts w:ascii="Segoe UI" w:eastAsia="Times New Roman" w:hAnsi="Segoe UI" w:cs="Segoe UI"/>
          <w:kern w:val="0"/>
          <w:sz w:val="21"/>
          <w:szCs w:val="21"/>
          <w:lang w:eastAsia="de-DE"/>
          <w14:ligatures w14:val="none"/>
        </w:rPr>
        <w:t xml:space="preserve"> </w:t>
      </w:r>
      <w:r w:rsidRPr="00546976">
        <w:rPr>
          <w:rFonts w:ascii="Segoe UI" w:eastAsia="Times New Roman" w:hAnsi="Segoe UI" w:cs="Segoe UI"/>
          <w:kern w:val="0"/>
          <w:sz w:val="21"/>
          <w:szCs w:val="21"/>
          <w:lang w:eastAsia="de-DE"/>
          <w14:ligatures w14:val="none"/>
        </w:rPr>
        <w:t>In einigen Fällen wurde die Umstellung bereits vollzogen, ohne dass zuvor geprüft wurde, ob die gemeinsame Schulbegleitung den individuellen Unterstützungsbedarf des Kindes ausreichend abdecken kann.</w:t>
      </w:r>
    </w:p>
    <w:p w14:paraId="3F9E846C" w14:textId="2B3F0421" w:rsidR="00107A57" w:rsidRPr="00546976" w:rsidRDefault="00A012CE" w:rsidP="00107A57">
      <w:pPr>
        <w:spacing w:line="300" w:lineRule="atLeast"/>
        <w:rPr>
          <w:rFonts w:ascii="Segoe UI" w:eastAsia="Times New Roman" w:hAnsi="Segoe UI" w:cs="Segoe UI"/>
          <w:kern w:val="0"/>
          <w:sz w:val="21"/>
          <w:szCs w:val="21"/>
          <w:lang w:eastAsia="de-DE"/>
          <w14:ligatures w14:val="none"/>
        </w:rPr>
      </w:pPr>
      <w:r w:rsidRPr="00546976">
        <w:rPr>
          <w:rFonts w:ascii="Segoe UI" w:eastAsia="Times New Roman" w:hAnsi="Segoe UI" w:cs="Segoe UI"/>
          <w:kern w:val="0"/>
          <w:sz w:val="21"/>
          <w:szCs w:val="21"/>
          <w:lang w:eastAsia="de-DE"/>
          <w14:ligatures w14:val="none"/>
        </w:rPr>
        <w:t xml:space="preserve">ACHSE, BAG </w:t>
      </w:r>
      <w:r w:rsidR="009D32BB" w:rsidRPr="00546976">
        <w:rPr>
          <w:rFonts w:ascii="Segoe UI" w:eastAsia="Times New Roman" w:hAnsi="Segoe UI" w:cs="Segoe UI"/>
          <w:kern w:val="0"/>
          <w:sz w:val="21"/>
          <w:szCs w:val="21"/>
          <w:lang w:eastAsia="de-DE"/>
          <w14:ligatures w14:val="none"/>
        </w:rPr>
        <w:t>SELBSTHILFE,</w:t>
      </w:r>
      <w:r w:rsidRPr="00546976">
        <w:rPr>
          <w:rFonts w:ascii="Segoe UI" w:eastAsia="Times New Roman" w:hAnsi="Segoe UI" w:cs="Segoe UI"/>
          <w:kern w:val="0"/>
          <w:sz w:val="21"/>
          <w:szCs w:val="21"/>
          <w:lang w:eastAsia="de-DE"/>
          <w14:ligatures w14:val="none"/>
        </w:rPr>
        <w:t xml:space="preserve"> </w:t>
      </w:r>
      <w:proofErr w:type="spellStart"/>
      <w:r w:rsidRPr="00546976">
        <w:rPr>
          <w:rFonts w:ascii="Segoe UI" w:eastAsia="Times New Roman" w:hAnsi="Segoe UI" w:cs="Segoe UI"/>
          <w:kern w:val="0"/>
          <w:sz w:val="21"/>
          <w:szCs w:val="21"/>
          <w:lang w:eastAsia="de-DE"/>
          <w14:ligatures w14:val="none"/>
        </w:rPr>
        <w:t>bvkm</w:t>
      </w:r>
      <w:proofErr w:type="spellEnd"/>
      <w:r w:rsidRPr="00546976">
        <w:rPr>
          <w:rFonts w:ascii="Segoe UI" w:eastAsia="Times New Roman" w:hAnsi="Segoe UI" w:cs="Segoe UI"/>
          <w:kern w:val="0"/>
          <w:sz w:val="21"/>
          <w:szCs w:val="21"/>
          <w:lang w:eastAsia="de-DE"/>
          <w14:ligatures w14:val="none"/>
        </w:rPr>
        <w:t xml:space="preserve"> und Kindernetzwerk </w:t>
      </w:r>
      <w:r w:rsidR="00C43065" w:rsidRPr="00546976">
        <w:rPr>
          <w:rFonts w:ascii="Segoe UI" w:eastAsia="Times New Roman" w:hAnsi="Segoe UI" w:cs="Segoe UI"/>
          <w:kern w:val="0"/>
          <w:sz w:val="21"/>
          <w:szCs w:val="21"/>
          <w:lang w:eastAsia="de-DE"/>
          <w14:ligatures w14:val="none"/>
        </w:rPr>
        <w:t xml:space="preserve">weisen darauf hin, dass das Poolen von Schulbegleitungen zwar rechtlich möglich ist, jedoch nur dann, wenn der individuelle Unterstützungsbedarf der betroffenen Schülerinnen und Schüler weiterhin vollständig gedeckt </w:t>
      </w:r>
      <w:proofErr w:type="gramStart"/>
      <w:r w:rsidR="00C43065" w:rsidRPr="00546976">
        <w:rPr>
          <w:rFonts w:ascii="Segoe UI" w:eastAsia="Times New Roman" w:hAnsi="Segoe UI" w:cs="Segoe UI"/>
          <w:kern w:val="0"/>
          <w:sz w:val="21"/>
          <w:szCs w:val="21"/>
          <w:lang w:eastAsia="de-DE"/>
          <w14:ligatures w14:val="none"/>
        </w:rPr>
        <w:t>wird</w:t>
      </w:r>
      <w:proofErr w:type="gramEnd"/>
      <w:r w:rsidR="00C43065" w:rsidRPr="00546976">
        <w:rPr>
          <w:rFonts w:ascii="Segoe UI" w:eastAsia="Times New Roman" w:hAnsi="Segoe UI" w:cs="Segoe UI"/>
          <w:kern w:val="0"/>
          <w:sz w:val="21"/>
          <w:szCs w:val="21"/>
          <w:lang w:eastAsia="de-DE"/>
          <w14:ligatures w14:val="none"/>
        </w:rPr>
        <w:t>. Pauschale Umstellungen seien daher rechtlich nicht ohne Weiteres zulässig.</w:t>
      </w:r>
      <w:r w:rsidR="00C43065" w:rsidRPr="00546976">
        <w:rPr>
          <w:rFonts w:ascii="Calibri" w:hAnsi="Calibri" w:cs="Calibri"/>
        </w:rPr>
        <w:t xml:space="preserve"> Eltern sollten </w:t>
      </w:r>
      <w:r w:rsidR="00107A57" w:rsidRPr="00546976">
        <w:rPr>
          <w:rFonts w:ascii="Calibri" w:hAnsi="Calibri" w:cs="Calibri"/>
        </w:rPr>
        <w:t>diese</w:t>
      </w:r>
      <w:r w:rsidR="00C43065" w:rsidRPr="00546976">
        <w:rPr>
          <w:rFonts w:ascii="Calibri" w:hAnsi="Calibri" w:cs="Calibri"/>
        </w:rPr>
        <w:t xml:space="preserve"> nicht einfach hinnehmen.</w:t>
      </w:r>
      <w:r w:rsidR="006A164C" w:rsidRPr="00546976">
        <w:rPr>
          <w:rFonts w:ascii="Segoe UI" w:eastAsia="Times New Roman" w:hAnsi="Segoe UI" w:cs="Segoe UI"/>
          <w:kern w:val="0"/>
          <w:sz w:val="21"/>
          <w:szCs w:val="21"/>
          <w:lang w:eastAsia="de-DE"/>
          <w14:ligatures w14:val="none"/>
        </w:rPr>
        <w:t xml:space="preserve"> </w:t>
      </w:r>
    </w:p>
    <w:p w14:paraId="264B1E2A" w14:textId="78BCF047" w:rsidR="00107A57" w:rsidRPr="00546976" w:rsidRDefault="00C43065" w:rsidP="00D202C2">
      <w:pPr>
        <w:spacing w:line="300" w:lineRule="atLeast"/>
        <w:rPr>
          <w:rFonts w:ascii="Segoe UI" w:eastAsia="Times New Roman" w:hAnsi="Segoe UI" w:cs="Segoe UI"/>
          <w:kern w:val="0"/>
          <w:sz w:val="21"/>
          <w:szCs w:val="21"/>
          <w:lang w:eastAsia="de-DE"/>
          <w14:ligatures w14:val="none"/>
        </w:rPr>
      </w:pPr>
      <w:r w:rsidRPr="00546976">
        <w:rPr>
          <w:rFonts w:ascii="Segoe UI" w:eastAsia="Times New Roman" w:hAnsi="Segoe UI" w:cs="Segoe UI"/>
          <w:kern w:val="0"/>
          <w:sz w:val="21"/>
          <w:szCs w:val="21"/>
          <w:lang w:eastAsia="de-DE"/>
          <w14:ligatures w14:val="none"/>
        </w:rPr>
        <w:t xml:space="preserve">Nach Einschätzung </w:t>
      </w:r>
      <w:r w:rsidR="00A012CE" w:rsidRPr="00546976">
        <w:rPr>
          <w:rFonts w:ascii="Segoe UI" w:eastAsia="Times New Roman" w:hAnsi="Segoe UI" w:cs="Segoe UI"/>
          <w:kern w:val="0"/>
          <w:sz w:val="21"/>
          <w:szCs w:val="21"/>
          <w:lang w:eastAsia="de-DE"/>
          <w14:ligatures w14:val="none"/>
        </w:rPr>
        <w:t xml:space="preserve">der vier Selbsthilfeverbände </w:t>
      </w:r>
      <w:r w:rsidRPr="00546976">
        <w:rPr>
          <w:rFonts w:ascii="Segoe UI" w:eastAsia="Times New Roman" w:hAnsi="Segoe UI" w:cs="Segoe UI"/>
          <w:kern w:val="0"/>
          <w:sz w:val="21"/>
          <w:szCs w:val="21"/>
          <w:lang w:eastAsia="de-DE"/>
          <w14:ligatures w14:val="none"/>
        </w:rPr>
        <w:t>steht die zunehmende Umstellung auf gepoolte Schulbegleitungen im Zusammenhang mit dem am 12. August 2026 beschlossenen Kabinettsentwurf für ein Erstes Kinder- und Jugendhilfestrukturreformgesetz.</w:t>
      </w:r>
      <w:r w:rsidR="00107A57" w:rsidRPr="00546976">
        <w:rPr>
          <w:rFonts w:ascii="Segoe UI" w:eastAsia="Times New Roman" w:hAnsi="Segoe UI" w:cs="Segoe UI"/>
          <w:kern w:val="0"/>
          <w:sz w:val="21"/>
          <w:szCs w:val="21"/>
          <w:lang w:eastAsia="de-DE"/>
          <w14:ligatures w14:val="none"/>
        </w:rPr>
        <w:t xml:space="preserve"> </w:t>
      </w:r>
      <w:r w:rsidR="005E396B" w:rsidRPr="00546976">
        <w:rPr>
          <w:rFonts w:ascii="Segoe UI" w:eastAsia="Times New Roman" w:hAnsi="Segoe UI" w:cs="Segoe UI"/>
          <w:kern w:val="0"/>
          <w:sz w:val="21"/>
          <w:szCs w:val="21"/>
          <w:lang w:eastAsia="de-DE"/>
          <w14:ligatures w14:val="none"/>
        </w:rPr>
        <w:t xml:space="preserve">Dieser sieht </w:t>
      </w:r>
      <w:r w:rsidR="00544225" w:rsidRPr="00546976">
        <w:rPr>
          <w:rFonts w:ascii="Segoe UI" w:eastAsia="Times New Roman" w:hAnsi="Segoe UI" w:cs="Segoe UI"/>
          <w:kern w:val="0"/>
          <w:sz w:val="21"/>
          <w:szCs w:val="21"/>
          <w:lang w:eastAsia="de-DE"/>
          <w14:ligatures w14:val="none"/>
        </w:rPr>
        <w:t xml:space="preserve">u.a. </w:t>
      </w:r>
      <w:r w:rsidR="00790577" w:rsidRPr="00546976">
        <w:rPr>
          <w:rFonts w:ascii="Segoe UI" w:eastAsia="Times New Roman" w:hAnsi="Segoe UI" w:cs="Segoe UI"/>
          <w:kern w:val="0"/>
          <w:sz w:val="21"/>
          <w:szCs w:val="21"/>
          <w:lang w:eastAsia="de-DE"/>
          <w14:ligatures w14:val="none"/>
        </w:rPr>
        <w:t xml:space="preserve">vor, dass Schulbegleitung künftig grundsätzlich </w:t>
      </w:r>
      <w:r w:rsidR="00AE5FE7" w:rsidRPr="00546976">
        <w:rPr>
          <w:rFonts w:ascii="Segoe UI" w:eastAsia="Times New Roman" w:hAnsi="Segoe UI" w:cs="Segoe UI"/>
          <w:kern w:val="0"/>
          <w:sz w:val="21"/>
          <w:szCs w:val="21"/>
          <w:lang w:eastAsia="de-DE"/>
          <w14:ligatures w14:val="none"/>
        </w:rPr>
        <w:t xml:space="preserve">in Form von </w:t>
      </w:r>
      <w:r w:rsidR="00790577" w:rsidRPr="00546976">
        <w:rPr>
          <w:rFonts w:ascii="Segoe UI" w:eastAsia="Times New Roman" w:hAnsi="Segoe UI" w:cs="Segoe UI"/>
          <w:kern w:val="0"/>
          <w:sz w:val="21"/>
          <w:szCs w:val="21"/>
          <w:lang w:eastAsia="de-DE"/>
          <w14:ligatures w14:val="none"/>
        </w:rPr>
        <w:t>infrastrukturelle</w:t>
      </w:r>
      <w:r w:rsidR="00AE5FE7" w:rsidRPr="00546976">
        <w:rPr>
          <w:rFonts w:ascii="Segoe UI" w:eastAsia="Times New Roman" w:hAnsi="Segoe UI" w:cs="Segoe UI"/>
          <w:kern w:val="0"/>
          <w:sz w:val="21"/>
          <w:szCs w:val="21"/>
          <w:lang w:eastAsia="de-DE"/>
          <w14:ligatures w14:val="none"/>
        </w:rPr>
        <w:t>r Bildungsassistenz gew</w:t>
      </w:r>
      <w:r w:rsidR="00790577" w:rsidRPr="00546976">
        <w:rPr>
          <w:rFonts w:ascii="Segoe UI" w:eastAsia="Times New Roman" w:hAnsi="Segoe UI" w:cs="Segoe UI"/>
          <w:kern w:val="0"/>
          <w:sz w:val="21"/>
          <w:szCs w:val="21"/>
          <w:lang w:eastAsia="de-DE"/>
          <w14:ligatures w14:val="none"/>
        </w:rPr>
        <w:t>ährt werden soll.</w:t>
      </w:r>
      <w:r w:rsidR="00AE5FE7" w:rsidRPr="00546976">
        <w:rPr>
          <w:rFonts w:ascii="Segoe UI" w:eastAsia="Times New Roman" w:hAnsi="Segoe UI" w:cs="Segoe UI"/>
          <w:kern w:val="0"/>
          <w:sz w:val="21"/>
          <w:szCs w:val="21"/>
          <w:lang w:eastAsia="de-DE"/>
          <w14:ligatures w14:val="none"/>
        </w:rPr>
        <w:t xml:space="preserve"> </w:t>
      </w:r>
      <w:r w:rsidR="00107A57" w:rsidRPr="00546976">
        <w:rPr>
          <w:rFonts w:ascii="Segoe UI" w:eastAsia="Times New Roman" w:hAnsi="Segoe UI" w:cs="Segoe UI"/>
          <w:kern w:val="0"/>
          <w:sz w:val="21"/>
          <w:szCs w:val="21"/>
          <w:lang w:eastAsia="de-DE"/>
          <w14:ligatures w14:val="none"/>
        </w:rPr>
        <w:t>Die Folge: Nicht</w:t>
      </w:r>
      <w:r w:rsidR="00E05DEB" w:rsidRPr="00546976">
        <w:rPr>
          <w:rFonts w:ascii="Segoe UI" w:eastAsia="Times New Roman" w:hAnsi="Segoe UI" w:cs="Segoe UI"/>
          <w:kern w:val="0"/>
          <w:sz w:val="21"/>
          <w:szCs w:val="21"/>
          <w:lang w:eastAsia="de-DE"/>
          <w14:ligatures w14:val="none"/>
        </w:rPr>
        <w:t xml:space="preserve"> mehr der </w:t>
      </w:r>
      <w:r w:rsidR="00AE5FE7" w:rsidRPr="00546976">
        <w:rPr>
          <w:rFonts w:ascii="Segoe UI" w:eastAsia="Times New Roman" w:hAnsi="Segoe UI" w:cs="Segoe UI"/>
          <w:kern w:val="0"/>
          <w:sz w:val="21"/>
          <w:szCs w:val="21"/>
          <w:lang w:eastAsia="de-DE"/>
          <w14:ligatures w14:val="none"/>
        </w:rPr>
        <w:t xml:space="preserve">individuelle Bedarf </w:t>
      </w:r>
      <w:r w:rsidR="00E05DEB" w:rsidRPr="00546976">
        <w:rPr>
          <w:rFonts w:ascii="Segoe UI" w:eastAsia="Times New Roman" w:hAnsi="Segoe UI" w:cs="Segoe UI"/>
          <w:kern w:val="0"/>
          <w:sz w:val="21"/>
          <w:szCs w:val="21"/>
          <w:lang w:eastAsia="de-DE"/>
          <w14:ligatures w14:val="none"/>
        </w:rPr>
        <w:t>von Schülerinnen und Schülern mit Behinderung</w:t>
      </w:r>
      <w:r w:rsidR="00AE5FE7" w:rsidRPr="00546976">
        <w:rPr>
          <w:rFonts w:ascii="Segoe UI" w:eastAsia="Times New Roman" w:hAnsi="Segoe UI" w:cs="Segoe UI"/>
          <w:kern w:val="0"/>
          <w:sz w:val="21"/>
          <w:szCs w:val="21"/>
          <w:lang w:eastAsia="de-DE"/>
          <w14:ligatures w14:val="none"/>
        </w:rPr>
        <w:t xml:space="preserve"> </w:t>
      </w:r>
      <w:r w:rsidR="00107A57" w:rsidRPr="00546976">
        <w:rPr>
          <w:rFonts w:ascii="Segoe UI" w:eastAsia="Times New Roman" w:hAnsi="Segoe UI" w:cs="Segoe UI"/>
          <w:kern w:val="0"/>
          <w:sz w:val="21"/>
          <w:szCs w:val="21"/>
          <w:lang w:eastAsia="de-DE"/>
          <w14:ligatures w14:val="none"/>
        </w:rPr>
        <w:t xml:space="preserve">steht </w:t>
      </w:r>
      <w:r w:rsidR="00AE5FE7" w:rsidRPr="00546976">
        <w:rPr>
          <w:rFonts w:ascii="Segoe UI" w:eastAsia="Times New Roman" w:hAnsi="Segoe UI" w:cs="Segoe UI"/>
          <w:kern w:val="0"/>
          <w:sz w:val="21"/>
          <w:szCs w:val="21"/>
          <w:lang w:eastAsia="de-DE"/>
          <w14:ligatures w14:val="none"/>
        </w:rPr>
        <w:t>im Mittelpunkt, sondern die verfügbare Infrastruktur</w:t>
      </w:r>
      <w:r w:rsidR="00A012CE" w:rsidRPr="00546976">
        <w:rPr>
          <w:rFonts w:ascii="Segoe UI" w:eastAsia="Times New Roman" w:hAnsi="Segoe UI" w:cs="Segoe UI"/>
          <w:kern w:val="0"/>
          <w:sz w:val="21"/>
          <w:szCs w:val="21"/>
          <w:lang w:eastAsia="de-DE"/>
          <w14:ligatures w14:val="none"/>
        </w:rPr>
        <w:t xml:space="preserve"> - eine</w:t>
      </w:r>
      <w:r w:rsidR="00107A57" w:rsidRPr="00546976">
        <w:rPr>
          <w:rFonts w:ascii="Segoe UI" w:eastAsia="Times New Roman" w:hAnsi="Segoe UI" w:cs="Segoe UI"/>
          <w:kern w:val="0"/>
          <w:sz w:val="21"/>
          <w:szCs w:val="21"/>
          <w:lang w:eastAsia="de-DE"/>
          <w14:ligatures w14:val="none"/>
        </w:rPr>
        <w:t xml:space="preserve"> Entwicklung</w:t>
      </w:r>
      <w:r w:rsidR="00A012CE" w:rsidRPr="00546976">
        <w:rPr>
          <w:rFonts w:ascii="Segoe UI" w:eastAsia="Times New Roman" w:hAnsi="Segoe UI" w:cs="Segoe UI"/>
          <w:kern w:val="0"/>
          <w:sz w:val="21"/>
          <w:szCs w:val="21"/>
          <w:lang w:eastAsia="de-DE"/>
          <w14:ligatures w14:val="none"/>
        </w:rPr>
        <w:t xml:space="preserve">, die die </w:t>
      </w:r>
      <w:r w:rsidR="00107A57" w:rsidRPr="00546976">
        <w:rPr>
          <w:rFonts w:ascii="Segoe UI" w:eastAsia="Times New Roman" w:hAnsi="Segoe UI" w:cs="Segoe UI"/>
          <w:kern w:val="0"/>
          <w:sz w:val="21"/>
          <w:szCs w:val="21"/>
          <w:lang w:eastAsia="de-DE"/>
          <w14:ligatures w14:val="none"/>
        </w:rPr>
        <w:t>Verbände mit großer Sorge</w:t>
      </w:r>
      <w:r w:rsidR="00A012CE" w:rsidRPr="00546976">
        <w:rPr>
          <w:rFonts w:ascii="Segoe UI" w:eastAsia="Times New Roman" w:hAnsi="Segoe UI" w:cs="Segoe UI"/>
          <w:kern w:val="0"/>
          <w:sz w:val="21"/>
          <w:szCs w:val="21"/>
          <w:lang w:eastAsia="de-DE"/>
          <w14:ligatures w14:val="none"/>
        </w:rPr>
        <w:t xml:space="preserve"> beobachten.</w:t>
      </w:r>
    </w:p>
    <w:p w14:paraId="65BDF575" w14:textId="1B719531" w:rsidR="00E05DEB" w:rsidRPr="00546976" w:rsidRDefault="00C43065" w:rsidP="00D202C2">
      <w:pPr>
        <w:spacing w:line="300" w:lineRule="atLeast"/>
        <w:rPr>
          <w:rFonts w:ascii="Segoe UI" w:eastAsia="Times New Roman" w:hAnsi="Segoe UI" w:cs="Segoe UI"/>
          <w:kern w:val="0"/>
          <w:sz w:val="21"/>
          <w:szCs w:val="21"/>
          <w:lang w:eastAsia="de-DE"/>
          <w14:ligatures w14:val="none"/>
        </w:rPr>
      </w:pPr>
      <w:r w:rsidRPr="00546976">
        <w:rPr>
          <w:rFonts w:ascii="Segoe UI" w:eastAsia="Times New Roman" w:hAnsi="Segoe UI" w:cs="Segoe UI"/>
          <w:kern w:val="0"/>
          <w:sz w:val="21"/>
          <w:szCs w:val="21"/>
          <w:lang w:eastAsia="de-DE"/>
          <w14:ligatures w14:val="none"/>
        </w:rPr>
        <w:t xml:space="preserve">„Kinder mit Behinderung haben einen Anspruch auf die Unterstützung, die sie für eine gleichberechtigte Teilhabe am Unterricht benötigen. Pauschale Lösungen </w:t>
      </w:r>
      <w:r w:rsidR="009D32BB" w:rsidRPr="00546976">
        <w:rPr>
          <w:rFonts w:ascii="Segoe UI" w:eastAsia="Times New Roman" w:hAnsi="Segoe UI" w:cs="Segoe UI"/>
          <w:kern w:val="0"/>
          <w:sz w:val="21"/>
          <w:szCs w:val="21"/>
          <w:lang w:eastAsia="de-DE"/>
          <w14:ligatures w14:val="none"/>
        </w:rPr>
        <w:t>werden dem</w:t>
      </w:r>
      <w:r w:rsidRPr="00546976">
        <w:rPr>
          <w:rFonts w:ascii="Segoe UI" w:eastAsia="Times New Roman" w:hAnsi="Segoe UI" w:cs="Segoe UI"/>
          <w:kern w:val="0"/>
          <w:sz w:val="21"/>
          <w:szCs w:val="21"/>
          <w:lang w:eastAsia="de-DE"/>
          <w14:ligatures w14:val="none"/>
        </w:rPr>
        <w:t xml:space="preserve"> individuellen Bedarf </w:t>
      </w:r>
      <w:r w:rsidR="009D32BB" w:rsidRPr="00546976">
        <w:rPr>
          <w:rFonts w:ascii="Segoe UI" w:eastAsia="Times New Roman" w:hAnsi="Segoe UI" w:cs="Segoe UI"/>
          <w:kern w:val="0"/>
          <w:sz w:val="21"/>
          <w:szCs w:val="21"/>
          <w:lang w:eastAsia="de-DE"/>
          <w14:ligatures w14:val="none"/>
        </w:rPr>
        <w:t>häufig nicht gerecht</w:t>
      </w:r>
      <w:r w:rsidRPr="00546976">
        <w:rPr>
          <w:rFonts w:ascii="Segoe UI" w:eastAsia="Times New Roman" w:hAnsi="Segoe UI" w:cs="Segoe UI"/>
          <w:kern w:val="0"/>
          <w:sz w:val="21"/>
          <w:szCs w:val="21"/>
          <w:lang w:eastAsia="de-DE"/>
          <w14:ligatures w14:val="none"/>
        </w:rPr>
        <w:t>“, betonen die vier Verbände.</w:t>
      </w:r>
      <w:r w:rsidR="006A164C" w:rsidRPr="00546976">
        <w:rPr>
          <w:rFonts w:ascii="Segoe UI" w:eastAsia="Times New Roman" w:hAnsi="Segoe UI" w:cs="Segoe UI"/>
          <w:kern w:val="0"/>
          <w:sz w:val="21"/>
          <w:szCs w:val="21"/>
          <w:lang w:eastAsia="de-DE"/>
          <w14:ligatures w14:val="none"/>
        </w:rPr>
        <w:t xml:space="preserve"> Sie fordern, dass </w:t>
      </w:r>
      <w:r w:rsidR="00AE5FE7" w:rsidRPr="00546976">
        <w:rPr>
          <w:rFonts w:ascii="Segoe UI" w:eastAsia="Times New Roman" w:hAnsi="Segoe UI" w:cs="Segoe UI"/>
          <w:kern w:val="0"/>
          <w:sz w:val="21"/>
          <w:szCs w:val="21"/>
          <w:lang w:eastAsia="de-DE"/>
          <w14:ligatures w14:val="none"/>
        </w:rPr>
        <w:t xml:space="preserve">der </w:t>
      </w:r>
      <w:r w:rsidR="00AE5FE7" w:rsidRPr="00546976">
        <w:rPr>
          <w:rFonts w:ascii="Segoe UI" w:eastAsia="Times New Roman" w:hAnsi="Segoe UI" w:cs="Segoe UI"/>
          <w:kern w:val="0"/>
          <w:sz w:val="21"/>
          <w:szCs w:val="21"/>
          <w:lang w:eastAsia="de-DE"/>
          <w14:ligatures w14:val="none"/>
        </w:rPr>
        <w:lastRenderedPageBreak/>
        <w:t>individuelle Rechtsanspruch auf Schulbegleitung weiterhin recht</w:t>
      </w:r>
      <w:r w:rsidR="00D474CC">
        <w:rPr>
          <w:rFonts w:ascii="Segoe UI" w:eastAsia="Times New Roman" w:hAnsi="Segoe UI" w:cs="Segoe UI"/>
          <w:kern w:val="0"/>
          <w:sz w:val="21"/>
          <w:szCs w:val="21"/>
          <w:lang w:eastAsia="de-DE"/>
          <w14:ligatures w14:val="none"/>
        </w:rPr>
        <w:t>s</w:t>
      </w:r>
      <w:r w:rsidR="00AE5FE7" w:rsidRPr="00546976">
        <w:rPr>
          <w:rFonts w:ascii="Segoe UI" w:eastAsia="Times New Roman" w:hAnsi="Segoe UI" w:cs="Segoe UI"/>
          <w:kern w:val="0"/>
          <w:sz w:val="21"/>
          <w:szCs w:val="21"/>
          <w:lang w:eastAsia="de-DE"/>
          <w14:ligatures w14:val="none"/>
        </w:rPr>
        <w:t xml:space="preserve">sicher geregelt und durchsetzbar sein muss. </w:t>
      </w:r>
    </w:p>
    <w:p w14:paraId="5C108C0E" w14:textId="7B1082EB" w:rsidR="00C43065" w:rsidRPr="00546976" w:rsidRDefault="00C43065" w:rsidP="00D202C2">
      <w:pPr>
        <w:spacing w:line="300" w:lineRule="atLeast"/>
        <w:rPr>
          <w:rFonts w:ascii="Segoe UI" w:eastAsia="Times New Roman" w:hAnsi="Segoe UI" w:cs="Segoe UI"/>
          <w:kern w:val="0"/>
          <w:sz w:val="21"/>
          <w:szCs w:val="21"/>
          <w:lang w:eastAsia="de-DE"/>
          <w14:ligatures w14:val="none"/>
        </w:rPr>
      </w:pPr>
    </w:p>
    <w:p w14:paraId="54B5F7C7" w14:textId="73C4D694" w:rsidR="006A164C" w:rsidRPr="00546976" w:rsidRDefault="006A164C" w:rsidP="006A164C">
      <w:pPr>
        <w:spacing w:before="100" w:beforeAutospacing="1" w:after="100" w:afterAutospacing="1" w:line="300" w:lineRule="atLeast"/>
        <w:rPr>
          <w:rFonts w:ascii="Segoe UI" w:eastAsia="Times New Roman" w:hAnsi="Segoe UI" w:cs="Segoe UI"/>
          <w:kern w:val="0"/>
          <w:sz w:val="21"/>
          <w:szCs w:val="21"/>
          <w:lang w:eastAsia="de-DE"/>
          <w14:ligatures w14:val="none"/>
        </w:rPr>
      </w:pPr>
      <w:r w:rsidRPr="00546976">
        <w:rPr>
          <w:rFonts w:ascii="Segoe UI" w:eastAsia="Times New Roman" w:hAnsi="Segoe UI" w:cs="Segoe UI"/>
          <w:b/>
          <w:bCs/>
          <w:kern w:val="0"/>
          <w:sz w:val="21"/>
          <w:szCs w:val="21"/>
          <w:lang w:eastAsia="de-DE"/>
          <w14:ligatures w14:val="none"/>
        </w:rPr>
        <w:t>Argumentationshilfe und Musterwiderspruch</w:t>
      </w:r>
      <w:r w:rsidRPr="00546976">
        <w:rPr>
          <w:rFonts w:ascii="Segoe UI" w:eastAsia="Times New Roman" w:hAnsi="Segoe UI" w:cs="Segoe UI"/>
          <w:kern w:val="0"/>
          <w:sz w:val="21"/>
          <w:szCs w:val="21"/>
          <w:lang w:eastAsia="de-DE"/>
          <w14:ligatures w14:val="none"/>
        </w:rPr>
        <w:br/>
        <w:t xml:space="preserve">Die „Argumentationshilfe bei der Umstellung auf eine gemeinsame Schulbegleitung“ steht auf den Webseiten von ACHSE, BAG SELBSTHILFE, </w:t>
      </w:r>
      <w:proofErr w:type="spellStart"/>
      <w:r w:rsidRPr="00546976">
        <w:rPr>
          <w:rFonts w:ascii="Segoe UI" w:eastAsia="Times New Roman" w:hAnsi="Segoe UI" w:cs="Segoe UI"/>
          <w:kern w:val="0"/>
          <w:sz w:val="21"/>
          <w:szCs w:val="21"/>
          <w:lang w:eastAsia="de-DE"/>
          <w14:ligatures w14:val="none"/>
        </w:rPr>
        <w:t>bvkm</w:t>
      </w:r>
      <w:proofErr w:type="spellEnd"/>
      <w:r w:rsidRPr="00546976">
        <w:rPr>
          <w:rFonts w:ascii="Segoe UI" w:eastAsia="Times New Roman" w:hAnsi="Segoe UI" w:cs="Segoe UI"/>
          <w:kern w:val="0"/>
          <w:sz w:val="21"/>
          <w:szCs w:val="21"/>
          <w:lang w:eastAsia="de-DE"/>
          <w14:ligatures w14:val="none"/>
        </w:rPr>
        <w:t xml:space="preserve"> und Kindernetzwerk zum Download bereit.</w:t>
      </w:r>
    </w:p>
    <w:p w14:paraId="4512E38A" w14:textId="77777777" w:rsidR="00FB7F4A" w:rsidRPr="00FB7F4A" w:rsidRDefault="00FB7F4A" w:rsidP="00FB7F4A">
      <w:pPr>
        <w:jc w:val="both"/>
        <w:rPr>
          <w:rFonts w:ascii="Calibri" w:hAnsi="Calibri" w:cs="Calibri"/>
          <w:b/>
          <w:bCs/>
          <w:sz w:val="20"/>
          <w:szCs w:val="20"/>
        </w:rPr>
      </w:pPr>
      <w:r w:rsidRPr="00FB7F4A">
        <w:rPr>
          <w:rFonts w:ascii="Calibri" w:hAnsi="Calibri" w:cs="Calibri"/>
          <w:b/>
          <w:bCs/>
          <w:sz w:val="20"/>
          <w:szCs w:val="20"/>
        </w:rPr>
        <w:t xml:space="preserve">Pressekontakt </w:t>
      </w:r>
    </w:p>
    <w:p w14:paraId="00AFF71C" w14:textId="77777777" w:rsidR="00FB7F4A" w:rsidRPr="00FB7F4A" w:rsidRDefault="00FB7F4A" w:rsidP="00FB7F4A">
      <w:pPr>
        <w:jc w:val="both"/>
        <w:rPr>
          <w:rFonts w:ascii="Calibri" w:hAnsi="Calibri" w:cs="Calibri"/>
          <w:sz w:val="20"/>
          <w:szCs w:val="20"/>
        </w:rPr>
      </w:pPr>
      <w:r w:rsidRPr="00FB7F4A">
        <w:rPr>
          <w:rFonts w:ascii="Calibri" w:hAnsi="Calibri" w:cs="Calibri"/>
          <w:sz w:val="20"/>
          <w:szCs w:val="20"/>
        </w:rPr>
        <w:t>ACHSE: Nils Adelheidt, Tel.: +49 30 3300708-0, E-Mail: info@achse-online.de</w:t>
      </w:r>
    </w:p>
    <w:p w14:paraId="79A795B4" w14:textId="77777777" w:rsidR="00FB7F4A" w:rsidRPr="00FB7F4A" w:rsidRDefault="00FB7F4A" w:rsidP="00FB7F4A">
      <w:pPr>
        <w:jc w:val="both"/>
        <w:rPr>
          <w:rFonts w:ascii="Calibri" w:hAnsi="Calibri" w:cs="Calibri"/>
          <w:sz w:val="20"/>
          <w:szCs w:val="20"/>
        </w:rPr>
      </w:pPr>
      <w:r w:rsidRPr="00FB7F4A">
        <w:rPr>
          <w:rFonts w:ascii="Calibri" w:hAnsi="Calibri" w:cs="Calibri"/>
          <w:sz w:val="20"/>
          <w:szCs w:val="20"/>
        </w:rPr>
        <w:t>BAG SELBSTHILFE: Burga Torges, Tel.: +49 211 31006-25, E-Mail: burga.torges@bag-selbsthilfe.de</w:t>
      </w:r>
    </w:p>
    <w:p w14:paraId="2D2724DC" w14:textId="77777777" w:rsidR="00FB7F4A" w:rsidRPr="00FB7F4A" w:rsidRDefault="00FB7F4A" w:rsidP="00FB7F4A">
      <w:pPr>
        <w:jc w:val="both"/>
        <w:rPr>
          <w:rFonts w:ascii="Calibri" w:hAnsi="Calibri" w:cs="Calibri"/>
          <w:sz w:val="20"/>
          <w:szCs w:val="20"/>
        </w:rPr>
      </w:pPr>
      <w:proofErr w:type="spellStart"/>
      <w:r w:rsidRPr="00FB7F4A">
        <w:rPr>
          <w:rFonts w:ascii="Calibri" w:hAnsi="Calibri" w:cs="Calibri"/>
          <w:sz w:val="20"/>
          <w:szCs w:val="20"/>
        </w:rPr>
        <w:t>bvkm</w:t>
      </w:r>
      <w:proofErr w:type="spellEnd"/>
      <w:r w:rsidRPr="00FB7F4A">
        <w:rPr>
          <w:rFonts w:ascii="Calibri" w:hAnsi="Calibri" w:cs="Calibri"/>
          <w:sz w:val="20"/>
          <w:szCs w:val="20"/>
        </w:rPr>
        <w:t>: Susanne Ellert, Tel.: +49 211 64004-21, E-Mail: presse@bvkm.de</w:t>
      </w:r>
    </w:p>
    <w:p w14:paraId="51BDE4B6" w14:textId="77777777" w:rsidR="00FB7F4A" w:rsidRPr="00FB7F4A" w:rsidRDefault="00FB7F4A" w:rsidP="00FB7F4A">
      <w:pPr>
        <w:jc w:val="both"/>
        <w:rPr>
          <w:rFonts w:ascii="Calibri" w:hAnsi="Calibri" w:cs="Calibri"/>
          <w:sz w:val="20"/>
          <w:szCs w:val="20"/>
        </w:rPr>
      </w:pPr>
      <w:r w:rsidRPr="00FB7F4A">
        <w:rPr>
          <w:rFonts w:ascii="Calibri" w:hAnsi="Calibri" w:cs="Calibri"/>
          <w:sz w:val="20"/>
          <w:szCs w:val="20"/>
        </w:rPr>
        <w:t>Kindernetzwerk: Anna Philippi, Tel.: +49 30 2576596-0, E-Mail: philippi@kindernetzwerk.de</w:t>
      </w:r>
    </w:p>
    <w:p w14:paraId="76817C1C" w14:textId="77777777" w:rsidR="00E8330B" w:rsidRPr="00FB7F4A" w:rsidRDefault="00E8330B" w:rsidP="00E8330B">
      <w:pPr>
        <w:jc w:val="both"/>
        <w:rPr>
          <w:rFonts w:ascii="Calibri" w:hAnsi="Calibri" w:cs="Calibri"/>
          <w:sz w:val="20"/>
          <w:szCs w:val="20"/>
        </w:rPr>
      </w:pPr>
    </w:p>
    <w:p w14:paraId="15ECE473" w14:textId="55A8A0F8" w:rsidR="00E8330B" w:rsidRPr="00546976" w:rsidRDefault="00E8330B" w:rsidP="000B3AEF">
      <w:pPr>
        <w:rPr>
          <w:rFonts w:ascii="Calibri" w:hAnsi="Calibri" w:cs="Calibri"/>
          <w:sz w:val="20"/>
          <w:szCs w:val="20"/>
        </w:rPr>
      </w:pPr>
      <w:r w:rsidRPr="00D474CC">
        <w:rPr>
          <w:rFonts w:ascii="Calibri" w:hAnsi="Calibri" w:cs="Calibri"/>
          <w:i/>
          <w:iCs/>
          <w:sz w:val="20"/>
          <w:szCs w:val="20"/>
        </w:rPr>
        <w:t>Die ACHSE gibt Menschen mit Seltenen Erkrankungen eine starke Stimme:</w:t>
      </w:r>
      <w:r w:rsidRPr="00546976">
        <w:rPr>
          <w:rFonts w:ascii="Calibri" w:hAnsi="Calibri" w:cs="Calibri"/>
          <w:b/>
          <w:bCs/>
          <w:i/>
          <w:iCs/>
          <w:sz w:val="20"/>
          <w:szCs w:val="20"/>
        </w:rPr>
        <w:t xml:space="preserve"> </w:t>
      </w:r>
      <w:r w:rsidR="00D474CC" w:rsidRPr="00D474CC">
        <w:rPr>
          <w:rFonts w:ascii="Calibri" w:hAnsi="Calibri" w:cs="Calibri"/>
          <w:i/>
          <w:iCs/>
          <w:sz w:val="20"/>
          <w:szCs w:val="20"/>
        </w:rPr>
        <w:t>Die</w:t>
      </w:r>
      <w:r w:rsidRPr="00D474CC">
        <w:rPr>
          <w:rFonts w:ascii="Calibri" w:hAnsi="Calibri" w:cs="Calibri"/>
          <w:b/>
          <w:bCs/>
          <w:i/>
          <w:iCs/>
          <w:sz w:val="20"/>
          <w:szCs w:val="20"/>
        </w:rPr>
        <w:t xml:space="preserve"> Allianz Chronischer Seltener Erkrankungen</w:t>
      </w:r>
      <w:r w:rsidRPr="00546976">
        <w:rPr>
          <w:rFonts w:ascii="Calibri" w:hAnsi="Calibri" w:cs="Calibri"/>
          <w:i/>
          <w:iCs/>
          <w:sz w:val="20"/>
          <w:szCs w:val="20"/>
        </w:rPr>
        <w:t xml:space="preserve"> (ACHSE) e.V. ist der Dachverband von und für Menschen mit chronischen seltenen Erkrankungen und deren Angehörige in Deutschland und vertritt mit seinen mehr als 140 Patientenorganisationen die Interessen aller Betroffenen in Politik und Gesellschaft, Medizin, Wissenschaft und Forschung. Die krankheitsübergreifende Beratungsstelle der ACHSE ist zudem für Betroffene und Angehörige sowie ratsuchende Ärzte und andere Therapeuten da.</w:t>
      </w:r>
      <w:r w:rsidRPr="00546976">
        <w:rPr>
          <w:rFonts w:ascii="Calibri" w:hAnsi="Calibri" w:cs="Calibri"/>
          <w:b/>
          <w:bCs/>
          <w:i/>
          <w:iCs/>
          <w:sz w:val="20"/>
          <w:szCs w:val="20"/>
        </w:rPr>
        <w:t xml:space="preserve"> </w:t>
      </w:r>
      <w:r w:rsidR="00FB7F4A">
        <w:rPr>
          <w:rFonts w:ascii="Calibri" w:hAnsi="Calibri" w:cs="Calibri"/>
          <w:b/>
          <w:bCs/>
          <w:i/>
          <w:iCs/>
          <w:sz w:val="20"/>
          <w:szCs w:val="20"/>
        </w:rPr>
        <w:br/>
      </w:r>
      <w:r w:rsidR="00D474CC" w:rsidRPr="00D474CC">
        <w:rPr>
          <w:rFonts w:ascii="Calibri" w:hAnsi="Calibri" w:cs="Calibri"/>
          <w:i/>
          <w:iCs/>
          <w:sz w:val="20"/>
          <w:szCs w:val="20"/>
        </w:rPr>
        <w:t>www.achse-online.de</w:t>
      </w:r>
    </w:p>
    <w:p w14:paraId="776A3DE9" w14:textId="64A62A10" w:rsidR="00D474CC" w:rsidRDefault="000B3AEF" w:rsidP="00E05DEB">
      <w:pPr>
        <w:jc w:val="both"/>
        <w:rPr>
          <w:rFonts w:ascii="Calibri" w:hAnsi="Calibri" w:cs="Calibri"/>
          <w:i/>
          <w:iCs/>
          <w:sz w:val="20"/>
          <w:szCs w:val="20"/>
        </w:rPr>
      </w:pPr>
      <w:r w:rsidRPr="000B3AEF">
        <w:rPr>
          <w:rFonts w:ascii="Calibri" w:hAnsi="Calibri" w:cs="Calibri"/>
          <w:i/>
          <w:iCs/>
          <w:sz w:val="20"/>
          <w:szCs w:val="20"/>
        </w:rPr>
        <w:t xml:space="preserve">Die </w:t>
      </w:r>
      <w:r w:rsidRPr="000B3AEF">
        <w:rPr>
          <w:rFonts w:ascii="Calibri" w:hAnsi="Calibri" w:cs="Calibri"/>
          <w:b/>
          <w:bCs/>
          <w:i/>
          <w:iCs/>
          <w:sz w:val="20"/>
          <w:szCs w:val="20"/>
        </w:rPr>
        <w:t>Bundesarbeitsgemeinschaft Selbsthilfe</w:t>
      </w:r>
      <w:r w:rsidRPr="000B3AEF">
        <w:rPr>
          <w:rFonts w:ascii="Calibri" w:hAnsi="Calibri" w:cs="Calibri"/>
          <w:i/>
          <w:iCs/>
          <w:sz w:val="20"/>
          <w:szCs w:val="20"/>
        </w:rPr>
        <w:t xml:space="preserve"> von Menschen mit Behinderung, chronischer Erkrankung und ihren Angehörigen (BAG SELBSTHILFE e.V.) ist die Dachorganisation von rund 120 bundesweit aktiven Selbsthilfeorganisationen behinderter und chronisch kranker Menschen und ihren Angehörigen. In der BAG SELBSTHILFE sind über 1 Millionen körperlich, geistig, psychisch behinderte und chronisch kranke Menschen organisiert. Selbstbestimmung, Selbstvertretung, Inklusion, Rehabilitation und Teilhabe behinderter und chronisch kranker Menschen sind die Grundsätze, nach denen die BAG SELBSTHILFE für die rechtliche und tatsächliche Gleichstellung behinderter und chronisch kranker Menschen eintritt. </w:t>
      </w:r>
      <w:r w:rsidR="00FB7F4A">
        <w:rPr>
          <w:rFonts w:ascii="Calibri" w:hAnsi="Calibri" w:cs="Calibri"/>
          <w:i/>
          <w:iCs/>
          <w:sz w:val="20"/>
          <w:szCs w:val="20"/>
        </w:rPr>
        <w:br/>
      </w:r>
      <w:r w:rsidR="00D474CC" w:rsidRPr="00D474CC">
        <w:rPr>
          <w:rFonts w:ascii="Calibri" w:hAnsi="Calibri" w:cs="Calibri"/>
          <w:i/>
          <w:iCs/>
          <w:sz w:val="20"/>
          <w:szCs w:val="20"/>
        </w:rPr>
        <w:t>www.bag-selbsthilfe.de</w:t>
      </w:r>
    </w:p>
    <w:p w14:paraId="6A36443A" w14:textId="1BAF2D56" w:rsidR="00E05DEB" w:rsidRPr="00546976" w:rsidRDefault="009D32BB" w:rsidP="00E05DEB">
      <w:pPr>
        <w:jc w:val="both"/>
        <w:rPr>
          <w:rFonts w:cs="Calibri"/>
          <w:sz w:val="20"/>
          <w:szCs w:val="20"/>
        </w:rPr>
      </w:pPr>
      <w:r w:rsidRPr="00546976">
        <w:rPr>
          <w:rFonts w:cs="Calibri"/>
          <w:i/>
          <w:iCs/>
          <w:sz w:val="20"/>
          <w:szCs w:val="20"/>
        </w:rPr>
        <w:t xml:space="preserve">Der </w:t>
      </w:r>
      <w:r w:rsidRPr="00546976">
        <w:rPr>
          <w:rFonts w:cs="Calibri"/>
          <w:b/>
          <w:bCs/>
          <w:i/>
          <w:iCs/>
          <w:sz w:val="20"/>
          <w:szCs w:val="20"/>
        </w:rPr>
        <w:t>Bundesverband für körper- und mehrfachbehinderte Menschen (</w:t>
      </w:r>
      <w:proofErr w:type="spellStart"/>
      <w:r w:rsidRPr="00546976">
        <w:rPr>
          <w:rFonts w:cs="Calibri"/>
          <w:b/>
          <w:bCs/>
          <w:i/>
          <w:iCs/>
          <w:sz w:val="20"/>
          <w:szCs w:val="20"/>
        </w:rPr>
        <w:t>bvkm</w:t>
      </w:r>
      <w:proofErr w:type="spellEnd"/>
      <w:r w:rsidRPr="00546976">
        <w:rPr>
          <w:rFonts w:cs="Calibri"/>
          <w:b/>
          <w:bCs/>
          <w:i/>
          <w:iCs/>
          <w:sz w:val="20"/>
          <w:szCs w:val="20"/>
        </w:rPr>
        <w:t>)</w:t>
      </w:r>
      <w:r w:rsidRPr="00546976">
        <w:rPr>
          <w:rFonts w:cs="Calibri"/>
          <w:i/>
          <w:iCs/>
          <w:sz w:val="20"/>
          <w:szCs w:val="20"/>
        </w:rPr>
        <w:t xml:space="preserve"> ist der größte Selbsthilfe- und Fachverband für körper- und mehrfachbehinderte Menschen und ihre Angehörigen in Deutschland. In über 280 Mitgliedsorganisationen sind 27.000 Familien organisiert</w:t>
      </w:r>
      <w:r w:rsidR="0014556A" w:rsidRPr="00546976">
        <w:rPr>
          <w:rFonts w:cs="Calibri"/>
          <w:i/>
          <w:iCs/>
          <w:sz w:val="20"/>
          <w:szCs w:val="20"/>
        </w:rPr>
        <w:t>.</w:t>
      </w:r>
      <w:r w:rsidR="00AF3C50" w:rsidRPr="00546976">
        <w:rPr>
          <w:sz w:val="20"/>
          <w:szCs w:val="20"/>
        </w:rPr>
        <w:t xml:space="preserve"> </w:t>
      </w:r>
      <w:r w:rsidR="00AF3C50" w:rsidRPr="00546976">
        <w:rPr>
          <w:rFonts w:cs="Calibri"/>
          <w:i/>
          <w:iCs/>
          <w:sz w:val="20"/>
          <w:szCs w:val="20"/>
        </w:rPr>
        <w:t xml:space="preserve">Als sozialpolitische Interessenvertretung tritt der </w:t>
      </w:r>
      <w:proofErr w:type="spellStart"/>
      <w:r w:rsidR="00AF3C50" w:rsidRPr="00546976">
        <w:rPr>
          <w:rFonts w:cs="Calibri"/>
          <w:i/>
          <w:iCs/>
          <w:sz w:val="20"/>
          <w:szCs w:val="20"/>
        </w:rPr>
        <w:t>bvkm</w:t>
      </w:r>
      <w:proofErr w:type="spellEnd"/>
      <w:r w:rsidR="00AF3C50" w:rsidRPr="00546976">
        <w:rPr>
          <w:rFonts w:cs="Calibri"/>
          <w:i/>
          <w:iCs/>
          <w:sz w:val="20"/>
          <w:szCs w:val="20"/>
        </w:rPr>
        <w:t xml:space="preserve"> für Inklusion, Partizipation und volle Teilhabe von Menschen mit Behinderung ein</w:t>
      </w:r>
      <w:r w:rsidRPr="00546976">
        <w:rPr>
          <w:rFonts w:cs="Calibri"/>
          <w:i/>
          <w:iCs/>
          <w:sz w:val="20"/>
          <w:szCs w:val="20"/>
        </w:rPr>
        <w:t>.</w:t>
      </w:r>
      <w:r w:rsidR="00AF3C50" w:rsidRPr="00546976">
        <w:rPr>
          <w:rFonts w:cs="Calibri"/>
          <w:i/>
          <w:iCs/>
          <w:sz w:val="20"/>
          <w:szCs w:val="20"/>
        </w:rPr>
        <w:t xml:space="preserve"> </w:t>
      </w:r>
      <w:r w:rsidR="00FB7F4A">
        <w:rPr>
          <w:rFonts w:cs="Calibri"/>
          <w:i/>
          <w:iCs/>
          <w:sz w:val="20"/>
          <w:szCs w:val="20"/>
        </w:rPr>
        <w:br/>
      </w:r>
      <w:r w:rsidR="00AF3C50" w:rsidRPr="00546976">
        <w:rPr>
          <w:rFonts w:cs="Calibri"/>
          <w:i/>
          <w:iCs/>
          <w:sz w:val="20"/>
          <w:szCs w:val="20"/>
        </w:rPr>
        <w:t>www.bvkm.de</w:t>
      </w:r>
    </w:p>
    <w:p w14:paraId="073F057D" w14:textId="2A6AF783" w:rsidR="005E396B" w:rsidRPr="00546976" w:rsidRDefault="005E396B" w:rsidP="005E396B">
      <w:pPr>
        <w:spacing w:before="240" w:after="240" w:line="240" w:lineRule="auto"/>
        <w:rPr>
          <w:rFonts w:eastAsia="Aptos" w:cstheme="minorHAnsi"/>
          <w:sz w:val="20"/>
          <w:szCs w:val="20"/>
          <w:lang w:eastAsia="de-DE"/>
        </w:rPr>
      </w:pPr>
      <w:r w:rsidRPr="00546976">
        <w:rPr>
          <w:rFonts w:eastAsia="Aptos" w:cstheme="minorHAnsi"/>
          <w:i/>
          <w:iCs/>
          <w:sz w:val="20"/>
          <w:szCs w:val="20"/>
          <w:lang w:eastAsia="de-DE"/>
        </w:rPr>
        <w:t xml:space="preserve">Das </w:t>
      </w:r>
      <w:r w:rsidRPr="00546976">
        <w:rPr>
          <w:rFonts w:eastAsia="Aptos" w:cstheme="minorHAnsi"/>
          <w:b/>
          <w:bCs/>
          <w:i/>
          <w:iCs/>
          <w:sz w:val="20"/>
          <w:szCs w:val="20"/>
          <w:lang w:eastAsia="de-DE"/>
        </w:rPr>
        <w:t>Kindernetzwerk</w:t>
      </w:r>
      <w:r w:rsidRPr="00546976">
        <w:rPr>
          <w:rFonts w:eastAsia="Aptos" w:cstheme="minorHAnsi"/>
          <w:i/>
          <w:iCs/>
          <w:sz w:val="20"/>
          <w:szCs w:val="20"/>
          <w:lang w:eastAsia="de-DE"/>
        </w:rPr>
        <w:t xml:space="preserve"> ist der Dachverband der familienorientierten Selbsthilfe und vertritt die Interessen von chronisch kranken und behinderten Kindern, Jugendlichen, jungen Erwachsenen und ihren Familien. Unser Ziel ist es, deren Lebensqualität zu verbessern, indem wir ihre Bedürfnisse in den Mittelpunkt stellen und ihnen eine starke Stimme geben. Wir vernetzen die Betroffenen krankheits- und organisationsübergreifend, bündeln Informationen und bringen diese in politische und fachliche Diskurse ein.</w:t>
      </w:r>
      <w:r w:rsidR="00D474CC">
        <w:rPr>
          <w:rFonts w:eastAsia="Aptos" w:cstheme="minorHAnsi"/>
          <w:i/>
          <w:iCs/>
          <w:sz w:val="20"/>
          <w:szCs w:val="20"/>
          <w:lang w:eastAsia="de-DE"/>
        </w:rPr>
        <w:t xml:space="preserve"> </w:t>
      </w:r>
      <w:r w:rsidR="00FB7F4A">
        <w:rPr>
          <w:rFonts w:eastAsia="Aptos" w:cstheme="minorHAnsi"/>
          <w:i/>
          <w:iCs/>
          <w:sz w:val="20"/>
          <w:szCs w:val="20"/>
          <w:lang w:eastAsia="de-DE"/>
        </w:rPr>
        <w:br/>
      </w:r>
      <w:r w:rsidR="00D474CC">
        <w:rPr>
          <w:rFonts w:eastAsia="Aptos" w:cstheme="minorHAnsi"/>
          <w:i/>
          <w:iCs/>
          <w:sz w:val="20"/>
          <w:szCs w:val="20"/>
          <w:lang w:eastAsia="de-DE"/>
        </w:rPr>
        <w:t>www.</w:t>
      </w:r>
      <w:r w:rsidR="00D474CC" w:rsidRPr="00D474CC">
        <w:rPr>
          <w:rFonts w:eastAsia="Aptos" w:cstheme="minorHAnsi"/>
          <w:i/>
          <w:iCs/>
          <w:sz w:val="20"/>
          <w:szCs w:val="20"/>
          <w:lang w:eastAsia="de-DE"/>
        </w:rPr>
        <w:t>kindernetzwerk.de</w:t>
      </w:r>
    </w:p>
    <w:bookmarkEnd w:id="0"/>
    <w:p w14:paraId="51737B00" w14:textId="28B705D4" w:rsidR="00EF3CF4" w:rsidRPr="00546976" w:rsidRDefault="00EF3CF4">
      <w:pPr>
        <w:rPr>
          <w:sz w:val="20"/>
          <w:szCs w:val="20"/>
        </w:rPr>
      </w:pPr>
    </w:p>
    <w:sectPr w:rsidR="00EF3CF4" w:rsidRPr="0054697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12B03C" w14:textId="77777777" w:rsidR="001904CA" w:rsidRDefault="001904CA" w:rsidP="004F3A32">
      <w:pPr>
        <w:spacing w:after="0" w:line="240" w:lineRule="auto"/>
      </w:pPr>
      <w:r>
        <w:separator/>
      </w:r>
    </w:p>
  </w:endnote>
  <w:endnote w:type="continuationSeparator" w:id="0">
    <w:p w14:paraId="61504FC7" w14:textId="77777777" w:rsidR="001904CA" w:rsidRDefault="001904CA" w:rsidP="004F3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0F5F65" w14:textId="77777777" w:rsidR="004F3A32" w:rsidRDefault="004F3A3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697489" w14:textId="77777777" w:rsidR="004F3A32" w:rsidRDefault="004F3A32" w:rsidP="004F3A32">
    <w:pPr>
      <w:pStyle w:val="Fuzeile"/>
    </w:pPr>
  </w:p>
  <w:p w14:paraId="088DC259" w14:textId="31566EC7" w:rsidR="004F3A32" w:rsidRDefault="004F3A32">
    <w:pPr>
      <w:pStyle w:val="Fuzeile"/>
    </w:pPr>
    <w:r w:rsidRPr="004F3A32">
      <w:rPr>
        <w:noProof/>
      </w:rPr>
      <w:drawing>
        <wp:anchor distT="0" distB="0" distL="114300" distR="114300" simplePos="0" relativeHeight="251659264" behindDoc="0" locked="0" layoutInCell="1" allowOverlap="1" wp14:anchorId="7B806735" wp14:editId="0CD45701">
          <wp:simplePos x="0" y="0"/>
          <wp:positionH relativeFrom="column">
            <wp:posOffset>1722755</wp:posOffset>
          </wp:positionH>
          <wp:positionV relativeFrom="paragraph">
            <wp:posOffset>16510</wp:posOffset>
          </wp:positionV>
          <wp:extent cx="553085" cy="411480"/>
          <wp:effectExtent l="0" t="0" r="0" b="762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3085" cy="411480"/>
                  </a:xfrm>
                  <a:prstGeom prst="rect">
                    <a:avLst/>
                  </a:prstGeom>
                  <a:noFill/>
                </pic:spPr>
              </pic:pic>
            </a:graphicData>
          </a:graphic>
          <wp14:sizeRelH relativeFrom="margin">
            <wp14:pctWidth>0</wp14:pctWidth>
          </wp14:sizeRelH>
          <wp14:sizeRelV relativeFrom="margin">
            <wp14:pctHeight>0</wp14:pctHeight>
          </wp14:sizeRelV>
        </wp:anchor>
      </w:drawing>
    </w:r>
    <w:r w:rsidRPr="004F3A32">
      <w:rPr>
        <w:noProof/>
      </w:rPr>
      <w:drawing>
        <wp:anchor distT="0" distB="0" distL="114300" distR="114300" simplePos="0" relativeHeight="251660288" behindDoc="0" locked="0" layoutInCell="1" allowOverlap="1" wp14:anchorId="08045771" wp14:editId="46D8F79E">
          <wp:simplePos x="0" y="0"/>
          <wp:positionH relativeFrom="column">
            <wp:posOffset>2510155</wp:posOffset>
          </wp:positionH>
          <wp:positionV relativeFrom="paragraph">
            <wp:posOffset>50165</wp:posOffset>
          </wp:positionV>
          <wp:extent cx="1104900" cy="40513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04900" cy="405130"/>
                  </a:xfrm>
                  <a:prstGeom prst="rect">
                    <a:avLst/>
                  </a:prstGeom>
                  <a:noFill/>
                </pic:spPr>
              </pic:pic>
            </a:graphicData>
          </a:graphic>
          <wp14:sizeRelH relativeFrom="margin">
            <wp14:pctWidth>0</wp14:pctWidth>
          </wp14:sizeRelH>
          <wp14:sizeRelV relativeFrom="margin">
            <wp14:pctHeight>0</wp14:pctHeight>
          </wp14:sizeRelV>
        </wp:anchor>
      </w:drawing>
    </w:r>
    <w:r w:rsidRPr="004F3A32">
      <w:rPr>
        <w:noProof/>
      </w:rPr>
      <w:drawing>
        <wp:anchor distT="0" distB="0" distL="114300" distR="114300" simplePos="0" relativeHeight="251661312" behindDoc="0" locked="0" layoutInCell="1" allowOverlap="1" wp14:anchorId="299B2ED8" wp14:editId="26C54673">
          <wp:simplePos x="0" y="0"/>
          <wp:positionH relativeFrom="column">
            <wp:posOffset>3843655</wp:posOffset>
          </wp:positionH>
          <wp:positionV relativeFrom="paragraph">
            <wp:posOffset>121920</wp:posOffset>
          </wp:positionV>
          <wp:extent cx="1993900" cy="314960"/>
          <wp:effectExtent l="0" t="0" r="6350" b="8890"/>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93900" cy="314960"/>
                  </a:xfrm>
                  <a:prstGeom prst="rect">
                    <a:avLst/>
                  </a:prstGeom>
                  <a:noFill/>
                </pic:spPr>
              </pic:pic>
            </a:graphicData>
          </a:graphic>
          <wp14:sizeRelH relativeFrom="margin">
            <wp14:pctWidth>0</wp14:pctWidth>
          </wp14:sizeRelH>
          <wp14:sizeRelV relativeFrom="margin">
            <wp14:pctHeight>0</wp14:pctHeight>
          </wp14:sizeRelV>
        </wp:anchor>
      </w:drawing>
    </w:r>
    <w:r w:rsidRPr="004F3A32">
      <w:t xml:space="preserve">   </w:t>
    </w:r>
    <w:r w:rsidRPr="004F3A32">
      <w:rPr>
        <w:noProof/>
      </w:rPr>
      <w:drawing>
        <wp:inline distT="0" distB="0" distL="0" distR="0" wp14:anchorId="4160CF10" wp14:editId="4E6043C5">
          <wp:extent cx="1348740" cy="434340"/>
          <wp:effectExtent l="0" t="0" r="3810" b="381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348740" cy="434340"/>
                  </a:xfrm>
                  <a:prstGeom prst="rect">
                    <a:avLst/>
                  </a:prstGeom>
                  <a:noFill/>
                  <a:ln>
                    <a:noFill/>
                  </a:ln>
                </pic:spPr>
              </pic:pic>
            </a:graphicData>
          </a:graphic>
        </wp:inline>
      </w:drawing>
    </w:r>
    <w:r w:rsidRPr="004F3A32">
      <w:t xml:space="preserve">          </w:t>
    </w:r>
  </w:p>
  <w:p w14:paraId="0B9D426D" w14:textId="77777777" w:rsidR="004F3A32" w:rsidRDefault="004F3A3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909FB1" w14:textId="77777777" w:rsidR="004F3A32" w:rsidRDefault="004F3A3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E876029" w14:textId="77777777" w:rsidR="001904CA" w:rsidRDefault="001904CA" w:rsidP="004F3A32">
      <w:pPr>
        <w:spacing w:after="0" w:line="240" w:lineRule="auto"/>
      </w:pPr>
      <w:r>
        <w:separator/>
      </w:r>
    </w:p>
  </w:footnote>
  <w:footnote w:type="continuationSeparator" w:id="0">
    <w:p w14:paraId="1FA544C0" w14:textId="77777777" w:rsidR="001904CA" w:rsidRDefault="001904CA" w:rsidP="004F3A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573303" w14:textId="77777777" w:rsidR="004F3A32" w:rsidRDefault="004F3A3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4C1A7" w14:textId="77777777" w:rsidR="004F3A32" w:rsidRDefault="004F3A32">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309814" w14:textId="77777777" w:rsidR="004F3A32" w:rsidRDefault="004F3A3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4B07B7"/>
    <w:multiLevelType w:val="multilevel"/>
    <w:tmpl w:val="66B211BA"/>
    <w:lvl w:ilvl="0">
      <w:start w:val="1"/>
      <w:numFmt w:val="bullet"/>
      <w:pStyle w:val="ListenabsatzinTabellen"/>
      <w:lvlText w:val="»"/>
      <w:lvlJc w:val="left"/>
      <w:pPr>
        <w:tabs>
          <w:tab w:val="num" w:pos="397"/>
        </w:tabs>
        <w:ind w:left="397" w:hanging="397"/>
      </w:pPr>
      <w:rPr>
        <w:rFonts w:ascii="Calibri" w:hAnsi="Calibri" w:hint="default"/>
        <w:b/>
        <w:i w:val="0"/>
        <w:color w:val="156082" w:themeColor="accent1"/>
      </w:rPr>
    </w:lvl>
    <w:lvl w:ilvl="1">
      <w:start w:val="1"/>
      <w:numFmt w:val="bullet"/>
      <w:lvlRestart w:val="0"/>
      <w:lvlText w:val="•"/>
      <w:lvlJc w:val="left"/>
      <w:pPr>
        <w:ind w:left="794" w:hanging="397"/>
      </w:pPr>
      <w:rPr>
        <w:rFonts w:ascii="Calibri" w:hAnsi="Calibri" w:hint="default"/>
        <w:b w:val="0"/>
        <w:i w:val="0"/>
        <w:color w:val="646C70"/>
      </w:rPr>
    </w:lvl>
    <w:lvl w:ilvl="2">
      <w:start w:val="1"/>
      <w:numFmt w:val="bullet"/>
      <w:lvlText w:val="•"/>
      <w:lvlJc w:val="left"/>
      <w:pPr>
        <w:ind w:left="1191" w:hanging="397"/>
      </w:pPr>
      <w:rPr>
        <w:rFonts w:ascii="Calibri Light" w:hAnsi="Calibri Light" w:hint="default"/>
        <w:color w:val="0E2841" w:themeColor="text2"/>
        <w:sz w:val="15"/>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3CF4"/>
    <w:rsid w:val="000B3AEF"/>
    <w:rsid w:val="00107A57"/>
    <w:rsid w:val="0014556A"/>
    <w:rsid w:val="001904CA"/>
    <w:rsid w:val="00241163"/>
    <w:rsid w:val="0028074A"/>
    <w:rsid w:val="00313F00"/>
    <w:rsid w:val="00355C85"/>
    <w:rsid w:val="00384196"/>
    <w:rsid w:val="003A5BAC"/>
    <w:rsid w:val="003B7917"/>
    <w:rsid w:val="00401B56"/>
    <w:rsid w:val="004066D8"/>
    <w:rsid w:val="00432468"/>
    <w:rsid w:val="0049659C"/>
    <w:rsid w:val="004F3A32"/>
    <w:rsid w:val="00527C42"/>
    <w:rsid w:val="00544225"/>
    <w:rsid w:val="00546976"/>
    <w:rsid w:val="00582FBA"/>
    <w:rsid w:val="005E396B"/>
    <w:rsid w:val="00633EE9"/>
    <w:rsid w:val="00681AF8"/>
    <w:rsid w:val="006A164C"/>
    <w:rsid w:val="006A63BF"/>
    <w:rsid w:val="00757564"/>
    <w:rsid w:val="00790577"/>
    <w:rsid w:val="0094173B"/>
    <w:rsid w:val="009D32BB"/>
    <w:rsid w:val="009D708C"/>
    <w:rsid w:val="009F388E"/>
    <w:rsid w:val="00A012CE"/>
    <w:rsid w:val="00A348BE"/>
    <w:rsid w:val="00A865CB"/>
    <w:rsid w:val="00AC08A2"/>
    <w:rsid w:val="00AE5FE7"/>
    <w:rsid w:val="00AF3ABD"/>
    <w:rsid w:val="00AF3C50"/>
    <w:rsid w:val="00B27AD3"/>
    <w:rsid w:val="00BD44A0"/>
    <w:rsid w:val="00C07036"/>
    <w:rsid w:val="00C43065"/>
    <w:rsid w:val="00CD08FE"/>
    <w:rsid w:val="00D202C2"/>
    <w:rsid w:val="00D3207E"/>
    <w:rsid w:val="00D474CC"/>
    <w:rsid w:val="00D73CD6"/>
    <w:rsid w:val="00D90A47"/>
    <w:rsid w:val="00DD2D14"/>
    <w:rsid w:val="00DE74C4"/>
    <w:rsid w:val="00E05DEB"/>
    <w:rsid w:val="00E65B76"/>
    <w:rsid w:val="00E8330B"/>
    <w:rsid w:val="00EA071F"/>
    <w:rsid w:val="00EF3CF4"/>
    <w:rsid w:val="00F5469E"/>
    <w:rsid w:val="00F6555D"/>
    <w:rsid w:val="00F8391A"/>
    <w:rsid w:val="00F86642"/>
    <w:rsid w:val="00F86B32"/>
    <w:rsid w:val="00FB7F4A"/>
    <w:rsid w:val="00FC31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2B5A2E"/>
  <w15:chartTrackingRefBased/>
  <w15:docId w15:val="{0F1F1538-7394-44A6-ADB3-18D4F23BA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F3C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EF3C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EF3CF4"/>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EF3CF4"/>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EF3CF4"/>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EF3CF4"/>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F3CF4"/>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F3CF4"/>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F3CF4"/>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F3CF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EF3CF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EF3CF4"/>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EF3CF4"/>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EF3CF4"/>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EF3CF4"/>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F3CF4"/>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F3CF4"/>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F3CF4"/>
    <w:rPr>
      <w:rFonts w:eastAsiaTheme="majorEastAsia" w:cstheme="majorBidi"/>
      <w:color w:val="272727" w:themeColor="text1" w:themeTint="D8"/>
    </w:rPr>
  </w:style>
  <w:style w:type="paragraph" w:styleId="Titel">
    <w:name w:val="Title"/>
    <w:basedOn w:val="Standard"/>
    <w:next w:val="Standard"/>
    <w:link w:val="TitelZchn"/>
    <w:uiPriority w:val="10"/>
    <w:qFormat/>
    <w:rsid w:val="00EF3C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F3CF4"/>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F3CF4"/>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F3CF4"/>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F3CF4"/>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F3CF4"/>
    <w:rPr>
      <w:i/>
      <w:iCs/>
      <w:color w:val="404040" w:themeColor="text1" w:themeTint="BF"/>
    </w:rPr>
  </w:style>
  <w:style w:type="paragraph" w:styleId="Listenabsatz">
    <w:name w:val="List Paragraph"/>
    <w:basedOn w:val="Standard"/>
    <w:uiPriority w:val="34"/>
    <w:qFormat/>
    <w:rsid w:val="00EF3CF4"/>
    <w:pPr>
      <w:ind w:left="720"/>
      <w:contextualSpacing/>
    </w:pPr>
  </w:style>
  <w:style w:type="character" w:styleId="IntensiveHervorhebung">
    <w:name w:val="Intense Emphasis"/>
    <w:basedOn w:val="Absatz-Standardschriftart"/>
    <w:uiPriority w:val="21"/>
    <w:qFormat/>
    <w:rsid w:val="00EF3CF4"/>
    <w:rPr>
      <w:i/>
      <w:iCs/>
      <w:color w:val="0F4761" w:themeColor="accent1" w:themeShade="BF"/>
    </w:rPr>
  </w:style>
  <w:style w:type="paragraph" w:styleId="IntensivesZitat">
    <w:name w:val="Intense Quote"/>
    <w:basedOn w:val="Standard"/>
    <w:next w:val="Standard"/>
    <w:link w:val="IntensivesZitatZchn"/>
    <w:uiPriority w:val="30"/>
    <w:qFormat/>
    <w:rsid w:val="00EF3C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EF3CF4"/>
    <w:rPr>
      <w:i/>
      <w:iCs/>
      <w:color w:val="0F4761" w:themeColor="accent1" w:themeShade="BF"/>
    </w:rPr>
  </w:style>
  <w:style w:type="character" w:styleId="IntensiverVerweis">
    <w:name w:val="Intense Reference"/>
    <w:basedOn w:val="Absatz-Standardschriftart"/>
    <w:uiPriority w:val="32"/>
    <w:qFormat/>
    <w:rsid w:val="00EF3CF4"/>
    <w:rPr>
      <w:b/>
      <w:bCs/>
      <w:smallCaps/>
      <w:color w:val="0F4761" w:themeColor="accent1" w:themeShade="BF"/>
      <w:spacing w:val="5"/>
    </w:rPr>
  </w:style>
  <w:style w:type="character" w:styleId="Fett">
    <w:name w:val="Strong"/>
    <w:basedOn w:val="Absatz-Standardschriftart"/>
    <w:uiPriority w:val="22"/>
    <w:qFormat/>
    <w:rsid w:val="00E05DEB"/>
    <w:rPr>
      <w:b/>
      <w:bCs/>
      <w:spacing w:val="6"/>
    </w:rPr>
  </w:style>
  <w:style w:type="character" w:styleId="Hyperlink">
    <w:name w:val="Hyperlink"/>
    <w:basedOn w:val="Absatz-Standardschriftart"/>
    <w:uiPriority w:val="99"/>
    <w:unhideWhenUsed/>
    <w:rsid w:val="00E05DEB"/>
    <w:rPr>
      <w:color w:val="467886" w:themeColor="hyperlink"/>
      <w:u w:val="single"/>
    </w:rPr>
  </w:style>
  <w:style w:type="paragraph" w:customStyle="1" w:styleId="ListenabsatzinTabellen">
    <w:name w:val="Listenabsatz in Tabellen"/>
    <w:basedOn w:val="Listenabsatz"/>
    <w:qFormat/>
    <w:rsid w:val="00E05DEB"/>
    <w:pPr>
      <w:numPr>
        <w:numId w:val="1"/>
      </w:numPr>
      <w:tabs>
        <w:tab w:val="left" w:pos="794"/>
      </w:tabs>
      <w:spacing w:after="120" w:line="240" w:lineRule="auto"/>
    </w:pPr>
    <w:rPr>
      <w:color w:val="0E2841" w:themeColor="text2"/>
      <w:szCs w:val="22"/>
      <w:lang w:eastAsia="de-DE"/>
    </w:rPr>
  </w:style>
  <w:style w:type="character" w:customStyle="1" w:styleId="fett-rot">
    <w:name w:val="fett-rot"/>
    <w:basedOn w:val="Absatz-Standardschriftart"/>
    <w:uiPriority w:val="1"/>
    <w:qFormat/>
    <w:rsid w:val="00E05DEB"/>
    <w:rPr>
      <w:b/>
      <w:color w:val="156082" w:themeColor="accent1"/>
    </w:rPr>
  </w:style>
  <w:style w:type="paragraph" w:styleId="StandardWeb">
    <w:name w:val="Normal (Web)"/>
    <w:basedOn w:val="Standard"/>
    <w:uiPriority w:val="99"/>
    <w:unhideWhenUsed/>
    <w:rsid w:val="005E396B"/>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Kommentarzeichen">
    <w:name w:val="annotation reference"/>
    <w:basedOn w:val="Absatz-Standardschriftart"/>
    <w:uiPriority w:val="99"/>
    <w:semiHidden/>
    <w:unhideWhenUsed/>
    <w:rsid w:val="005E396B"/>
    <w:rPr>
      <w:sz w:val="16"/>
      <w:szCs w:val="16"/>
    </w:rPr>
  </w:style>
  <w:style w:type="paragraph" w:styleId="Kommentartext">
    <w:name w:val="annotation text"/>
    <w:basedOn w:val="Standard"/>
    <w:link w:val="KommentartextZchn"/>
    <w:uiPriority w:val="99"/>
    <w:unhideWhenUsed/>
    <w:rsid w:val="005E396B"/>
    <w:pPr>
      <w:spacing w:line="240" w:lineRule="auto"/>
    </w:pPr>
    <w:rPr>
      <w:sz w:val="20"/>
      <w:szCs w:val="20"/>
    </w:rPr>
  </w:style>
  <w:style w:type="character" w:customStyle="1" w:styleId="KommentartextZchn">
    <w:name w:val="Kommentartext Zchn"/>
    <w:basedOn w:val="Absatz-Standardschriftart"/>
    <w:link w:val="Kommentartext"/>
    <w:uiPriority w:val="99"/>
    <w:rsid w:val="005E396B"/>
    <w:rPr>
      <w:sz w:val="20"/>
      <w:szCs w:val="20"/>
    </w:rPr>
  </w:style>
  <w:style w:type="paragraph" w:styleId="Kommentarthema">
    <w:name w:val="annotation subject"/>
    <w:basedOn w:val="Kommentartext"/>
    <w:next w:val="Kommentartext"/>
    <w:link w:val="KommentarthemaZchn"/>
    <w:uiPriority w:val="99"/>
    <w:semiHidden/>
    <w:unhideWhenUsed/>
    <w:rsid w:val="005E396B"/>
    <w:rPr>
      <w:b/>
      <w:bCs/>
    </w:rPr>
  </w:style>
  <w:style w:type="character" w:customStyle="1" w:styleId="KommentarthemaZchn">
    <w:name w:val="Kommentarthema Zchn"/>
    <w:basedOn w:val="KommentartextZchn"/>
    <w:link w:val="Kommentarthema"/>
    <w:uiPriority w:val="99"/>
    <w:semiHidden/>
    <w:rsid w:val="005E396B"/>
    <w:rPr>
      <w:b/>
      <w:bCs/>
      <w:sz w:val="20"/>
      <w:szCs w:val="20"/>
    </w:rPr>
  </w:style>
  <w:style w:type="character" w:styleId="Hervorhebung">
    <w:name w:val="Emphasis"/>
    <w:basedOn w:val="Absatz-Standardschriftart"/>
    <w:uiPriority w:val="20"/>
    <w:qFormat/>
    <w:rsid w:val="005E396B"/>
    <w:rPr>
      <w:i/>
      <w:iCs/>
    </w:rPr>
  </w:style>
  <w:style w:type="paragraph" w:styleId="berarbeitung">
    <w:name w:val="Revision"/>
    <w:hidden/>
    <w:uiPriority w:val="99"/>
    <w:semiHidden/>
    <w:rsid w:val="00355C85"/>
    <w:pPr>
      <w:spacing w:after="0" w:line="240" w:lineRule="auto"/>
    </w:pPr>
  </w:style>
  <w:style w:type="character" w:styleId="NichtaufgelsteErwhnung">
    <w:name w:val="Unresolved Mention"/>
    <w:basedOn w:val="Absatz-Standardschriftart"/>
    <w:uiPriority w:val="99"/>
    <w:semiHidden/>
    <w:unhideWhenUsed/>
    <w:rsid w:val="009D32BB"/>
    <w:rPr>
      <w:color w:val="605E5C"/>
      <w:shd w:val="clear" w:color="auto" w:fill="E1DFDD"/>
    </w:rPr>
  </w:style>
  <w:style w:type="paragraph" w:styleId="Kopfzeile">
    <w:name w:val="header"/>
    <w:basedOn w:val="Standard"/>
    <w:link w:val="KopfzeileZchn"/>
    <w:uiPriority w:val="99"/>
    <w:unhideWhenUsed/>
    <w:rsid w:val="004F3A3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F3A32"/>
  </w:style>
  <w:style w:type="paragraph" w:styleId="Fuzeile">
    <w:name w:val="footer"/>
    <w:basedOn w:val="Standard"/>
    <w:link w:val="FuzeileZchn"/>
    <w:uiPriority w:val="99"/>
    <w:unhideWhenUsed/>
    <w:rsid w:val="004F3A32"/>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F3A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4546">
      <w:bodyDiv w:val="1"/>
      <w:marLeft w:val="0"/>
      <w:marRight w:val="0"/>
      <w:marTop w:val="0"/>
      <w:marBottom w:val="0"/>
      <w:divBdr>
        <w:top w:val="none" w:sz="0" w:space="0" w:color="auto"/>
        <w:left w:val="none" w:sz="0" w:space="0" w:color="auto"/>
        <w:bottom w:val="none" w:sz="0" w:space="0" w:color="auto"/>
        <w:right w:val="none" w:sz="0" w:space="0" w:color="auto"/>
      </w:divBdr>
    </w:div>
    <w:div w:id="78258071">
      <w:bodyDiv w:val="1"/>
      <w:marLeft w:val="0"/>
      <w:marRight w:val="0"/>
      <w:marTop w:val="0"/>
      <w:marBottom w:val="0"/>
      <w:divBdr>
        <w:top w:val="none" w:sz="0" w:space="0" w:color="auto"/>
        <w:left w:val="none" w:sz="0" w:space="0" w:color="auto"/>
        <w:bottom w:val="none" w:sz="0" w:space="0" w:color="auto"/>
        <w:right w:val="none" w:sz="0" w:space="0" w:color="auto"/>
      </w:divBdr>
    </w:div>
    <w:div w:id="166288921">
      <w:bodyDiv w:val="1"/>
      <w:marLeft w:val="0"/>
      <w:marRight w:val="0"/>
      <w:marTop w:val="0"/>
      <w:marBottom w:val="0"/>
      <w:divBdr>
        <w:top w:val="none" w:sz="0" w:space="0" w:color="auto"/>
        <w:left w:val="none" w:sz="0" w:space="0" w:color="auto"/>
        <w:bottom w:val="none" w:sz="0" w:space="0" w:color="auto"/>
        <w:right w:val="none" w:sz="0" w:space="0" w:color="auto"/>
      </w:divBdr>
      <w:divsChild>
        <w:div w:id="1578127980">
          <w:marLeft w:val="0"/>
          <w:marRight w:val="0"/>
          <w:marTop w:val="0"/>
          <w:marBottom w:val="0"/>
          <w:divBdr>
            <w:top w:val="none" w:sz="0" w:space="0" w:color="auto"/>
            <w:left w:val="none" w:sz="0" w:space="0" w:color="auto"/>
            <w:bottom w:val="none" w:sz="0" w:space="0" w:color="auto"/>
            <w:right w:val="none" w:sz="0" w:space="0" w:color="auto"/>
          </w:divBdr>
        </w:div>
      </w:divsChild>
    </w:div>
    <w:div w:id="294605722">
      <w:bodyDiv w:val="1"/>
      <w:marLeft w:val="0"/>
      <w:marRight w:val="0"/>
      <w:marTop w:val="0"/>
      <w:marBottom w:val="0"/>
      <w:divBdr>
        <w:top w:val="none" w:sz="0" w:space="0" w:color="auto"/>
        <w:left w:val="none" w:sz="0" w:space="0" w:color="auto"/>
        <w:bottom w:val="none" w:sz="0" w:space="0" w:color="auto"/>
        <w:right w:val="none" w:sz="0" w:space="0" w:color="auto"/>
      </w:divBdr>
      <w:divsChild>
        <w:div w:id="1756053719">
          <w:marLeft w:val="0"/>
          <w:marRight w:val="0"/>
          <w:marTop w:val="0"/>
          <w:marBottom w:val="0"/>
          <w:divBdr>
            <w:top w:val="none" w:sz="0" w:space="0" w:color="auto"/>
            <w:left w:val="none" w:sz="0" w:space="0" w:color="auto"/>
            <w:bottom w:val="none" w:sz="0" w:space="0" w:color="auto"/>
            <w:right w:val="none" w:sz="0" w:space="0" w:color="auto"/>
          </w:divBdr>
        </w:div>
      </w:divsChild>
    </w:div>
    <w:div w:id="306786437">
      <w:bodyDiv w:val="1"/>
      <w:marLeft w:val="0"/>
      <w:marRight w:val="0"/>
      <w:marTop w:val="0"/>
      <w:marBottom w:val="0"/>
      <w:divBdr>
        <w:top w:val="none" w:sz="0" w:space="0" w:color="auto"/>
        <w:left w:val="none" w:sz="0" w:space="0" w:color="auto"/>
        <w:bottom w:val="none" w:sz="0" w:space="0" w:color="auto"/>
        <w:right w:val="none" w:sz="0" w:space="0" w:color="auto"/>
      </w:divBdr>
    </w:div>
    <w:div w:id="404036146">
      <w:bodyDiv w:val="1"/>
      <w:marLeft w:val="0"/>
      <w:marRight w:val="0"/>
      <w:marTop w:val="0"/>
      <w:marBottom w:val="0"/>
      <w:divBdr>
        <w:top w:val="none" w:sz="0" w:space="0" w:color="auto"/>
        <w:left w:val="none" w:sz="0" w:space="0" w:color="auto"/>
        <w:bottom w:val="none" w:sz="0" w:space="0" w:color="auto"/>
        <w:right w:val="none" w:sz="0" w:space="0" w:color="auto"/>
      </w:divBdr>
    </w:div>
    <w:div w:id="534467910">
      <w:bodyDiv w:val="1"/>
      <w:marLeft w:val="0"/>
      <w:marRight w:val="0"/>
      <w:marTop w:val="0"/>
      <w:marBottom w:val="0"/>
      <w:divBdr>
        <w:top w:val="none" w:sz="0" w:space="0" w:color="auto"/>
        <w:left w:val="none" w:sz="0" w:space="0" w:color="auto"/>
        <w:bottom w:val="none" w:sz="0" w:space="0" w:color="auto"/>
        <w:right w:val="none" w:sz="0" w:space="0" w:color="auto"/>
      </w:divBdr>
    </w:div>
    <w:div w:id="600407727">
      <w:bodyDiv w:val="1"/>
      <w:marLeft w:val="0"/>
      <w:marRight w:val="0"/>
      <w:marTop w:val="0"/>
      <w:marBottom w:val="0"/>
      <w:divBdr>
        <w:top w:val="none" w:sz="0" w:space="0" w:color="auto"/>
        <w:left w:val="none" w:sz="0" w:space="0" w:color="auto"/>
        <w:bottom w:val="none" w:sz="0" w:space="0" w:color="auto"/>
        <w:right w:val="none" w:sz="0" w:space="0" w:color="auto"/>
      </w:divBdr>
    </w:div>
    <w:div w:id="655186500">
      <w:bodyDiv w:val="1"/>
      <w:marLeft w:val="0"/>
      <w:marRight w:val="0"/>
      <w:marTop w:val="0"/>
      <w:marBottom w:val="0"/>
      <w:divBdr>
        <w:top w:val="none" w:sz="0" w:space="0" w:color="auto"/>
        <w:left w:val="none" w:sz="0" w:space="0" w:color="auto"/>
        <w:bottom w:val="none" w:sz="0" w:space="0" w:color="auto"/>
        <w:right w:val="none" w:sz="0" w:space="0" w:color="auto"/>
      </w:divBdr>
    </w:div>
    <w:div w:id="904025112">
      <w:bodyDiv w:val="1"/>
      <w:marLeft w:val="0"/>
      <w:marRight w:val="0"/>
      <w:marTop w:val="0"/>
      <w:marBottom w:val="0"/>
      <w:divBdr>
        <w:top w:val="none" w:sz="0" w:space="0" w:color="auto"/>
        <w:left w:val="none" w:sz="0" w:space="0" w:color="auto"/>
        <w:bottom w:val="none" w:sz="0" w:space="0" w:color="auto"/>
        <w:right w:val="none" w:sz="0" w:space="0" w:color="auto"/>
      </w:divBdr>
      <w:divsChild>
        <w:div w:id="408843016">
          <w:marLeft w:val="0"/>
          <w:marRight w:val="0"/>
          <w:marTop w:val="0"/>
          <w:marBottom w:val="0"/>
          <w:divBdr>
            <w:top w:val="none" w:sz="0" w:space="0" w:color="auto"/>
            <w:left w:val="none" w:sz="0" w:space="0" w:color="auto"/>
            <w:bottom w:val="none" w:sz="0" w:space="0" w:color="auto"/>
            <w:right w:val="none" w:sz="0" w:space="0" w:color="auto"/>
          </w:divBdr>
        </w:div>
      </w:divsChild>
    </w:div>
    <w:div w:id="925112297">
      <w:bodyDiv w:val="1"/>
      <w:marLeft w:val="0"/>
      <w:marRight w:val="0"/>
      <w:marTop w:val="0"/>
      <w:marBottom w:val="0"/>
      <w:divBdr>
        <w:top w:val="none" w:sz="0" w:space="0" w:color="auto"/>
        <w:left w:val="none" w:sz="0" w:space="0" w:color="auto"/>
        <w:bottom w:val="none" w:sz="0" w:space="0" w:color="auto"/>
        <w:right w:val="none" w:sz="0" w:space="0" w:color="auto"/>
      </w:divBdr>
      <w:divsChild>
        <w:div w:id="1183474463">
          <w:marLeft w:val="0"/>
          <w:marRight w:val="0"/>
          <w:marTop w:val="0"/>
          <w:marBottom w:val="0"/>
          <w:divBdr>
            <w:top w:val="none" w:sz="0" w:space="0" w:color="auto"/>
            <w:left w:val="none" w:sz="0" w:space="0" w:color="auto"/>
            <w:bottom w:val="none" w:sz="0" w:space="0" w:color="auto"/>
            <w:right w:val="none" w:sz="0" w:space="0" w:color="auto"/>
          </w:divBdr>
        </w:div>
      </w:divsChild>
    </w:div>
    <w:div w:id="1204637630">
      <w:bodyDiv w:val="1"/>
      <w:marLeft w:val="0"/>
      <w:marRight w:val="0"/>
      <w:marTop w:val="0"/>
      <w:marBottom w:val="0"/>
      <w:divBdr>
        <w:top w:val="none" w:sz="0" w:space="0" w:color="auto"/>
        <w:left w:val="none" w:sz="0" w:space="0" w:color="auto"/>
        <w:bottom w:val="none" w:sz="0" w:space="0" w:color="auto"/>
        <w:right w:val="none" w:sz="0" w:space="0" w:color="auto"/>
      </w:divBdr>
      <w:divsChild>
        <w:div w:id="113989316">
          <w:marLeft w:val="0"/>
          <w:marRight w:val="0"/>
          <w:marTop w:val="0"/>
          <w:marBottom w:val="0"/>
          <w:divBdr>
            <w:top w:val="none" w:sz="0" w:space="0" w:color="auto"/>
            <w:left w:val="none" w:sz="0" w:space="0" w:color="auto"/>
            <w:bottom w:val="none" w:sz="0" w:space="0" w:color="auto"/>
            <w:right w:val="none" w:sz="0" w:space="0" w:color="auto"/>
          </w:divBdr>
        </w:div>
      </w:divsChild>
    </w:div>
    <w:div w:id="1272130908">
      <w:bodyDiv w:val="1"/>
      <w:marLeft w:val="0"/>
      <w:marRight w:val="0"/>
      <w:marTop w:val="0"/>
      <w:marBottom w:val="0"/>
      <w:divBdr>
        <w:top w:val="none" w:sz="0" w:space="0" w:color="auto"/>
        <w:left w:val="none" w:sz="0" w:space="0" w:color="auto"/>
        <w:bottom w:val="none" w:sz="0" w:space="0" w:color="auto"/>
        <w:right w:val="none" w:sz="0" w:space="0" w:color="auto"/>
      </w:divBdr>
      <w:divsChild>
        <w:div w:id="1581327411">
          <w:marLeft w:val="0"/>
          <w:marRight w:val="0"/>
          <w:marTop w:val="0"/>
          <w:marBottom w:val="0"/>
          <w:divBdr>
            <w:top w:val="none" w:sz="0" w:space="0" w:color="auto"/>
            <w:left w:val="none" w:sz="0" w:space="0" w:color="auto"/>
            <w:bottom w:val="none" w:sz="0" w:space="0" w:color="auto"/>
            <w:right w:val="none" w:sz="0" w:space="0" w:color="auto"/>
          </w:divBdr>
        </w:div>
      </w:divsChild>
    </w:div>
    <w:div w:id="1510370202">
      <w:bodyDiv w:val="1"/>
      <w:marLeft w:val="0"/>
      <w:marRight w:val="0"/>
      <w:marTop w:val="0"/>
      <w:marBottom w:val="0"/>
      <w:divBdr>
        <w:top w:val="none" w:sz="0" w:space="0" w:color="auto"/>
        <w:left w:val="none" w:sz="0" w:space="0" w:color="auto"/>
        <w:bottom w:val="none" w:sz="0" w:space="0" w:color="auto"/>
        <w:right w:val="none" w:sz="0" w:space="0" w:color="auto"/>
      </w:divBdr>
      <w:divsChild>
        <w:div w:id="1583955578">
          <w:marLeft w:val="0"/>
          <w:marRight w:val="0"/>
          <w:marTop w:val="0"/>
          <w:marBottom w:val="0"/>
          <w:divBdr>
            <w:top w:val="none" w:sz="0" w:space="0" w:color="auto"/>
            <w:left w:val="none" w:sz="0" w:space="0" w:color="auto"/>
            <w:bottom w:val="none" w:sz="0" w:space="0" w:color="auto"/>
            <w:right w:val="none" w:sz="0" w:space="0" w:color="auto"/>
          </w:divBdr>
        </w:div>
      </w:divsChild>
    </w:div>
    <w:div w:id="1522086068">
      <w:bodyDiv w:val="1"/>
      <w:marLeft w:val="0"/>
      <w:marRight w:val="0"/>
      <w:marTop w:val="0"/>
      <w:marBottom w:val="0"/>
      <w:divBdr>
        <w:top w:val="none" w:sz="0" w:space="0" w:color="auto"/>
        <w:left w:val="none" w:sz="0" w:space="0" w:color="auto"/>
        <w:bottom w:val="none" w:sz="0" w:space="0" w:color="auto"/>
        <w:right w:val="none" w:sz="0" w:space="0" w:color="auto"/>
      </w:divBdr>
    </w:div>
    <w:div w:id="1530148441">
      <w:bodyDiv w:val="1"/>
      <w:marLeft w:val="0"/>
      <w:marRight w:val="0"/>
      <w:marTop w:val="0"/>
      <w:marBottom w:val="0"/>
      <w:divBdr>
        <w:top w:val="none" w:sz="0" w:space="0" w:color="auto"/>
        <w:left w:val="none" w:sz="0" w:space="0" w:color="auto"/>
        <w:bottom w:val="none" w:sz="0" w:space="0" w:color="auto"/>
        <w:right w:val="none" w:sz="0" w:space="0" w:color="auto"/>
      </w:divBdr>
      <w:divsChild>
        <w:div w:id="449711577">
          <w:marLeft w:val="0"/>
          <w:marRight w:val="0"/>
          <w:marTop w:val="0"/>
          <w:marBottom w:val="0"/>
          <w:divBdr>
            <w:top w:val="none" w:sz="0" w:space="0" w:color="auto"/>
            <w:left w:val="none" w:sz="0" w:space="0" w:color="auto"/>
            <w:bottom w:val="none" w:sz="0" w:space="0" w:color="auto"/>
            <w:right w:val="none" w:sz="0" w:space="0" w:color="auto"/>
          </w:divBdr>
        </w:div>
      </w:divsChild>
    </w:div>
    <w:div w:id="1587956170">
      <w:bodyDiv w:val="1"/>
      <w:marLeft w:val="0"/>
      <w:marRight w:val="0"/>
      <w:marTop w:val="0"/>
      <w:marBottom w:val="0"/>
      <w:divBdr>
        <w:top w:val="none" w:sz="0" w:space="0" w:color="auto"/>
        <w:left w:val="none" w:sz="0" w:space="0" w:color="auto"/>
        <w:bottom w:val="none" w:sz="0" w:space="0" w:color="auto"/>
        <w:right w:val="none" w:sz="0" w:space="0" w:color="auto"/>
      </w:divBdr>
      <w:divsChild>
        <w:div w:id="183835212">
          <w:marLeft w:val="0"/>
          <w:marRight w:val="0"/>
          <w:marTop w:val="0"/>
          <w:marBottom w:val="0"/>
          <w:divBdr>
            <w:top w:val="none" w:sz="0" w:space="0" w:color="auto"/>
            <w:left w:val="none" w:sz="0" w:space="0" w:color="auto"/>
            <w:bottom w:val="none" w:sz="0" w:space="0" w:color="auto"/>
            <w:right w:val="none" w:sz="0" w:space="0" w:color="auto"/>
          </w:divBdr>
        </w:div>
      </w:divsChild>
    </w:div>
    <w:div w:id="1798792018">
      <w:bodyDiv w:val="1"/>
      <w:marLeft w:val="0"/>
      <w:marRight w:val="0"/>
      <w:marTop w:val="0"/>
      <w:marBottom w:val="0"/>
      <w:divBdr>
        <w:top w:val="none" w:sz="0" w:space="0" w:color="auto"/>
        <w:left w:val="none" w:sz="0" w:space="0" w:color="auto"/>
        <w:bottom w:val="none" w:sz="0" w:space="0" w:color="auto"/>
        <w:right w:val="none" w:sz="0" w:space="0" w:color="auto"/>
      </w:divBdr>
      <w:divsChild>
        <w:div w:id="1985742164">
          <w:marLeft w:val="0"/>
          <w:marRight w:val="0"/>
          <w:marTop w:val="0"/>
          <w:marBottom w:val="0"/>
          <w:divBdr>
            <w:top w:val="none" w:sz="0" w:space="0" w:color="auto"/>
            <w:left w:val="none" w:sz="0" w:space="0" w:color="auto"/>
            <w:bottom w:val="none" w:sz="0" w:space="0" w:color="auto"/>
            <w:right w:val="none" w:sz="0" w:space="0" w:color="auto"/>
          </w:divBdr>
        </w:div>
      </w:divsChild>
    </w:div>
    <w:div w:id="1838185756">
      <w:bodyDiv w:val="1"/>
      <w:marLeft w:val="0"/>
      <w:marRight w:val="0"/>
      <w:marTop w:val="0"/>
      <w:marBottom w:val="0"/>
      <w:divBdr>
        <w:top w:val="none" w:sz="0" w:space="0" w:color="auto"/>
        <w:left w:val="none" w:sz="0" w:space="0" w:color="auto"/>
        <w:bottom w:val="none" w:sz="0" w:space="0" w:color="auto"/>
        <w:right w:val="none" w:sz="0" w:space="0" w:color="auto"/>
      </w:divBdr>
      <w:divsChild>
        <w:div w:id="515996006">
          <w:marLeft w:val="0"/>
          <w:marRight w:val="0"/>
          <w:marTop w:val="0"/>
          <w:marBottom w:val="0"/>
          <w:divBdr>
            <w:top w:val="none" w:sz="0" w:space="0" w:color="auto"/>
            <w:left w:val="none" w:sz="0" w:space="0" w:color="auto"/>
            <w:bottom w:val="none" w:sz="0" w:space="0" w:color="auto"/>
            <w:right w:val="none" w:sz="0" w:space="0" w:color="auto"/>
          </w:divBdr>
        </w:div>
      </w:divsChild>
    </w:div>
    <w:div w:id="1880359424">
      <w:bodyDiv w:val="1"/>
      <w:marLeft w:val="0"/>
      <w:marRight w:val="0"/>
      <w:marTop w:val="0"/>
      <w:marBottom w:val="0"/>
      <w:divBdr>
        <w:top w:val="none" w:sz="0" w:space="0" w:color="auto"/>
        <w:left w:val="none" w:sz="0" w:space="0" w:color="auto"/>
        <w:bottom w:val="none" w:sz="0" w:space="0" w:color="auto"/>
        <w:right w:val="none" w:sz="0" w:space="0" w:color="auto"/>
      </w:divBdr>
    </w:div>
    <w:div w:id="2103795129">
      <w:bodyDiv w:val="1"/>
      <w:marLeft w:val="0"/>
      <w:marRight w:val="0"/>
      <w:marTop w:val="0"/>
      <w:marBottom w:val="0"/>
      <w:divBdr>
        <w:top w:val="none" w:sz="0" w:space="0" w:color="auto"/>
        <w:left w:val="none" w:sz="0" w:space="0" w:color="auto"/>
        <w:bottom w:val="none" w:sz="0" w:space="0" w:color="auto"/>
        <w:right w:val="none" w:sz="0" w:space="0" w:color="auto"/>
      </w:divBdr>
      <w:divsChild>
        <w:div w:id="1862208773">
          <w:marLeft w:val="0"/>
          <w:marRight w:val="0"/>
          <w:marTop w:val="0"/>
          <w:marBottom w:val="0"/>
          <w:divBdr>
            <w:top w:val="none" w:sz="0" w:space="0" w:color="auto"/>
            <w:left w:val="none" w:sz="0" w:space="0" w:color="auto"/>
            <w:bottom w:val="none" w:sz="0" w:space="0" w:color="auto"/>
            <w:right w:val="none" w:sz="0" w:space="0" w:color="auto"/>
          </w:divBdr>
          <w:divsChild>
            <w:div w:id="694381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125078994">
      <w:bodyDiv w:val="1"/>
      <w:marLeft w:val="0"/>
      <w:marRight w:val="0"/>
      <w:marTop w:val="0"/>
      <w:marBottom w:val="0"/>
      <w:divBdr>
        <w:top w:val="none" w:sz="0" w:space="0" w:color="auto"/>
        <w:left w:val="none" w:sz="0" w:space="0" w:color="auto"/>
        <w:bottom w:val="none" w:sz="0" w:space="0" w:color="auto"/>
        <w:right w:val="none" w:sz="0" w:space="0" w:color="auto"/>
      </w:divBdr>
      <w:divsChild>
        <w:div w:id="1035929891">
          <w:marLeft w:val="0"/>
          <w:marRight w:val="0"/>
          <w:marTop w:val="0"/>
          <w:marBottom w:val="0"/>
          <w:divBdr>
            <w:top w:val="none" w:sz="0" w:space="0" w:color="auto"/>
            <w:left w:val="none" w:sz="0" w:space="0" w:color="auto"/>
            <w:bottom w:val="none" w:sz="0" w:space="0" w:color="auto"/>
            <w:right w:val="none" w:sz="0" w:space="0" w:color="auto"/>
          </w:divBdr>
        </w:div>
      </w:divsChild>
    </w:div>
    <w:div w:id="214299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725</Words>
  <Characters>4568</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Kruse</dc:creator>
  <cp:keywords/>
  <dc:description/>
  <cp:lastModifiedBy>Burga Torges</cp:lastModifiedBy>
  <cp:revision>2</cp:revision>
  <cp:lastPrinted>2026-08-20T14:19:00Z</cp:lastPrinted>
  <dcterms:created xsi:type="dcterms:W3CDTF">2026-08-27T08:59:00Z</dcterms:created>
  <dcterms:modified xsi:type="dcterms:W3CDTF">2026-08-27T08:59:00Z</dcterms:modified>
</cp:coreProperties>
</file>