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133DFFD6" w:rsidR="00E439F4" w:rsidRDefault="00FF79C5" w:rsidP="00E1397B">
      <w:pPr>
        <w:pStyle w:val="berschrift5"/>
      </w:pPr>
      <w:r w:rsidRPr="003A43A2">
        <w:rPr>
          <w:noProof/>
        </w:rPr>
        <mc:AlternateContent>
          <mc:Choice Requires="wps">
            <w:drawing>
              <wp:anchor distT="0" distB="0" distL="114300" distR="114300" simplePos="0" relativeHeight="251657728" behindDoc="0" locked="0" layoutInCell="1" allowOverlap="1" wp14:anchorId="183CA6A5" wp14:editId="4C8C6BAA">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t xml:space="preserve"> </w:t>
      </w:r>
      <w:r w:rsidRPr="003A43A2">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FC0F807" w14:textId="56DF58B4" w:rsidR="00E439F4" w:rsidRDefault="00E439F4" w:rsidP="00E439F4">
      <w:pPr>
        <w:pStyle w:val="StandardWeb"/>
        <w:spacing w:before="0" w:beforeAutospacing="0" w:after="0" w:afterAutospacing="0"/>
        <w:jc w:val="both"/>
        <w:rPr>
          <w:rFonts w:ascii="Trebuchet MS" w:hAnsi="Trebuchet MS"/>
          <w:b/>
          <w:sz w:val="32"/>
          <w:szCs w:val="32"/>
        </w:rPr>
      </w:pPr>
    </w:p>
    <w:p w14:paraId="22D1184D" w14:textId="52EE4BE9" w:rsidR="007127E9" w:rsidRDefault="007127E9" w:rsidP="00E439F4">
      <w:pPr>
        <w:pStyle w:val="StandardWeb"/>
        <w:spacing w:before="0" w:beforeAutospacing="0" w:after="0" w:afterAutospacing="0"/>
        <w:jc w:val="both"/>
        <w:rPr>
          <w:rFonts w:ascii="Trebuchet MS" w:hAnsi="Trebuchet MS"/>
          <w:noProof/>
        </w:rPr>
      </w:pPr>
    </w:p>
    <w:p w14:paraId="2BF76AC2" w14:textId="77777777" w:rsidR="007127E9" w:rsidRDefault="007127E9" w:rsidP="00E439F4">
      <w:pPr>
        <w:pStyle w:val="StandardWeb"/>
        <w:spacing w:before="0" w:beforeAutospacing="0" w:after="0" w:afterAutospacing="0"/>
        <w:jc w:val="both"/>
        <w:rPr>
          <w:rFonts w:ascii="Trebuchet MS" w:hAnsi="Trebuchet MS"/>
          <w:b/>
          <w:sz w:val="32"/>
          <w:szCs w:val="32"/>
        </w:rPr>
      </w:pPr>
    </w:p>
    <w:p w14:paraId="4C4045AC" w14:textId="468B616E" w:rsidR="00E1397B" w:rsidRPr="00CD2432" w:rsidRDefault="00E1397B" w:rsidP="00FE615B">
      <w:pPr>
        <w:pStyle w:val="StandardWeb"/>
        <w:spacing w:before="0" w:beforeAutospacing="0" w:after="0" w:afterAutospacing="0" w:line="276" w:lineRule="auto"/>
        <w:rPr>
          <w:rFonts w:ascii="Trebuchet MS" w:hAnsi="Trebuchet MS"/>
          <w:b/>
          <w:color w:val="000000"/>
          <w:sz w:val="32"/>
          <w:szCs w:val="32"/>
        </w:rPr>
      </w:pPr>
      <w:r w:rsidRPr="00CD2432">
        <w:rPr>
          <w:rFonts w:ascii="Trebuchet MS" w:hAnsi="Trebuchet MS"/>
          <w:b/>
          <w:color w:val="000000"/>
          <w:sz w:val="32"/>
          <w:szCs w:val="32"/>
        </w:rPr>
        <w:t>PatientInnen brauchen eine unabhängige Beratung</w:t>
      </w:r>
      <w:r w:rsidR="00CD2432">
        <w:rPr>
          <w:rFonts w:ascii="Trebuchet MS" w:hAnsi="Trebuchet MS"/>
          <w:b/>
          <w:color w:val="000000"/>
          <w:sz w:val="32"/>
          <w:szCs w:val="32"/>
        </w:rPr>
        <w:t>!</w:t>
      </w:r>
    </w:p>
    <w:p w14:paraId="192549C2" w14:textId="77777777" w:rsidR="00CD2432" w:rsidRPr="00CD2432" w:rsidRDefault="00CD2432" w:rsidP="00FE615B">
      <w:pPr>
        <w:pStyle w:val="StandardWeb"/>
        <w:spacing w:before="0" w:beforeAutospacing="0" w:after="0" w:afterAutospacing="0" w:line="276" w:lineRule="auto"/>
        <w:rPr>
          <w:rFonts w:ascii="Trebuchet MS" w:hAnsi="Trebuchet MS"/>
          <w:b/>
          <w:color w:val="000000"/>
          <w:sz w:val="28"/>
          <w:szCs w:val="32"/>
        </w:rPr>
      </w:pPr>
    </w:p>
    <w:p w14:paraId="46FB4155" w14:textId="63851E8F" w:rsidR="00296DAC" w:rsidRPr="00CD2432" w:rsidRDefault="00E1397B" w:rsidP="00FE615B">
      <w:pPr>
        <w:pStyle w:val="StandardWeb"/>
        <w:spacing w:before="0" w:beforeAutospacing="0" w:after="0" w:afterAutospacing="0" w:line="276" w:lineRule="auto"/>
        <w:jc w:val="both"/>
        <w:rPr>
          <w:rFonts w:ascii="Trebuchet MS" w:hAnsi="Trebuchet MS"/>
          <w:b/>
          <w:color w:val="000000"/>
          <w:sz w:val="28"/>
          <w:szCs w:val="32"/>
        </w:rPr>
      </w:pPr>
      <w:r w:rsidRPr="00CD2432">
        <w:rPr>
          <w:rFonts w:ascii="Trebuchet MS" w:hAnsi="Trebuchet MS"/>
          <w:b/>
          <w:color w:val="000000"/>
          <w:sz w:val="28"/>
          <w:szCs w:val="32"/>
        </w:rPr>
        <w:t xml:space="preserve">BAG SELBSTHILFE unterstützt Protestaktion </w:t>
      </w:r>
      <w:r w:rsidR="00DA22B8" w:rsidRPr="00CD2432">
        <w:rPr>
          <w:rFonts w:ascii="Trebuchet MS" w:hAnsi="Trebuchet MS"/>
          <w:b/>
          <w:color w:val="000000"/>
          <w:sz w:val="28"/>
          <w:szCs w:val="32"/>
        </w:rPr>
        <w:t xml:space="preserve">der </w:t>
      </w:r>
      <w:r w:rsidRPr="00CD2432">
        <w:rPr>
          <w:rFonts w:ascii="Trebuchet MS" w:hAnsi="Trebuchet MS"/>
          <w:b/>
          <w:color w:val="000000"/>
          <w:sz w:val="28"/>
          <w:szCs w:val="32"/>
        </w:rPr>
        <w:t xml:space="preserve">Unabhängige Patientenberatung (UPD) gegen </w:t>
      </w:r>
      <w:r w:rsidR="00296DAC" w:rsidRPr="00CD2432">
        <w:rPr>
          <w:rFonts w:ascii="Trebuchet MS" w:hAnsi="Trebuchet MS"/>
          <w:b/>
          <w:color w:val="000000"/>
          <w:sz w:val="28"/>
          <w:szCs w:val="32"/>
        </w:rPr>
        <w:t xml:space="preserve">das drohende Aus </w:t>
      </w:r>
      <w:r w:rsidR="00F02A7E" w:rsidRPr="00CD2432">
        <w:rPr>
          <w:rFonts w:ascii="Trebuchet MS" w:hAnsi="Trebuchet MS"/>
          <w:b/>
          <w:color w:val="000000"/>
          <w:sz w:val="28"/>
          <w:szCs w:val="32"/>
        </w:rPr>
        <w:t xml:space="preserve">und fordert </w:t>
      </w:r>
      <w:r w:rsidR="00DA22B8" w:rsidRPr="00CD2432">
        <w:rPr>
          <w:rFonts w:ascii="Trebuchet MS" w:hAnsi="Trebuchet MS"/>
          <w:b/>
          <w:color w:val="000000"/>
          <w:sz w:val="28"/>
          <w:szCs w:val="32"/>
        </w:rPr>
        <w:t xml:space="preserve">die </w:t>
      </w:r>
      <w:r w:rsidR="00F02A7E" w:rsidRPr="00CD2432">
        <w:rPr>
          <w:rFonts w:ascii="Trebuchet MS" w:hAnsi="Trebuchet MS"/>
          <w:b/>
          <w:color w:val="000000"/>
          <w:sz w:val="28"/>
          <w:szCs w:val="32"/>
        </w:rPr>
        <w:t>Finanzierung</w:t>
      </w:r>
      <w:r w:rsidR="00DA22B8" w:rsidRPr="00CD2432">
        <w:rPr>
          <w:rFonts w:ascii="Trebuchet MS" w:hAnsi="Trebuchet MS"/>
          <w:b/>
          <w:color w:val="000000"/>
          <w:sz w:val="28"/>
          <w:szCs w:val="32"/>
        </w:rPr>
        <w:t xml:space="preserve"> </w:t>
      </w:r>
      <w:r w:rsidR="00CD2432">
        <w:rPr>
          <w:rFonts w:ascii="Trebuchet MS" w:hAnsi="Trebuchet MS"/>
          <w:b/>
          <w:color w:val="000000"/>
          <w:sz w:val="28"/>
          <w:szCs w:val="32"/>
        </w:rPr>
        <w:t>der</w:t>
      </w:r>
      <w:r w:rsidR="00DA22B8" w:rsidRPr="00CD2432">
        <w:rPr>
          <w:rFonts w:ascii="Trebuchet MS" w:hAnsi="Trebuchet MS"/>
          <w:b/>
          <w:color w:val="000000"/>
          <w:sz w:val="28"/>
          <w:szCs w:val="32"/>
        </w:rPr>
        <w:t xml:space="preserve"> </w:t>
      </w:r>
      <w:r w:rsidR="00332023">
        <w:rPr>
          <w:rFonts w:ascii="Trebuchet MS" w:hAnsi="Trebuchet MS"/>
          <w:b/>
          <w:color w:val="000000"/>
          <w:sz w:val="28"/>
          <w:szCs w:val="32"/>
        </w:rPr>
        <w:t xml:space="preserve">geplanten </w:t>
      </w:r>
      <w:r w:rsidR="00DA22B8" w:rsidRPr="00CD2432">
        <w:rPr>
          <w:rFonts w:ascii="Trebuchet MS" w:hAnsi="Trebuchet MS"/>
          <w:b/>
          <w:color w:val="000000"/>
          <w:sz w:val="28"/>
          <w:szCs w:val="32"/>
        </w:rPr>
        <w:t>Stiftung aus dem</w:t>
      </w:r>
      <w:r w:rsidR="00F02A7E" w:rsidRPr="00CD2432">
        <w:rPr>
          <w:rFonts w:ascii="Trebuchet MS" w:hAnsi="Trebuchet MS"/>
          <w:b/>
          <w:color w:val="000000"/>
          <w:sz w:val="28"/>
          <w:szCs w:val="32"/>
        </w:rPr>
        <w:t xml:space="preserve"> </w:t>
      </w:r>
      <w:r w:rsidR="00DA22B8" w:rsidRPr="00CD2432">
        <w:rPr>
          <w:rFonts w:ascii="Trebuchet MS" w:hAnsi="Trebuchet MS"/>
          <w:b/>
          <w:color w:val="000000"/>
          <w:sz w:val="28"/>
          <w:szCs w:val="32"/>
        </w:rPr>
        <w:t xml:space="preserve">Gesundheitsfonds </w:t>
      </w:r>
      <w:r w:rsidR="00F02A7E" w:rsidRPr="00CD2432">
        <w:rPr>
          <w:rFonts w:ascii="Trebuchet MS" w:hAnsi="Trebuchet MS"/>
          <w:b/>
          <w:color w:val="000000"/>
          <w:sz w:val="28"/>
          <w:szCs w:val="32"/>
        </w:rPr>
        <w:t>umzusetzen</w:t>
      </w:r>
    </w:p>
    <w:p w14:paraId="72E60166" w14:textId="354EE0CE" w:rsidR="00DA22B8" w:rsidRDefault="00DA22B8" w:rsidP="00FE615B">
      <w:pPr>
        <w:pStyle w:val="StandardWeb"/>
        <w:spacing w:before="0" w:beforeAutospacing="0" w:after="0" w:afterAutospacing="0" w:line="276" w:lineRule="auto"/>
        <w:rPr>
          <w:rFonts w:ascii="Trebuchet MS" w:hAnsi="Trebuchet MS"/>
          <w:b/>
          <w:sz w:val="20"/>
        </w:rPr>
      </w:pPr>
    </w:p>
    <w:p w14:paraId="2E131F7F" w14:textId="77777777" w:rsidR="00CD2432" w:rsidRDefault="00CD2432" w:rsidP="00FE615B">
      <w:pPr>
        <w:pStyle w:val="StandardWeb"/>
        <w:spacing w:before="0" w:beforeAutospacing="0" w:after="0" w:afterAutospacing="0" w:line="276" w:lineRule="auto"/>
        <w:rPr>
          <w:rFonts w:ascii="Trebuchet MS" w:hAnsi="Trebuchet MS"/>
          <w:b/>
          <w:sz w:val="20"/>
        </w:rPr>
      </w:pPr>
    </w:p>
    <w:p w14:paraId="0359893C" w14:textId="51C4F6E8" w:rsidR="00DA22B8" w:rsidRDefault="00F02A7E" w:rsidP="00FE615B">
      <w:pPr>
        <w:spacing w:line="276" w:lineRule="auto"/>
        <w:jc w:val="both"/>
        <w:rPr>
          <w:rFonts w:ascii="Trebuchet MS" w:hAnsi="Trebuchet MS"/>
        </w:rPr>
      </w:pPr>
      <w:r w:rsidRPr="00FE615B">
        <w:rPr>
          <w:rFonts w:ascii="Trebuchet MS" w:hAnsi="Trebuchet MS"/>
          <w:b/>
          <w:color w:val="000000"/>
          <w:sz w:val="20"/>
          <w:szCs w:val="20"/>
        </w:rPr>
        <w:t>Düsseldorf/Berlin 04.07.</w:t>
      </w:r>
      <w:r w:rsidR="00E1397B" w:rsidRPr="00FE615B">
        <w:rPr>
          <w:rFonts w:ascii="Trebuchet MS" w:hAnsi="Trebuchet MS"/>
          <w:b/>
          <w:color w:val="000000"/>
          <w:sz w:val="20"/>
          <w:szCs w:val="20"/>
        </w:rPr>
        <w:t>2023</w:t>
      </w:r>
      <w:r w:rsidRPr="00FE615B">
        <w:rPr>
          <w:rFonts w:ascii="Trebuchet MS" w:hAnsi="Trebuchet MS"/>
          <w:b/>
          <w:color w:val="000000"/>
          <w:sz w:val="20"/>
          <w:szCs w:val="20"/>
        </w:rPr>
        <w:t>.</w:t>
      </w:r>
      <w:r>
        <w:rPr>
          <w:rFonts w:ascii="Trebuchet MS" w:hAnsi="Trebuchet MS"/>
          <w:color w:val="000000"/>
        </w:rPr>
        <w:t xml:space="preserve"> </w:t>
      </w:r>
      <w:r w:rsidR="00E1397B" w:rsidRPr="00E1397B">
        <w:rPr>
          <w:rFonts w:ascii="Trebuchet MS" w:hAnsi="Trebuchet MS"/>
          <w:color w:val="000000"/>
        </w:rPr>
        <w:t>Der Verwaltungsrat des GKV-Spitzenverbands hat entschieden, den gesetzlichen Auftrag</w:t>
      </w:r>
      <w:r w:rsidR="00E1397B">
        <w:rPr>
          <w:rFonts w:ascii="Trebuchet MS" w:hAnsi="Trebuchet MS"/>
          <w:color w:val="000000"/>
        </w:rPr>
        <w:t xml:space="preserve"> </w:t>
      </w:r>
      <w:r w:rsidR="00E1397B" w:rsidRPr="00E1397B">
        <w:rPr>
          <w:rFonts w:ascii="Trebuchet MS" w:hAnsi="Trebuchet MS"/>
          <w:color w:val="000000"/>
        </w:rPr>
        <w:t>zur Errichtung einer Stiftung für die Neuaufstellung der Unabhängigen Patientenberatung</w:t>
      </w:r>
      <w:r w:rsidR="00E1397B">
        <w:rPr>
          <w:rFonts w:ascii="Trebuchet MS" w:hAnsi="Trebuchet MS"/>
          <w:color w:val="000000"/>
        </w:rPr>
        <w:t xml:space="preserve"> </w:t>
      </w:r>
      <w:r w:rsidR="00E1397B" w:rsidRPr="00E1397B">
        <w:rPr>
          <w:rFonts w:ascii="Trebuchet MS" w:hAnsi="Trebuchet MS"/>
          <w:color w:val="000000"/>
        </w:rPr>
        <w:t>Deutschland (UPD) nicht umzusetzen. Damit steht das Informations- und Beratungsangebot</w:t>
      </w:r>
      <w:r w:rsidR="00E1397B">
        <w:rPr>
          <w:rFonts w:ascii="Trebuchet MS" w:hAnsi="Trebuchet MS"/>
          <w:color w:val="000000"/>
        </w:rPr>
        <w:t xml:space="preserve"> </w:t>
      </w:r>
      <w:r w:rsidR="00E1397B" w:rsidRPr="00E1397B">
        <w:rPr>
          <w:rFonts w:ascii="Trebuchet MS" w:hAnsi="Trebuchet MS"/>
          <w:color w:val="000000"/>
        </w:rPr>
        <w:t xml:space="preserve">der UPD für hilfesuchende </w:t>
      </w:r>
      <w:r w:rsidR="00CD2432">
        <w:rPr>
          <w:rFonts w:ascii="Trebuchet MS" w:hAnsi="Trebuchet MS"/>
          <w:color w:val="000000"/>
        </w:rPr>
        <w:t>PatientInnen</w:t>
      </w:r>
      <w:r w:rsidR="00E1397B" w:rsidRPr="00E1397B">
        <w:rPr>
          <w:rFonts w:ascii="Trebuchet MS" w:hAnsi="Trebuchet MS"/>
          <w:color w:val="000000"/>
        </w:rPr>
        <w:t xml:space="preserve"> ab Januar 2024 zunächst vor dem Aus.</w:t>
      </w:r>
      <w:r w:rsidR="00DA22B8" w:rsidRPr="00DA22B8">
        <w:rPr>
          <w:rFonts w:ascii="Trebuchet MS" w:hAnsi="Trebuchet MS"/>
        </w:rPr>
        <w:t xml:space="preserve"> Die Absage des GKV-Spitzenverbandes an die Einrichtung einer Stiftung ist </w:t>
      </w:r>
      <w:r w:rsidR="00DA22B8">
        <w:rPr>
          <w:rFonts w:ascii="Trebuchet MS" w:hAnsi="Trebuchet MS"/>
        </w:rPr>
        <w:t>insbesondere</w:t>
      </w:r>
      <w:r w:rsidR="00DA22B8" w:rsidRPr="00DA22B8">
        <w:rPr>
          <w:rFonts w:ascii="Trebuchet MS" w:hAnsi="Trebuchet MS"/>
        </w:rPr>
        <w:t xml:space="preserve"> auch ein Schlag ins Gesicht der Selbsthilfe, da diese an der Weiterentwicklung der Unabhängigen Patientenberatung aktiv </w:t>
      </w:r>
      <w:r w:rsidR="00DA22B8">
        <w:rPr>
          <w:rFonts w:ascii="Trebuchet MS" w:hAnsi="Trebuchet MS"/>
        </w:rPr>
        <w:t>beteiligt ist</w:t>
      </w:r>
      <w:r w:rsidR="00DA22B8" w:rsidRPr="00DA22B8">
        <w:rPr>
          <w:rFonts w:ascii="Trebuchet MS" w:hAnsi="Trebuchet MS"/>
        </w:rPr>
        <w:t xml:space="preserve"> und die Kooperation der Stiftung mit der Selbsthilfe im Gesetz zwingend vorgegeben</w:t>
      </w:r>
      <w:r w:rsidR="00CD2432">
        <w:rPr>
          <w:rFonts w:ascii="Trebuchet MS" w:hAnsi="Trebuchet MS"/>
        </w:rPr>
        <w:t xml:space="preserve"> ist</w:t>
      </w:r>
      <w:r w:rsidR="00DA22B8" w:rsidRPr="00DA22B8">
        <w:rPr>
          <w:rFonts w:ascii="Trebuchet MS" w:hAnsi="Trebuchet MS"/>
        </w:rPr>
        <w:t>.</w:t>
      </w:r>
    </w:p>
    <w:p w14:paraId="0C40F30F" w14:textId="77777777" w:rsidR="00FE615B" w:rsidRPr="00DA22B8" w:rsidRDefault="00FE615B" w:rsidP="00FE615B">
      <w:pPr>
        <w:spacing w:line="276" w:lineRule="auto"/>
        <w:jc w:val="both"/>
        <w:rPr>
          <w:rFonts w:ascii="Trebuchet MS" w:hAnsi="Trebuchet MS"/>
        </w:rPr>
      </w:pPr>
    </w:p>
    <w:p w14:paraId="1CB8DF57" w14:textId="12C498DE" w:rsidR="00296DAC" w:rsidRDefault="00296DAC" w:rsidP="00FE615B">
      <w:pPr>
        <w:pStyle w:val="xmsonormal"/>
        <w:spacing w:before="0" w:beforeAutospacing="0" w:after="0" w:afterAutospacing="0" w:line="276" w:lineRule="auto"/>
        <w:jc w:val="both"/>
        <w:rPr>
          <w:rFonts w:ascii="Trebuchet MS" w:hAnsi="Trebuchet MS"/>
        </w:rPr>
      </w:pPr>
      <w:r w:rsidRPr="00DA22B8">
        <w:rPr>
          <w:rFonts w:ascii="Trebuchet MS" w:hAnsi="Trebuchet MS"/>
        </w:rPr>
        <w:t>"Wir sind empört, dass der GKV-Spitzenverband dem Vorhaben, die Unabhängige Patientenberatung in Deutschland neu aufzustellen, so destruktiv gegenübertritt. Wegen der wichtigen Kontrollfunktion zu möglichen Defiziten der Versorgung ist eine unabhängige Beratungsinstitution im Sinne der Qualitätssicherung für die Versicherten auch ganz im Interesse der GKV. Daher können wir die geltend gemachten Rechtsbedenken gegenüber der Neufassung des § 65 b SGB V nicht nachvollziehen</w:t>
      </w:r>
      <w:r w:rsidR="00F02A7E" w:rsidRPr="00DA22B8">
        <w:rPr>
          <w:rFonts w:ascii="Trebuchet MS" w:hAnsi="Trebuchet MS"/>
        </w:rPr>
        <w:t xml:space="preserve"> und </w:t>
      </w:r>
      <w:r w:rsidR="00CD2432">
        <w:rPr>
          <w:rFonts w:ascii="Trebuchet MS" w:hAnsi="Trebuchet MS"/>
        </w:rPr>
        <w:t>schließen uns den</w:t>
      </w:r>
      <w:r w:rsidR="00F02A7E" w:rsidRPr="00DA22B8">
        <w:rPr>
          <w:rFonts w:ascii="Trebuchet MS" w:hAnsi="Trebuchet MS"/>
        </w:rPr>
        <w:t xml:space="preserve"> Forderungen der UPD-Mitarbeitenden nach einer zeitnahen Alternative zur Sicherung diese</w:t>
      </w:r>
      <w:r w:rsidR="00CD2432">
        <w:rPr>
          <w:rFonts w:ascii="Trebuchet MS" w:hAnsi="Trebuchet MS"/>
        </w:rPr>
        <w:t>r</w:t>
      </w:r>
      <w:r w:rsidR="00F02A7E" w:rsidRPr="00DA22B8">
        <w:rPr>
          <w:rFonts w:ascii="Trebuchet MS" w:hAnsi="Trebuchet MS"/>
        </w:rPr>
        <w:t xml:space="preserve"> wichtigen</w:t>
      </w:r>
      <w:r w:rsidR="00CD2432">
        <w:rPr>
          <w:rFonts w:ascii="Trebuchet MS" w:hAnsi="Trebuchet MS"/>
        </w:rPr>
        <w:t xml:space="preserve">, </w:t>
      </w:r>
      <w:r w:rsidR="00F02A7E" w:rsidRPr="00DA22B8">
        <w:rPr>
          <w:rFonts w:ascii="Trebuchet MS" w:hAnsi="Trebuchet MS"/>
        </w:rPr>
        <w:t>neutralen Beratungsstelle für Patien</w:t>
      </w:r>
      <w:r w:rsidR="00CD2432">
        <w:rPr>
          <w:rFonts w:ascii="Trebuchet MS" w:hAnsi="Trebuchet MS"/>
        </w:rPr>
        <w:t>tInn</w:t>
      </w:r>
      <w:r w:rsidR="00F02A7E" w:rsidRPr="00DA22B8">
        <w:rPr>
          <w:rFonts w:ascii="Trebuchet MS" w:hAnsi="Trebuchet MS"/>
        </w:rPr>
        <w:t>en</w:t>
      </w:r>
      <w:r w:rsidR="00CD2432">
        <w:rPr>
          <w:rFonts w:ascii="Trebuchet MS" w:hAnsi="Trebuchet MS"/>
        </w:rPr>
        <w:t xml:space="preserve"> an</w:t>
      </w:r>
      <w:r w:rsidR="00F02A7E" w:rsidRPr="00DA22B8">
        <w:rPr>
          <w:rFonts w:ascii="Trebuchet MS" w:hAnsi="Trebuchet MS"/>
        </w:rPr>
        <w:t xml:space="preserve">“, </w:t>
      </w:r>
      <w:r w:rsidR="00332023">
        <w:rPr>
          <w:rFonts w:ascii="Trebuchet MS" w:hAnsi="Trebuchet MS"/>
        </w:rPr>
        <w:t xml:space="preserve">erklärt </w:t>
      </w:r>
      <w:r w:rsidR="00F02A7E" w:rsidRPr="00DA22B8">
        <w:rPr>
          <w:rFonts w:ascii="Trebuchet MS" w:hAnsi="Trebuchet MS"/>
        </w:rPr>
        <w:t>Dr.</w:t>
      </w:r>
      <w:r w:rsidR="00DA22B8">
        <w:rPr>
          <w:rFonts w:ascii="Trebuchet MS" w:hAnsi="Trebuchet MS"/>
        </w:rPr>
        <w:t xml:space="preserve"> </w:t>
      </w:r>
      <w:r w:rsidR="00F02A7E" w:rsidRPr="00DA22B8">
        <w:rPr>
          <w:rFonts w:ascii="Trebuchet MS" w:hAnsi="Trebuchet MS"/>
        </w:rPr>
        <w:t>Martin Danner, Bundesgeschäftsführer der BAG SELBSTHILFE.</w:t>
      </w:r>
    </w:p>
    <w:p w14:paraId="05D65773" w14:textId="77777777" w:rsidR="00FE615B" w:rsidRPr="00DA22B8" w:rsidRDefault="00FE615B" w:rsidP="00FE615B">
      <w:pPr>
        <w:pStyle w:val="xmsonormal"/>
        <w:spacing w:before="0" w:beforeAutospacing="0" w:after="0" w:afterAutospacing="0" w:line="276" w:lineRule="auto"/>
        <w:jc w:val="both"/>
        <w:rPr>
          <w:rFonts w:ascii="Trebuchet MS" w:hAnsi="Trebuchet MS"/>
        </w:rPr>
      </w:pPr>
    </w:p>
    <w:p w14:paraId="6948034A" w14:textId="5932974D" w:rsidR="00DA22B8" w:rsidRDefault="00CD2432" w:rsidP="00FE615B">
      <w:pPr>
        <w:pStyle w:val="xmsonormal"/>
        <w:spacing w:before="0" w:beforeAutospacing="0" w:after="0" w:afterAutospacing="0" w:line="276" w:lineRule="auto"/>
        <w:jc w:val="both"/>
        <w:rPr>
          <w:rFonts w:ascii="Trebuchet MS" w:hAnsi="Trebuchet MS"/>
        </w:rPr>
      </w:pPr>
      <w:r>
        <w:rPr>
          <w:rFonts w:ascii="Trebuchet MS" w:hAnsi="Trebuchet MS"/>
        </w:rPr>
        <w:t xml:space="preserve">Die </w:t>
      </w:r>
      <w:r w:rsidR="00F02A7E" w:rsidRPr="00DA22B8">
        <w:rPr>
          <w:rFonts w:ascii="Trebuchet MS" w:hAnsi="Trebuchet MS"/>
        </w:rPr>
        <w:t xml:space="preserve">BAG SELBSTHLFE </w:t>
      </w:r>
      <w:r>
        <w:rPr>
          <w:rFonts w:ascii="Trebuchet MS" w:hAnsi="Trebuchet MS"/>
        </w:rPr>
        <w:t xml:space="preserve">unterstützt </w:t>
      </w:r>
      <w:r w:rsidR="00D10F0C">
        <w:rPr>
          <w:rFonts w:ascii="Trebuchet MS" w:hAnsi="Trebuchet MS"/>
        </w:rPr>
        <w:t xml:space="preserve">auch die </w:t>
      </w:r>
      <w:r w:rsidR="00D10F0C" w:rsidRPr="00D10F0C">
        <w:rPr>
          <w:rFonts w:ascii="Trebuchet MS" w:hAnsi="Trebuchet MS"/>
          <w:b/>
        </w:rPr>
        <w:t>Protestaktion</w:t>
      </w:r>
      <w:r w:rsidR="00D10F0C" w:rsidRPr="00D10F0C">
        <w:rPr>
          <w:rFonts w:ascii="Trebuchet MS" w:hAnsi="Trebuchet MS"/>
          <w:b/>
        </w:rPr>
        <w:t xml:space="preserve"> </w:t>
      </w:r>
      <w:r w:rsidR="00D10F0C" w:rsidRPr="00D10F0C">
        <w:rPr>
          <w:rFonts w:ascii="Trebuchet MS" w:hAnsi="Trebuchet MS"/>
          <w:b/>
        </w:rPr>
        <w:t>der bisherigen Mitarbeitenden der UPD</w:t>
      </w:r>
      <w:r w:rsidR="00D10F0C" w:rsidRPr="00D10F0C">
        <w:rPr>
          <w:rFonts w:ascii="Trebuchet MS" w:hAnsi="Trebuchet MS"/>
          <w:b/>
        </w:rPr>
        <w:t>,</w:t>
      </w:r>
      <w:r w:rsidR="00D10F0C" w:rsidRPr="00D10F0C">
        <w:rPr>
          <w:rFonts w:ascii="Trebuchet MS" w:hAnsi="Trebuchet MS"/>
          <w:b/>
        </w:rPr>
        <w:t xml:space="preserve"> die nun einer ungewissen Zukunft entgegen sehen müssen</w:t>
      </w:r>
      <w:r w:rsidR="00D10F0C" w:rsidRPr="00D10F0C">
        <w:rPr>
          <w:rFonts w:ascii="Trebuchet MS" w:hAnsi="Trebuchet MS"/>
          <w:b/>
        </w:rPr>
        <w:t>,</w:t>
      </w:r>
      <w:r w:rsidR="00DA22B8" w:rsidRPr="00D10F0C">
        <w:rPr>
          <w:rFonts w:ascii="Trebuchet MS" w:hAnsi="Trebuchet MS"/>
          <w:b/>
        </w:rPr>
        <w:t xml:space="preserve"> am morgigen Mittwoch, den 05. Juli, ab 11 Uhr vor d</w:t>
      </w:r>
      <w:r w:rsidRPr="00D10F0C">
        <w:rPr>
          <w:rFonts w:ascii="Trebuchet MS" w:hAnsi="Trebuchet MS"/>
          <w:b/>
        </w:rPr>
        <w:t>em</w:t>
      </w:r>
      <w:r w:rsidR="00DA22B8" w:rsidRPr="00D10F0C">
        <w:rPr>
          <w:rFonts w:ascii="Trebuchet MS" w:hAnsi="Trebuchet MS"/>
          <w:b/>
        </w:rPr>
        <w:t xml:space="preserve"> Bundesministerium für Gesundheit </w:t>
      </w:r>
      <w:r w:rsidR="00DA22B8" w:rsidRPr="00332023">
        <w:rPr>
          <w:rFonts w:ascii="Trebuchet MS" w:hAnsi="Trebuchet MS"/>
          <w:b/>
        </w:rPr>
        <w:t>in der Mauerstraße 29 in Berlin-Mitte</w:t>
      </w:r>
      <w:r w:rsidRPr="00332023">
        <w:rPr>
          <w:rFonts w:ascii="Trebuchet MS" w:hAnsi="Trebuchet MS"/>
          <w:b/>
        </w:rPr>
        <w:t xml:space="preserve"> </w:t>
      </w:r>
      <w:r>
        <w:rPr>
          <w:rFonts w:ascii="Trebuchet MS" w:hAnsi="Trebuchet MS"/>
        </w:rPr>
        <w:t xml:space="preserve">und appelliert an alle BürgerInnen und Selbsthilfevertretungen </w:t>
      </w:r>
      <w:r w:rsidR="00FE615B">
        <w:rPr>
          <w:rFonts w:ascii="Trebuchet MS" w:hAnsi="Trebuchet MS"/>
        </w:rPr>
        <w:t>die Notwendigkeit einer unabhängigen Patientenberatung mit ihrer Anwesenheit vor Ort zum Ausdruck zu bringen.</w:t>
      </w:r>
    </w:p>
    <w:p w14:paraId="27A6E5B2" w14:textId="77777777" w:rsidR="00C35467" w:rsidRDefault="00C35467" w:rsidP="00FE615B">
      <w:pPr>
        <w:pStyle w:val="xmsonormal"/>
        <w:spacing w:before="0" w:beforeAutospacing="0" w:after="0" w:afterAutospacing="0" w:line="276" w:lineRule="auto"/>
        <w:jc w:val="both"/>
        <w:rPr>
          <w:rFonts w:ascii="Trebuchet MS" w:hAnsi="Trebuchet MS"/>
          <w:color w:val="000000"/>
        </w:rPr>
      </w:pPr>
    </w:p>
    <w:p w14:paraId="27347599" w14:textId="42A0A356" w:rsidR="00DA22B8" w:rsidRDefault="00DA22B8" w:rsidP="00FE615B">
      <w:pPr>
        <w:pStyle w:val="xmsonormal"/>
        <w:spacing w:before="0" w:beforeAutospacing="0" w:after="0" w:afterAutospacing="0" w:line="276" w:lineRule="auto"/>
        <w:jc w:val="both"/>
        <w:rPr>
          <w:rFonts w:ascii="Trebuchet MS" w:hAnsi="Trebuchet MS"/>
          <w:color w:val="000000"/>
        </w:rPr>
      </w:pPr>
      <w:bookmarkStart w:id="0" w:name="_GoBack"/>
      <w:bookmarkEnd w:id="0"/>
      <w:r>
        <w:rPr>
          <w:rFonts w:ascii="Trebuchet MS" w:hAnsi="Trebuchet MS"/>
          <w:color w:val="000000"/>
        </w:rPr>
        <w:lastRenderedPageBreak/>
        <w:t>„Die Politik ist gefordert schnellstmöglich eine alternative stabile Finanzierung der UPD aus dem Gesundheitsfonds auf den Weg zu bringen. Das hatte die BAG SELBSTHIFLE zu Beginn der Beratungen zu Gesetzentwurf vorgeschlagen. So wäre eine neutrale</w:t>
      </w:r>
      <w:r w:rsidR="00CD2432">
        <w:rPr>
          <w:rFonts w:ascii="Trebuchet MS" w:hAnsi="Trebuchet MS"/>
          <w:color w:val="000000"/>
        </w:rPr>
        <w:t>,</w:t>
      </w:r>
      <w:r>
        <w:rPr>
          <w:rFonts w:ascii="Trebuchet MS" w:hAnsi="Trebuchet MS"/>
          <w:color w:val="000000"/>
        </w:rPr>
        <w:t xml:space="preserve"> unabhängige Finanz</w:t>
      </w:r>
      <w:r w:rsidR="00CD2432">
        <w:rPr>
          <w:rFonts w:ascii="Trebuchet MS" w:hAnsi="Trebuchet MS"/>
          <w:color w:val="000000"/>
        </w:rPr>
        <w:t>ierung</w:t>
      </w:r>
      <w:r>
        <w:rPr>
          <w:rFonts w:ascii="Trebuchet MS" w:hAnsi="Trebuchet MS"/>
          <w:color w:val="000000"/>
        </w:rPr>
        <w:t xml:space="preserve"> gesichert</w:t>
      </w:r>
      <w:r w:rsidR="00CD2432">
        <w:rPr>
          <w:rFonts w:ascii="Trebuchet MS" w:hAnsi="Trebuchet MS"/>
          <w:color w:val="000000"/>
        </w:rPr>
        <w:t>“,</w:t>
      </w:r>
      <w:r w:rsidR="00332023">
        <w:rPr>
          <w:rFonts w:ascii="Trebuchet MS" w:hAnsi="Trebuchet MS"/>
          <w:color w:val="000000"/>
        </w:rPr>
        <w:t xml:space="preserve"> so</w:t>
      </w:r>
      <w:r w:rsidR="00CD2432">
        <w:rPr>
          <w:rFonts w:ascii="Trebuchet MS" w:hAnsi="Trebuchet MS"/>
          <w:color w:val="000000"/>
        </w:rPr>
        <w:t xml:space="preserve"> Dr. </w:t>
      </w:r>
      <w:r w:rsidR="00332023">
        <w:rPr>
          <w:rFonts w:ascii="Trebuchet MS" w:hAnsi="Trebuchet MS"/>
          <w:color w:val="000000"/>
        </w:rPr>
        <w:t xml:space="preserve">Martin </w:t>
      </w:r>
      <w:r w:rsidR="00CD2432">
        <w:rPr>
          <w:rFonts w:ascii="Trebuchet MS" w:hAnsi="Trebuchet MS"/>
          <w:color w:val="000000"/>
        </w:rPr>
        <w:t>Danner.</w:t>
      </w:r>
    </w:p>
    <w:p w14:paraId="361260A2" w14:textId="7A11FD8A" w:rsidR="00332023" w:rsidRDefault="00332023" w:rsidP="00FE615B">
      <w:pPr>
        <w:pStyle w:val="xmsonormal"/>
        <w:spacing w:before="0" w:beforeAutospacing="0" w:after="0" w:afterAutospacing="0" w:line="276" w:lineRule="auto"/>
        <w:jc w:val="both"/>
        <w:rPr>
          <w:rFonts w:ascii="Trebuchet MS" w:hAnsi="Trebuchet MS"/>
          <w:color w:val="000000"/>
        </w:rPr>
      </w:pPr>
    </w:p>
    <w:p w14:paraId="1F389D68" w14:textId="77777777" w:rsidR="00332023" w:rsidRPr="00E1397B" w:rsidRDefault="00332023" w:rsidP="00FE615B">
      <w:pPr>
        <w:pStyle w:val="xmsonormal"/>
        <w:spacing w:before="0" w:beforeAutospacing="0" w:after="0" w:afterAutospacing="0" w:line="276" w:lineRule="auto"/>
        <w:jc w:val="both"/>
        <w:rPr>
          <w:rFonts w:ascii="Trebuchet MS" w:hAnsi="Trebuchet MS"/>
          <w:color w:val="000000"/>
        </w:rPr>
      </w:pPr>
    </w:p>
    <w:p w14:paraId="2B1006DA" w14:textId="77777777" w:rsidR="00296DAC" w:rsidRDefault="00296DAC" w:rsidP="00E1397B">
      <w:pPr>
        <w:rPr>
          <w:rFonts w:ascii="Trebuchet MS" w:hAnsi="Trebuchet MS"/>
          <w:sz w:val="22"/>
          <w:szCs w:val="22"/>
        </w:rPr>
      </w:pPr>
    </w:p>
    <w:p w14:paraId="1CC439AC" w14:textId="0E9952F4" w:rsidR="00FD52E1" w:rsidRPr="00FE615B" w:rsidRDefault="00FD52E1" w:rsidP="00E1397B">
      <w:pPr>
        <w:rPr>
          <w:rFonts w:ascii="Trebuchet MS" w:hAnsi="Trebuchet MS"/>
          <w:color w:val="0000FF"/>
          <w:u w:val="single"/>
        </w:rPr>
      </w:pPr>
      <w:r w:rsidRPr="00FE615B">
        <w:rPr>
          <w:rFonts w:ascii="Trebuchet MS" w:hAnsi="Trebuchet MS"/>
        </w:rPr>
        <w:t>Burga Torges</w:t>
      </w:r>
      <w:r w:rsidRPr="00FE615B">
        <w:rPr>
          <w:rFonts w:ascii="Trebuchet MS" w:hAnsi="Trebuchet MS"/>
        </w:rPr>
        <w:fldChar w:fldCharType="begin"/>
      </w:r>
      <w:r w:rsidRPr="00FE615B">
        <w:rPr>
          <w:rFonts w:ascii="Trebuchet MS" w:hAnsi="Trebuchet MS"/>
        </w:rPr>
        <w:instrText xml:space="preserve"> HYPERLINK "file:///C:\\Users\\User\\AppData\\Local\\Temp\\Pflegepetition%20finale%20Fassung-3.pdf" \l "page=2" \o "Seite 2" </w:instrText>
      </w:r>
      <w:r w:rsidRPr="00FE615B">
        <w:rPr>
          <w:rFonts w:ascii="Trebuchet MS" w:hAnsi="Trebuchet MS"/>
        </w:rPr>
        <w:fldChar w:fldCharType="separate"/>
      </w:r>
    </w:p>
    <w:p w14:paraId="13E1291A" w14:textId="03C4615D" w:rsidR="00FE615B" w:rsidRDefault="00FD52E1" w:rsidP="00FD52E1">
      <w:pPr>
        <w:pStyle w:val="StandardWeb"/>
        <w:spacing w:before="180" w:after="180"/>
        <w:rPr>
          <w:rFonts w:ascii="Trebuchet MS" w:hAnsi="Trebuchet MS" w:cs="Calibri"/>
        </w:rPr>
      </w:pPr>
      <w:r w:rsidRPr="00FE615B">
        <w:rPr>
          <w:rFonts w:ascii="Trebuchet MS" w:hAnsi="Trebuchet MS"/>
        </w:rPr>
        <w:fldChar w:fldCharType="end"/>
      </w:r>
      <w:r w:rsidRPr="00FE615B">
        <w:rPr>
          <w:rFonts w:ascii="Trebuchet MS" w:hAnsi="Trebuchet MS" w:cs="Calibri"/>
        </w:rPr>
        <w:t>Referatsleitung Presse- und Öffentlichkeitsarbeit</w:t>
      </w:r>
      <w:r w:rsidRPr="00FE615B">
        <w:rPr>
          <w:rFonts w:ascii="Trebuchet MS" w:hAnsi="Trebuchet MS" w:cs="Calibri"/>
        </w:rPr>
        <w:br/>
        <w:t>BAG SELBSTHILFE e.V.</w:t>
      </w:r>
      <w:r w:rsidRPr="00FE615B">
        <w:rPr>
          <w:rFonts w:ascii="Trebuchet MS" w:hAnsi="Trebuchet MS" w:cs="Calibri"/>
        </w:rPr>
        <w:br/>
        <w:t>Kirchfeldstraße 149</w:t>
      </w:r>
      <w:r w:rsidRPr="00FE615B">
        <w:rPr>
          <w:rFonts w:ascii="Trebuchet MS" w:hAnsi="Trebuchet MS" w:cs="Calibri"/>
        </w:rPr>
        <w:br/>
        <w:t>40215 Düsseldorf</w:t>
      </w:r>
      <w:r w:rsidR="00FE615B">
        <w:rPr>
          <w:rFonts w:ascii="Trebuchet MS" w:hAnsi="Trebuchet MS" w:cs="Calibri"/>
        </w:rPr>
        <w:br/>
      </w:r>
      <w:r w:rsidRPr="00FE615B">
        <w:rPr>
          <w:rFonts w:ascii="Trebuchet MS" w:hAnsi="Trebuchet MS" w:cs="Calibri"/>
        </w:rPr>
        <w:t>Fon: 0211 31006</w:t>
      </w:r>
      <w:r w:rsidR="00B96491" w:rsidRPr="00FE615B">
        <w:rPr>
          <w:rFonts w:ascii="Trebuchet MS" w:hAnsi="Trebuchet MS" w:cs="Calibri"/>
        </w:rPr>
        <w:t>-</w:t>
      </w:r>
      <w:r w:rsidRPr="00FE615B">
        <w:rPr>
          <w:rFonts w:ascii="Trebuchet MS" w:hAnsi="Trebuchet MS" w:cs="Calibri"/>
        </w:rPr>
        <w:t>25</w:t>
      </w:r>
      <w:r w:rsidRPr="00FE615B">
        <w:rPr>
          <w:rFonts w:ascii="Trebuchet MS" w:hAnsi="Trebuchet MS" w:cs="Calibri"/>
        </w:rPr>
        <w:br/>
        <w:t>Fax: 0211 31006</w:t>
      </w:r>
      <w:r w:rsidR="00B96491" w:rsidRPr="00FE615B">
        <w:rPr>
          <w:rFonts w:ascii="Trebuchet MS" w:hAnsi="Trebuchet MS" w:cs="Calibri"/>
        </w:rPr>
        <w:t>-48</w:t>
      </w:r>
      <w:r w:rsidRPr="00FE615B">
        <w:rPr>
          <w:rFonts w:ascii="Trebuchet MS" w:hAnsi="Trebuchet MS" w:cs="Calibri"/>
        </w:rPr>
        <w:t xml:space="preserve"> </w:t>
      </w:r>
    </w:p>
    <w:p w14:paraId="2B91CAA8" w14:textId="6DDEB561" w:rsidR="00FD52E1" w:rsidRPr="00FE615B" w:rsidRDefault="00FD52E1" w:rsidP="00FD52E1">
      <w:pPr>
        <w:pStyle w:val="StandardWeb"/>
        <w:spacing w:before="180" w:after="180"/>
        <w:rPr>
          <w:rFonts w:ascii="Trebuchet MS" w:hAnsi="Trebuchet MS" w:cs="Calibri"/>
        </w:rPr>
      </w:pPr>
      <w:r w:rsidRPr="00FE615B">
        <w:rPr>
          <w:rFonts w:ascii="Trebuchet MS" w:hAnsi="Trebuchet MS" w:cs="Calibri"/>
        </w:rPr>
        <w:br/>
      </w:r>
      <w:hyperlink r:id="rId9" w:history="1">
        <w:r w:rsidRPr="00FE615B">
          <w:rPr>
            <w:rStyle w:val="Hyperlink"/>
            <w:rFonts w:ascii="Trebuchet MS" w:hAnsi="Trebuchet MS" w:cs="Calibri"/>
          </w:rPr>
          <w:t>www.bag-selbsthilfe.de</w:t>
        </w:r>
      </w:hyperlink>
      <w:r w:rsidRPr="00FE615B">
        <w:rPr>
          <w:rFonts w:ascii="Trebuchet MS" w:hAnsi="Trebuchet MS" w:cs="Calibri"/>
        </w:rPr>
        <w:br/>
      </w:r>
      <w:hyperlink r:id="rId10" w:history="1">
        <w:r w:rsidRPr="00FE615B">
          <w:rPr>
            <w:rStyle w:val="Hyperlink"/>
            <w:rFonts w:ascii="Trebuchet MS" w:hAnsi="Trebuchet MS" w:cs="Calibri"/>
          </w:rPr>
          <w:t>burga.torges@bag-selbsthilfe.de</w:t>
        </w:r>
      </w:hyperlink>
      <w:r w:rsidRPr="00FE615B">
        <w:rPr>
          <w:rFonts w:ascii="Trebuchet MS" w:hAnsi="Trebuchet MS" w:cs="Calibri"/>
        </w:rPr>
        <w:t xml:space="preserve"> </w:t>
      </w:r>
    </w:p>
    <w:p w14:paraId="13186BB8" w14:textId="69C70B30" w:rsidR="00FD52E1" w:rsidRPr="00FF3FE1" w:rsidRDefault="00FD52E1" w:rsidP="00FD52E1">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Pr>
          <w:rFonts w:ascii="Trebuchet MS" w:hAnsi="Trebuchet MS" w:cs="Calibri"/>
        </w:rPr>
        <w:t>2</w:t>
      </w:r>
      <w:r w:rsidR="00CB7AAF">
        <w:rPr>
          <w:rFonts w:ascii="Trebuchet MS" w:hAnsi="Trebuchet MS" w:cs="Calibri"/>
        </w:rPr>
        <w:t>5</w:t>
      </w:r>
      <w:r w:rsidRPr="00FF3FE1">
        <w:rPr>
          <w:rFonts w:ascii="Trebuchet MS" w:hAnsi="Trebuchet MS" w:cs="Calibri"/>
        </w:rPr>
        <w:t xml:space="preserve"> bundesweiten Selbsthilfeverbänden behinderter und chronisch kranker Menschen und ihrer Angehörigen. Darüber hinaus vereint sie 1</w:t>
      </w:r>
      <w:r w:rsidR="00CB7AAF">
        <w:rPr>
          <w:rFonts w:ascii="Trebuchet MS" w:hAnsi="Trebuchet MS" w:cs="Calibri"/>
        </w:rPr>
        <w:t>3</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61F47230" w:rsidR="00C34847" w:rsidRDefault="00C34847" w:rsidP="00CA35D8">
      <w:pPr>
        <w:spacing w:before="240" w:after="240" w:line="288" w:lineRule="auto"/>
        <w:contextualSpacing/>
        <w:jc w:val="both"/>
        <w:rPr>
          <w:rFonts w:ascii="Trebuchet MS" w:hAnsi="Trebuchet MS"/>
        </w:rPr>
      </w:pPr>
    </w:p>
    <w:sectPr w:rsidR="00C34847"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55C79" w14:textId="77777777" w:rsidR="00BE6CC9" w:rsidRDefault="00BE6CC9">
      <w:r>
        <w:separator/>
      </w:r>
    </w:p>
  </w:endnote>
  <w:endnote w:type="continuationSeparator" w:id="0">
    <w:p w14:paraId="7F625DC8" w14:textId="77777777" w:rsidR="00BE6CC9" w:rsidRDefault="00BE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2FCE5" w14:textId="77777777" w:rsidR="00BE6CC9" w:rsidRDefault="00BE6CC9">
      <w:r>
        <w:separator/>
      </w:r>
    </w:p>
  </w:footnote>
  <w:footnote w:type="continuationSeparator" w:id="0">
    <w:p w14:paraId="005D9FA8" w14:textId="77777777" w:rsidR="00BE6CC9" w:rsidRDefault="00BE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7"/>
  </w:num>
  <w:num w:numId="5">
    <w:abstractNumId w:val="9"/>
  </w:num>
  <w:num w:numId="6">
    <w:abstractNumId w:val="14"/>
  </w:num>
  <w:num w:numId="7">
    <w:abstractNumId w:val="7"/>
  </w:num>
  <w:num w:numId="8">
    <w:abstractNumId w:val="6"/>
  </w:num>
  <w:num w:numId="9">
    <w:abstractNumId w:val="20"/>
  </w:num>
  <w:num w:numId="10">
    <w:abstractNumId w:val="2"/>
  </w:num>
  <w:num w:numId="11">
    <w:abstractNumId w:val="0"/>
  </w:num>
  <w:num w:numId="12">
    <w:abstractNumId w:val="11"/>
  </w:num>
  <w:num w:numId="13">
    <w:abstractNumId w:val="15"/>
  </w:num>
  <w:num w:numId="14">
    <w:abstractNumId w:val="1"/>
  </w:num>
  <w:num w:numId="15">
    <w:abstractNumId w:val="18"/>
  </w:num>
  <w:num w:numId="16">
    <w:abstractNumId w:val="3"/>
  </w:num>
  <w:num w:numId="17">
    <w:abstractNumId w:val="19"/>
  </w:num>
  <w:num w:numId="18">
    <w:abstractNumId w:val="12"/>
  </w:num>
  <w:num w:numId="19">
    <w:abstractNumId w:val="1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22E8"/>
    <w:rsid w:val="0000331D"/>
    <w:rsid w:val="00006693"/>
    <w:rsid w:val="000069E7"/>
    <w:rsid w:val="00011CEB"/>
    <w:rsid w:val="000151F7"/>
    <w:rsid w:val="000156F2"/>
    <w:rsid w:val="00016D07"/>
    <w:rsid w:val="000179BF"/>
    <w:rsid w:val="000224AB"/>
    <w:rsid w:val="0003341D"/>
    <w:rsid w:val="00035D5B"/>
    <w:rsid w:val="0004010B"/>
    <w:rsid w:val="00040705"/>
    <w:rsid w:val="00041B8D"/>
    <w:rsid w:val="000425D0"/>
    <w:rsid w:val="00042D29"/>
    <w:rsid w:val="00044226"/>
    <w:rsid w:val="000449B7"/>
    <w:rsid w:val="000520D5"/>
    <w:rsid w:val="000543B1"/>
    <w:rsid w:val="00061934"/>
    <w:rsid w:val="0006290D"/>
    <w:rsid w:val="00062953"/>
    <w:rsid w:val="000700AA"/>
    <w:rsid w:val="00083482"/>
    <w:rsid w:val="000836C0"/>
    <w:rsid w:val="00083F40"/>
    <w:rsid w:val="0008643A"/>
    <w:rsid w:val="00086E8A"/>
    <w:rsid w:val="00087E2E"/>
    <w:rsid w:val="00087E38"/>
    <w:rsid w:val="00095F9D"/>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3410"/>
    <w:rsid w:val="000F47FC"/>
    <w:rsid w:val="000F48B7"/>
    <w:rsid w:val="00100072"/>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332E"/>
    <w:rsid w:val="0014491E"/>
    <w:rsid w:val="0014656A"/>
    <w:rsid w:val="0015098D"/>
    <w:rsid w:val="00150F43"/>
    <w:rsid w:val="001516B1"/>
    <w:rsid w:val="00154AD4"/>
    <w:rsid w:val="001577C6"/>
    <w:rsid w:val="00161572"/>
    <w:rsid w:val="00163DE8"/>
    <w:rsid w:val="00164D48"/>
    <w:rsid w:val="001704EA"/>
    <w:rsid w:val="00171269"/>
    <w:rsid w:val="00171315"/>
    <w:rsid w:val="0017153E"/>
    <w:rsid w:val="001724B8"/>
    <w:rsid w:val="00180395"/>
    <w:rsid w:val="00186394"/>
    <w:rsid w:val="0018665D"/>
    <w:rsid w:val="00186B43"/>
    <w:rsid w:val="00187166"/>
    <w:rsid w:val="00191BF4"/>
    <w:rsid w:val="001932E4"/>
    <w:rsid w:val="001A06B9"/>
    <w:rsid w:val="001A5645"/>
    <w:rsid w:val="001A69F5"/>
    <w:rsid w:val="001B2AA1"/>
    <w:rsid w:val="001B4789"/>
    <w:rsid w:val="001B4C91"/>
    <w:rsid w:val="001B5F17"/>
    <w:rsid w:val="001B6ABE"/>
    <w:rsid w:val="001C1F35"/>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A8F"/>
    <w:rsid w:val="0021680A"/>
    <w:rsid w:val="00222361"/>
    <w:rsid w:val="00224834"/>
    <w:rsid w:val="002315C2"/>
    <w:rsid w:val="002329EB"/>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1511"/>
    <w:rsid w:val="00282A2D"/>
    <w:rsid w:val="00283E46"/>
    <w:rsid w:val="0028667D"/>
    <w:rsid w:val="002934AA"/>
    <w:rsid w:val="00296DAC"/>
    <w:rsid w:val="002B0437"/>
    <w:rsid w:val="002B1B7F"/>
    <w:rsid w:val="002B1F0B"/>
    <w:rsid w:val="002B6D7B"/>
    <w:rsid w:val="002B790B"/>
    <w:rsid w:val="002C0FA9"/>
    <w:rsid w:val="002C13B2"/>
    <w:rsid w:val="002C4540"/>
    <w:rsid w:val="002C7525"/>
    <w:rsid w:val="002D01E3"/>
    <w:rsid w:val="002D074D"/>
    <w:rsid w:val="002D3D62"/>
    <w:rsid w:val="002D4E58"/>
    <w:rsid w:val="002D502B"/>
    <w:rsid w:val="002D6AE5"/>
    <w:rsid w:val="002D7287"/>
    <w:rsid w:val="002D756A"/>
    <w:rsid w:val="002D7B1B"/>
    <w:rsid w:val="002E1636"/>
    <w:rsid w:val="002F03E9"/>
    <w:rsid w:val="002F3C85"/>
    <w:rsid w:val="00301662"/>
    <w:rsid w:val="0030656B"/>
    <w:rsid w:val="00306ED5"/>
    <w:rsid w:val="00312F2C"/>
    <w:rsid w:val="00320A5A"/>
    <w:rsid w:val="003216F5"/>
    <w:rsid w:val="00322302"/>
    <w:rsid w:val="00323086"/>
    <w:rsid w:val="003300C3"/>
    <w:rsid w:val="00332023"/>
    <w:rsid w:val="003332F9"/>
    <w:rsid w:val="003334AE"/>
    <w:rsid w:val="003355EB"/>
    <w:rsid w:val="0033566C"/>
    <w:rsid w:val="003361BB"/>
    <w:rsid w:val="00337AB1"/>
    <w:rsid w:val="00340045"/>
    <w:rsid w:val="003401CD"/>
    <w:rsid w:val="00343817"/>
    <w:rsid w:val="0035196A"/>
    <w:rsid w:val="00355078"/>
    <w:rsid w:val="00357F97"/>
    <w:rsid w:val="003647D1"/>
    <w:rsid w:val="003652D1"/>
    <w:rsid w:val="0036635C"/>
    <w:rsid w:val="003671C2"/>
    <w:rsid w:val="00373289"/>
    <w:rsid w:val="00373B21"/>
    <w:rsid w:val="00375712"/>
    <w:rsid w:val="003801A1"/>
    <w:rsid w:val="003950E6"/>
    <w:rsid w:val="00395388"/>
    <w:rsid w:val="00395B8E"/>
    <w:rsid w:val="00397504"/>
    <w:rsid w:val="0039761A"/>
    <w:rsid w:val="003A124F"/>
    <w:rsid w:val="003A43A2"/>
    <w:rsid w:val="003A5A59"/>
    <w:rsid w:val="003A5E95"/>
    <w:rsid w:val="003A7260"/>
    <w:rsid w:val="003B79BC"/>
    <w:rsid w:val="003B7D4B"/>
    <w:rsid w:val="003C39AB"/>
    <w:rsid w:val="003C7CC6"/>
    <w:rsid w:val="003D01F7"/>
    <w:rsid w:val="003D28C3"/>
    <w:rsid w:val="003D42EB"/>
    <w:rsid w:val="003D5ABA"/>
    <w:rsid w:val="003D7107"/>
    <w:rsid w:val="003D7D11"/>
    <w:rsid w:val="003E0EAE"/>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355EC"/>
    <w:rsid w:val="00443075"/>
    <w:rsid w:val="004466C3"/>
    <w:rsid w:val="00450685"/>
    <w:rsid w:val="00451E08"/>
    <w:rsid w:val="00452C97"/>
    <w:rsid w:val="00455FD6"/>
    <w:rsid w:val="004562F9"/>
    <w:rsid w:val="00462312"/>
    <w:rsid w:val="00463FF8"/>
    <w:rsid w:val="004640D5"/>
    <w:rsid w:val="0046500D"/>
    <w:rsid w:val="004657AA"/>
    <w:rsid w:val="00466678"/>
    <w:rsid w:val="00470DC4"/>
    <w:rsid w:val="00476358"/>
    <w:rsid w:val="00476776"/>
    <w:rsid w:val="0048064B"/>
    <w:rsid w:val="00483154"/>
    <w:rsid w:val="004858FC"/>
    <w:rsid w:val="004863FA"/>
    <w:rsid w:val="00490854"/>
    <w:rsid w:val="0049418F"/>
    <w:rsid w:val="00495B36"/>
    <w:rsid w:val="0049768D"/>
    <w:rsid w:val="004A009D"/>
    <w:rsid w:val="004A0860"/>
    <w:rsid w:val="004A43E0"/>
    <w:rsid w:val="004B0A24"/>
    <w:rsid w:val="004B0BE7"/>
    <w:rsid w:val="004B0F62"/>
    <w:rsid w:val="004B1315"/>
    <w:rsid w:val="004B3B83"/>
    <w:rsid w:val="004B6C47"/>
    <w:rsid w:val="004C1E34"/>
    <w:rsid w:val="004C5369"/>
    <w:rsid w:val="004C5DC8"/>
    <w:rsid w:val="004D0E66"/>
    <w:rsid w:val="004D1731"/>
    <w:rsid w:val="004D2307"/>
    <w:rsid w:val="004D2BBB"/>
    <w:rsid w:val="004D2EC9"/>
    <w:rsid w:val="004D780F"/>
    <w:rsid w:val="004E12A9"/>
    <w:rsid w:val="004E1630"/>
    <w:rsid w:val="004E3F79"/>
    <w:rsid w:val="004E6B9E"/>
    <w:rsid w:val="004E714D"/>
    <w:rsid w:val="004F0A88"/>
    <w:rsid w:val="004F2391"/>
    <w:rsid w:val="004F3887"/>
    <w:rsid w:val="00500D19"/>
    <w:rsid w:val="00501D09"/>
    <w:rsid w:val="00502478"/>
    <w:rsid w:val="0050261A"/>
    <w:rsid w:val="00506093"/>
    <w:rsid w:val="00506741"/>
    <w:rsid w:val="005109E5"/>
    <w:rsid w:val="00510F08"/>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75DF"/>
    <w:rsid w:val="00560A06"/>
    <w:rsid w:val="00560A21"/>
    <w:rsid w:val="00566C49"/>
    <w:rsid w:val="005670D1"/>
    <w:rsid w:val="00574AB5"/>
    <w:rsid w:val="00576986"/>
    <w:rsid w:val="0057699A"/>
    <w:rsid w:val="00581474"/>
    <w:rsid w:val="0058325A"/>
    <w:rsid w:val="00583822"/>
    <w:rsid w:val="005861AF"/>
    <w:rsid w:val="0059074B"/>
    <w:rsid w:val="00591B1B"/>
    <w:rsid w:val="005922FE"/>
    <w:rsid w:val="0059611C"/>
    <w:rsid w:val="00596D1C"/>
    <w:rsid w:val="00597FF3"/>
    <w:rsid w:val="005A0752"/>
    <w:rsid w:val="005A0EF4"/>
    <w:rsid w:val="005A7614"/>
    <w:rsid w:val="005C329E"/>
    <w:rsid w:val="005C340E"/>
    <w:rsid w:val="005C5908"/>
    <w:rsid w:val="005C6362"/>
    <w:rsid w:val="005D2E25"/>
    <w:rsid w:val="005D39B5"/>
    <w:rsid w:val="005E05AF"/>
    <w:rsid w:val="005E0AC0"/>
    <w:rsid w:val="005E3B2B"/>
    <w:rsid w:val="005F6077"/>
    <w:rsid w:val="00601079"/>
    <w:rsid w:val="0060258D"/>
    <w:rsid w:val="00614D56"/>
    <w:rsid w:val="0061543B"/>
    <w:rsid w:val="00620954"/>
    <w:rsid w:val="0062461F"/>
    <w:rsid w:val="00626490"/>
    <w:rsid w:val="006325FD"/>
    <w:rsid w:val="00632D20"/>
    <w:rsid w:val="00637FC6"/>
    <w:rsid w:val="00640047"/>
    <w:rsid w:val="00642B2B"/>
    <w:rsid w:val="006441AD"/>
    <w:rsid w:val="00644886"/>
    <w:rsid w:val="0064766D"/>
    <w:rsid w:val="00651149"/>
    <w:rsid w:val="00652271"/>
    <w:rsid w:val="006646BB"/>
    <w:rsid w:val="006650ED"/>
    <w:rsid w:val="00665AEA"/>
    <w:rsid w:val="0066631C"/>
    <w:rsid w:val="0066658F"/>
    <w:rsid w:val="006754E2"/>
    <w:rsid w:val="0067645F"/>
    <w:rsid w:val="00677BCC"/>
    <w:rsid w:val="00680FC1"/>
    <w:rsid w:val="00684F61"/>
    <w:rsid w:val="00685D6B"/>
    <w:rsid w:val="006932A3"/>
    <w:rsid w:val="006A4E08"/>
    <w:rsid w:val="006B4552"/>
    <w:rsid w:val="006B677B"/>
    <w:rsid w:val="006C579F"/>
    <w:rsid w:val="006C7AD9"/>
    <w:rsid w:val="006D08BC"/>
    <w:rsid w:val="006D0C15"/>
    <w:rsid w:val="006D1A86"/>
    <w:rsid w:val="006D58D2"/>
    <w:rsid w:val="006D71FC"/>
    <w:rsid w:val="006E251D"/>
    <w:rsid w:val="006E5217"/>
    <w:rsid w:val="006E6284"/>
    <w:rsid w:val="006E76B9"/>
    <w:rsid w:val="006F01C9"/>
    <w:rsid w:val="006F13CE"/>
    <w:rsid w:val="006F1F10"/>
    <w:rsid w:val="006F384C"/>
    <w:rsid w:val="006F4801"/>
    <w:rsid w:val="006F4FBC"/>
    <w:rsid w:val="0070222B"/>
    <w:rsid w:val="00702780"/>
    <w:rsid w:val="00702ECE"/>
    <w:rsid w:val="007036A6"/>
    <w:rsid w:val="00705C6A"/>
    <w:rsid w:val="00705F8B"/>
    <w:rsid w:val="00707CAC"/>
    <w:rsid w:val="007127E9"/>
    <w:rsid w:val="007173F7"/>
    <w:rsid w:val="0072635C"/>
    <w:rsid w:val="00726914"/>
    <w:rsid w:val="00727ADE"/>
    <w:rsid w:val="00732DCB"/>
    <w:rsid w:val="0074077F"/>
    <w:rsid w:val="00741EAC"/>
    <w:rsid w:val="00744593"/>
    <w:rsid w:val="00744E5A"/>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A4E97"/>
    <w:rsid w:val="007B1468"/>
    <w:rsid w:val="007B1F54"/>
    <w:rsid w:val="007B5A48"/>
    <w:rsid w:val="007C4B45"/>
    <w:rsid w:val="007C5B1C"/>
    <w:rsid w:val="007D1A82"/>
    <w:rsid w:val="007D4C0C"/>
    <w:rsid w:val="007E1122"/>
    <w:rsid w:val="007E1D20"/>
    <w:rsid w:val="007E31FF"/>
    <w:rsid w:val="007E75FB"/>
    <w:rsid w:val="007F1DFF"/>
    <w:rsid w:val="007F37F1"/>
    <w:rsid w:val="0080116A"/>
    <w:rsid w:val="00802009"/>
    <w:rsid w:val="00802AFF"/>
    <w:rsid w:val="008036C9"/>
    <w:rsid w:val="008114C0"/>
    <w:rsid w:val="00812039"/>
    <w:rsid w:val="00815D6A"/>
    <w:rsid w:val="00815E25"/>
    <w:rsid w:val="008206D9"/>
    <w:rsid w:val="0082156B"/>
    <w:rsid w:val="0082220C"/>
    <w:rsid w:val="00825632"/>
    <w:rsid w:val="00825D1C"/>
    <w:rsid w:val="0083033E"/>
    <w:rsid w:val="00830407"/>
    <w:rsid w:val="0083281C"/>
    <w:rsid w:val="00842D55"/>
    <w:rsid w:val="00844EC4"/>
    <w:rsid w:val="00851764"/>
    <w:rsid w:val="00853762"/>
    <w:rsid w:val="008568A7"/>
    <w:rsid w:val="00862242"/>
    <w:rsid w:val="00863017"/>
    <w:rsid w:val="00863616"/>
    <w:rsid w:val="00864126"/>
    <w:rsid w:val="0086412E"/>
    <w:rsid w:val="00866EBE"/>
    <w:rsid w:val="00870762"/>
    <w:rsid w:val="00875069"/>
    <w:rsid w:val="00881461"/>
    <w:rsid w:val="008921B7"/>
    <w:rsid w:val="00892C78"/>
    <w:rsid w:val="00895ACD"/>
    <w:rsid w:val="008979CB"/>
    <w:rsid w:val="008A39F5"/>
    <w:rsid w:val="008A756F"/>
    <w:rsid w:val="008C09E6"/>
    <w:rsid w:val="008C2AD0"/>
    <w:rsid w:val="008C5E31"/>
    <w:rsid w:val="008C6CF2"/>
    <w:rsid w:val="008C6EB1"/>
    <w:rsid w:val="008C74B8"/>
    <w:rsid w:val="008C75A0"/>
    <w:rsid w:val="008D1E31"/>
    <w:rsid w:val="008D2E3B"/>
    <w:rsid w:val="008D4639"/>
    <w:rsid w:val="008D6219"/>
    <w:rsid w:val="008E03C6"/>
    <w:rsid w:val="008E21E7"/>
    <w:rsid w:val="008E3651"/>
    <w:rsid w:val="008E55ED"/>
    <w:rsid w:val="008F00D3"/>
    <w:rsid w:val="008F261A"/>
    <w:rsid w:val="008F303A"/>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669D"/>
    <w:rsid w:val="00926B04"/>
    <w:rsid w:val="0093091F"/>
    <w:rsid w:val="00932FB4"/>
    <w:rsid w:val="00934B03"/>
    <w:rsid w:val="00935BAF"/>
    <w:rsid w:val="00940510"/>
    <w:rsid w:val="00943E84"/>
    <w:rsid w:val="00944186"/>
    <w:rsid w:val="009471AC"/>
    <w:rsid w:val="00954AFF"/>
    <w:rsid w:val="00955A6B"/>
    <w:rsid w:val="00960E19"/>
    <w:rsid w:val="00962E94"/>
    <w:rsid w:val="00966FA1"/>
    <w:rsid w:val="00967137"/>
    <w:rsid w:val="00971082"/>
    <w:rsid w:val="00971271"/>
    <w:rsid w:val="00972B67"/>
    <w:rsid w:val="00975B90"/>
    <w:rsid w:val="00976FBD"/>
    <w:rsid w:val="009826FA"/>
    <w:rsid w:val="009864CF"/>
    <w:rsid w:val="0099222A"/>
    <w:rsid w:val="00994893"/>
    <w:rsid w:val="00995CC8"/>
    <w:rsid w:val="0099653E"/>
    <w:rsid w:val="009A0302"/>
    <w:rsid w:val="009A3911"/>
    <w:rsid w:val="009A42A0"/>
    <w:rsid w:val="009B3731"/>
    <w:rsid w:val="009B3E0C"/>
    <w:rsid w:val="009B5CD6"/>
    <w:rsid w:val="009B7918"/>
    <w:rsid w:val="009C254C"/>
    <w:rsid w:val="009C3397"/>
    <w:rsid w:val="009C6498"/>
    <w:rsid w:val="009D12D5"/>
    <w:rsid w:val="009D3D85"/>
    <w:rsid w:val="009D72EB"/>
    <w:rsid w:val="009D7E07"/>
    <w:rsid w:val="009E63C2"/>
    <w:rsid w:val="009E6A14"/>
    <w:rsid w:val="009E6B7A"/>
    <w:rsid w:val="009F0524"/>
    <w:rsid w:val="009F0B2D"/>
    <w:rsid w:val="009F2D50"/>
    <w:rsid w:val="009F46E1"/>
    <w:rsid w:val="009F5FFD"/>
    <w:rsid w:val="00A00155"/>
    <w:rsid w:val="00A026E1"/>
    <w:rsid w:val="00A24EE6"/>
    <w:rsid w:val="00A30DBF"/>
    <w:rsid w:val="00A31A1E"/>
    <w:rsid w:val="00A3612E"/>
    <w:rsid w:val="00A36460"/>
    <w:rsid w:val="00A37D71"/>
    <w:rsid w:val="00A51B04"/>
    <w:rsid w:val="00A56056"/>
    <w:rsid w:val="00A570FA"/>
    <w:rsid w:val="00A6071C"/>
    <w:rsid w:val="00A61C63"/>
    <w:rsid w:val="00A63C65"/>
    <w:rsid w:val="00A65332"/>
    <w:rsid w:val="00A71C88"/>
    <w:rsid w:val="00A72F94"/>
    <w:rsid w:val="00A77D45"/>
    <w:rsid w:val="00A8014C"/>
    <w:rsid w:val="00A80719"/>
    <w:rsid w:val="00A81BF8"/>
    <w:rsid w:val="00A84484"/>
    <w:rsid w:val="00A86391"/>
    <w:rsid w:val="00A86DB1"/>
    <w:rsid w:val="00A8789F"/>
    <w:rsid w:val="00A91B40"/>
    <w:rsid w:val="00A92346"/>
    <w:rsid w:val="00A971E8"/>
    <w:rsid w:val="00A973F9"/>
    <w:rsid w:val="00AA5C1F"/>
    <w:rsid w:val="00AA7F05"/>
    <w:rsid w:val="00AB1F63"/>
    <w:rsid w:val="00AC0A6D"/>
    <w:rsid w:val="00AC2A91"/>
    <w:rsid w:val="00AC4C0D"/>
    <w:rsid w:val="00AC6AD6"/>
    <w:rsid w:val="00AD1D55"/>
    <w:rsid w:val="00AE147D"/>
    <w:rsid w:val="00AE5043"/>
    <w:rsid w:val="00AE5805"/>
    <w:rsid w:val="00AE6A31"/>
    <w:rsid w:val="00AF2FB7"/>
    <w:rsid w:val="00B05F3A"/>
    <w:rsid w:val="00B102A9"/>
    <w:rsid w:val="00B14C8D"/>
    <w:rsid w:val="00B1500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75BD"/>
    <w:rsid w:val="00B91A88"/>
    <w:rsid w:val="00B93164"/>
    <w:rsid w:val="00B9333C"/>
    <w:rsid w:val="00B939D4"/>
    <w:rsid w:val="00B93D3A"/>
    <w:rsid w:val="00B96491"/>
    <w:rsid w:val="00B97F69"/>
    <w:rsid w:val="00BA051A"/>
    <w:rsid w:val="00BA4B54"/>
    <w:rsid w:val="00BA4E2B"/>
    <w:rsid w:val="00BB2C1A"/>
    <w:rsid w:val="00BB485F"/>
    <w:rsid w:val="00BB5E01"/>
    <w:rsid w:val="00BC037B"/>
    <w:rsid w:val="00BC27E1"/>
    <w:rsid w:val="00BC3139"/>
    <w:rsid w:val="00BC7019"/>
    <w:rsid w:val="00BD55A6"/>
    <w:rsid w:val="00BE089C"/>
    <w:rsid w:val="00BE2AA9"/>
    <w:rsid w:val="00BE6CC9"/>
    <w:rsid w:val="00C01710"/>
    <w:rsid w:val="00C03362"/>
    <w:rsid w:val="00C035FF"/>
    <w:rsid w:val="00C03976"/>
    <w:rsid w:val="00C03A08"/>
    <w:rsid w:val="00C105CE"/>
    <w:rsid w:val="00C10D36"/>
    <w:rsid w:val="00C14870"/>
    <w:rsid w:val="00C17B10"/>
    <w:rsid w:val="00C27852"/>
    <w:rsid w:val="00C32A44"/>
    <w:rsid w:val="00C33ADE"/>
    <w:rsid w:val="00C34847"/>
    <w:rsid w:val="00C34AAA"/>
    <w:rsid w:val="00C35467"/>
    <w:rsid w:val="00C3680A"/>
    <w:rsid w:val="00C4327A"/>
    <w:rsid w:val="00C51D72"/>
    <w:rsid w:val="00C54A19"/>
    <w:rsid w:val="00C60019"/>
    <w:rsid w:val="00C63BA8"/>
    <w:rsid w:val="00C63DD6"/>
    <w:rsid w:val="00C655A8"/>
    <w:rsid w:val="00C658B8"/>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5719"/>
    <w:rsid w:val="00CB4B3F"/>
    <w:rsid w:val="00CB5212"/>
    <w:rsid w:val="00CB7AAF"/>
    <w:rsid w:val="00CC2988"/>
    <w:rsid w:val="00CD0206"/>
    <w:rsid w:val="00CD2432"/>
    <w:rsid w:val="00CD3B1B"/>
    <w:rsid w:val="00CD4964"/>
    <w:rsid w:val="00CD7864"/>
    <w:rsid w:val="00CE39B0"/>
    <w:rsid w:val="00CF0A41"/>
    <w:rsid w:val="00CF2364"/>
    <w:rsid w:val="00CF3874"/>
    <w:rsid w:val="00CF47A9"/>
    <w:rsid w:val="00CF48FD"/>
    <w:rsid w:val="00CF6FD2"/>
    <w:rsid w:val="00D051B3"/>
    <w:rsid w:val="00D10F0C"/>
    <w:rsid w:val="00D11B4A"/>
    <w:rsid w:val="00D13088"/>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606C8"/>
    <w:rsid w:val="00D64D35"/>
    <w:rsid w:val="00D66DEC"/>
    <w:rsid w:val="00D67EF7"/>
    <w:rsid w:val="00D702F2"/>
    <w:rsid w:val="00D70796"/>
    <w:rsid w:val="00D81CB4"/>
    <w:rsid w:val="00D820D3"/>
    <w:rsid w:val="00D8788F"/>
    <w:rsid w:val="00D914B1"/>
    <w:rsid w:val="00D95760"/>
    <w:rsid w:val="00D95C32"/>
    <w:rsid w:val="00D966DD"/>
    <w:rsid w:val="00D96B93"/>
    <w:rsid w:val="00DA15CD"/>
    <w:rsid w:val="00DA22B8"/>
    <w:rsid w:val="00DA5287"/>
    <w:rsid w:val="00DA55F6"/>
    <w:rsid w:val="00DA5A49"/>
    <w:rsid w:val="00DA6C7D"/>
    <w:rsid w:val="00DB1B4D"/>
    <w:rsid w:val="00DB23CA"/>
    <w:rsid w:val="00DB37F5"/>
    <w:rsid w:val="00DC0858"/>
    <w:rsid w:val="00DC2302"/>
    <w:rsid w:val="00DC2744"/>
    <w:rsid w:val="00DC6096"/>
    <w:rsid w:val="00DC67BF"/>
    <w:rsid w:val="00DD04D7"/>
    <w:rsid w:val="00DD1A4E"/>
    <w:rsid w:val="00DD38A6"/>
    <w:rsid w:val="00DD5488"/>
    <w:rsid w:val="00DE0218"/>
    <w:rsid w:val="00DE2837"/>
    <w:rsid w:val="00DE28D6"/>
    <w:rsid w:val="00DE37B6"/>
    <w:rsid w:val="00DE469E"/>
    <w:rsid w:val="00DE6931"/>
    <w:rsid w:val="00DF2714"/>
    <w:rsid w:val="00DF384A"/>
    <w:rsid w:val="00DF5206"/>
    <w:rsid w:val="00E00FAE"/>
    <w:rsid w:val="00E0165D"/>
    <w:rsid w:val="00E1397B"/>
    <w:rsid w:val="00E1452E"/>
    <w:rsid w:val="00E145E1"/>
    <w:rsid w:val="00E15179"/>
    <w:rsid w:val="00E17575"/>
    <w:rsid w:val="00E17F1E"/>
    <w:rsid w:val="00E216F7"/>
    <w:rsid w:val="00E25251"/>
    <w:rsid w:val="00E26084"/>
    <w:rsid w:val="00E307B3"/>
    <w:rsid w:val="00E315D6"/>
    <w:rsid w:val="00E31E85"/>
    <w:rsid w:val="00E358EF"/>
    <w:rsid w:val="00E4139B"/>
    <w:rsid w:val="00E4184D"/>
    <w:rsid w:val="00E439F4"/>
    <w:rsid w:val="00E4771D"/>
    <w:rsid w:val="00E525BC"/>
    <w:rsid w:val="00E53D34"/>
    <w:rsid w:val="00E54019"/>
    <w:rsid w:val="00E60ACC"/>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32D4"/>
    <w:rsid w:val="00EB4B1B"/>
    <w:rsid w:val="00EB5FD1"/>
    <w:rsid w:val="00EB7023"/>
    <w:rsid w:val="00EC322F"/>
    <w:rsid w:val="00EC35C2"/>
    <w:rsid w:val="00ED047A"/>
    <w:rsid w:val="00ED1158"/>
    <w:rsid w:val="00ED1FAA"/>
    <w:rsid w:val="00ED782D"/>
    <w:rsid w:val="00EE0643"/>
    <w:rsid w:val="00EE2A61"/>
    <w:rsid w:val="00EE7067"/>
    <w:rsid w:val="00EE7596"/>
    <w:rsid w:val="00EF0B20"/>
    <w:rsid w:val="00EF1817"/>
    <w:rsid w:val="00EF1894"/>
    <w:rsid w:val="00EF1EDE"/>
    <w:rsid w:val="00EF3407"/>
    <w:rsid w:val="00EF64B8"/>
    <w:rsid w:val="00EF7A20"/>
    <w:rsid w:val="00EF7C88"/>
    <w:rsid w:val="00F013D7"/>
    <w:rsid w:val="00F02A7E"/>
    <w:rsid w:val="00F20DC0"/>
    <w:rsid w:val="00F22852"/>
    <w:rsid w:val="00F31626"/>
    <w:rsid w:val="00F37515"/>
    <w:rsid w:val="00F37B5B"/>
    <w:rsid w:val="00F37FA8"/>
    <w:rsid w:val="00F40D5A"/>
    <w:rsid w:val="00F43270"/>
    <w:rsid w:val="00F449C9"/>
    <w:rsid w:val="00F45940"/>
    <w:rsid w:val="00F50BE1"/>
    <w:rsid w:val="00F5285D"/>
    <w:rsid w:val="00F52B5B"/>
    <w:rsid w:val="00F56557"/>
    <w:rsid w:val="00F627BC"/>
    <w:rsid w:val="00F66D94"/>
    <w:rsid w:val="00F739DD"/>
    <w:rsid w:val="00F7546F"/>
    <w:rsid w:val="00F849A6"/>
    <w:rsid w:val="00F87A49"/>
    <w:rsid w:val="00F913A6"/>
    <w:rsid w:val="00F92F2B"/>
    <w:rsid w:val="00F94AB6"/>
    <w:rsid w:val="00FA55EB"/>
    <w:rsid w:val="00FB590B"/>
    <w:rsid w:val="00FB5AA6"/>
    <w:rsid w:val="00FC0E68"/>
    <w:rsid w:val="00FC33F7"/>
    <w:rsid w:val="00FC4E8F"/>
    <w:rsid w:val="00FD2873"/>
    <w:rsid w:val="00FD2E1F"/>
    <w:rsid w:val="00FD405F"/>
    <w:rsid w:val="00FD47CF"/>
    <w:rsid w:val="00FD52E1"/>
    <w:rsid w:val="00FD5B84"/>
    <w:rsid w:val="00FE194E"/>
    <w:rsid w:val="00FE588E"/>
    <w:rsid w:val="00FE615B"/>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2F81-0AA8-434B-A0C4-E2E7CDE7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3685</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57</cp:revision>
  <cp:lastPrinted>2023-06-12T10:29:00Z</cp:lastPrinted>
  <dcterms:created xsi:type="dcterms:W3CDTF">2023-05-02T08:09:00Z</dcterms:created>
  <dcterms:modified xsi:type="dcterms:W3CDTF">2023-07-04T07:35:00Z</dcterms:modified>
</cp:coreProperties>
</file>