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FDED1" w14:textId="77777777" w:rsidR="001679B1" w:rsidRPr="001A5246" w:rsidRDefault="00903B79" w:rsidP="00CB1459">
      <w:pPr>
        <w:pStyle w:val="NurText"/>
        <w:spacing w:after="120"/>
        <w:rPr>
          <w:b/>
          <w:bCs/>
          <w:w w:val="90"/>
          <w:sz w:val="28"/>
          <w:szCs w:val="28"/>
        </w:rPr>
      </w:pPr>
      <w:bookmarkStart w:id="0" w:name="_GoBack"/>
      <w:bookmarkEnd w:id="0"/>
      <w:r w:rsidRPr="001A5246">
        <w:rPr>
          <w:b/>
          <w:bCs/>
          <w:w w:val="90"/>
          <w:sz w:val="28"/>
          <w:szCs w:val="28"/>
        </w:rPr>
        <w:t xml:space="preserve">Forderungspapier: </w:t>
      </w:r>
      <w:r w:rsidR="005123AF" w:rsidRPr="001A5246">
        <w:rPr>
          <w:b/>
          <w:bCs/>
          <w:w w:val="90"/>
          <w:sz w:val="28"/>
          <w:szCs w:val="28"/>
        </w:rPr>
        <w:t xml:space="preserve">Gesundheit für alle </w:t>
      </w:r>
      <w:r w:rsidR="00B965B8" w:rsidRPr="001A5246">
        <w:rPr>
          <w:b/>
          <w:bCs/>
          <w:w w:val="90"/>
          <w:sz w:val="28"/>
          <w:szCs w:val="28"/>
        </w:rPr>
        <w:t xml:space="preserve">– </w:t>
      </w:r>
      <w:r w:rsidR="005123AF" w:rsidRPr="001A5246">
        <w:rPr>
          <w:b/>
          <w:bCs/>
          <w:w w:val="90"/>
          <w:sz w:val="28"/>
          <w:szCs w:val="28"/>
        </w:rPr>
        <w:t xml:space="preserve">nur bei </w:t>
      </w:r>
      <w:r w:rsidR="001679B1" w:rsidRPr="001A5246">
        <w:rPr>
          <w:b/>
          <w:bCs/>
          <w:w w:val="90"/>
          <w:sz w:val="28"/>
          <w:szCs w:val="28"/>
        </w:rPr>
        <w:t>Barrierefreiheit im Gesundheitswesen</w:t>
      </w:r>
    </w:p>
    <w:p w14:paraId="14F3DA3C" w14:textId="77777777" w:rsidR="001679B1" w:rsidRDefault="001679B1" w:rsidP="00CB1459">
      <w:pPr>
        <w:pStyle w:val="NurText"/>
        <w:spacing w:after="120"/>
      </w:pPr>
    </w:p>
    <w:p w14:paraId="6A07EF42" w14:textId="77777777" w:rsidR="001679B1" w:rsidRPr="00CB1459" w:rsidRDefault="001679B1" w:rsidP="00CB1459">
      <w:pPr>
        <w:pStyle w:val="NurText"/>
        <w:spacing w:after="120"/>
        <w:rPr>
          <w:b/>
        </w:rPr>
      </w:pPr>
      <w:r w:rsidRPr="00CB1459">
        <w:rPr>
          <w:b/>
        </w:rPr>
        <w:t>Präambel</w:t>
      </w:r>
    </w:p>
    <w:p w14:paraId="4D72B169" w14:textId="77777777" w:rsidR="001679B1" w:rsidRDefault="001679B1" w:rsidP="00CB1459">
      <w:pPr>
        <w:pStyle w:val="NurText"/>
        <w:spacing w:after="120"/>
      </w:pPr>
    </w:p>
    <w:p w14:paraId="440CDB57" w14:textId="77777777" w:rsidR="00B44C6C" w:rsidRDefault="00CE6D31" w:rsidP="00CB1459">
      <w:pPr>
        <w:pStyle w:val="NurText"/>
        <w:spacing w:after="120"/>
      </w:pPr>
      <w:r>
        <w:t>Das für das deutsche Gesundheitssystem konstitutive Recht auf freie Arztwahl liegt</w:t>
      </w:r>
      <w:r w:rsidR="00A010B4">
        <w:t xml:space="preserve"> für Menschen </w:t>
      </w:r>
      <w:r w:rsidR="00FB7230">
        <w:t>mit schweren körperlichen Beeinträchtigungen</w:t>
      </w:r>
      <w:r w:rsidR="009E1BF1">
        <w:t xml:space="preserve">, aber auch </w:t>
      </w:r>
      <w:r>
        <w:t>für</w:t>
      </w:r>
      <w:r w:rsidR="009E1BF1">
        <w:t xml:space="preserve"> blinde und gehörlose </w:t>
      </w:r>
      <w:r>
        <w:t>M</w:t>
      </w:r>
      <w:r w:rsidR="009E1BF1">
        <w:t>enschen sowie Menschen mit kognitiven Beeinträchtigungen</w:t>
      </w:r>
      <w:r>
        <w:t xml:space="preserve"> in weiter Ferne</w:t>
      </w:r>
      <w:r w:rsidR="009E1BF1">
        <w:t xml:space="preserve">. </w:t>
      </w:r>
      <w:r>
        <w:t xml:space="preserve">Denn umfassende Barrierefreiheit ist – gerade in der ambulanten Versorgung – in der Mehrzahl der Praxen nicht gewährleistet. Dabei geht </w:t>
      </w:r>
      <w:r w:rsidR="00903B79">
        <w:t>es</w:t>
      </w:r>
      <w:r>
        <w:t xml:space="preserve"> in Zeiten des demographischen Wandels </w:t>
      </w:r>
      <w:r w:rsidR="003217AB">
        <w:t xml:space="preserve">nicht nur um den Anteil </w:t>
      </w:r>
      <w:r w:rsidR="00583C9D">
        <w:t xml:space="preserve">schwerbehinderter Menschen heute, sondern </w:t>
      </w:r>
      <w:r w:rsidR="006C59A3">
        <w:t xml:space="preserve">nicht zuletzt </w:t>
      </w:r>
      <w:r>
        <w:t xml:space="preserve">auch </w:t>
      </w:r>
      <w:r w:rsidR="006C59A3">
        <w:t xml:space="preserve">um </w:t>
      </w:r>
      <w:r>
        <w:t>den</w:t>
      </w:r>
      <w:r w:rsidR="006C59A3">
        <w:t xml:space="preserve"> wachsende</w:t>
      </w:r>
      <w:r w:rsidR="009E26DC">
        <w:t>n</w:t>
      </w:r>
      <w:r w:rsidR="006C59A3">
        <w:t xml:space="preserve"> </w:t>
      </w:r>
      <w:r>
        <w:t>Anteil jener Bürgerinnen und Bürger</w:t>
      </w:r>
      <w:r w:rsidR="006C59A3">
        <w:t xml:space="preserve">, </w:t>
      </w:r>
      <w:r>
        <w:t xml:space="preserve">die erst </w:t>
      </w:r>
      <w:r w:rsidR="006C59A3">
        <w:t xml:space="preserve">im Laufe </w:t>
      </w:r>
      <w:r>
        <w:t>ihres</w:t>
      </w:r>
      <w:r w:rsidR="006C59A3">
        <w:t xml:space="preserve"> Lebens</w:t>
      </w:r>
      <w:r>
        <w:t xml:space="preserve"> mit Behinderung</w:t>
      </w:r>
      <w:r w:rsidR="00995959">
        <w:t xml:space="preserve"> konfrontiert</w:t>
      </w:r>
      <w:r>
        <w:t xml:space="preserve"> werden</w:t>
      </w:r>
      <w:r w:rsidR="006C59A3">
        <w:t>.</w:t>
      </w:r>
    </w:p>
    <w:p w14:paraId="3C477C69" w14:textId="77777777" w:rsidR="00225E59" w:rsidRDefault="00CE6D31" w:rsidP="00CB1459">
      <w:pPr>
        <w:pStyle w:val="NurText"/>
        <w:spacing w:after="120"/>
      </w:pPr>
      <w:r>
        <w:t>Beim Thema Inklusion ist die</w:t>
      </w:r>
      <w:r w:rsidR="00225E59">
        <w:t xml:space="preserve"> UN-Behindertenrechtskonvention, die in Deutschland seit 2009 </w:t>
      </w:r>
      <w:r w:rsidR="00DB1722">
        <w:t>in Kraft ist, eindeutig</w:t>
      </w:r>
      <w:r>
        <w:t>:</w:t>
      </w:r>
      <w:r w:rsidR="00DB1722">
        <w:t xml:space="preserve"> Laut Artikel 25 </w:t>
      </w:r>
      <w:r w:rsidR="00BD419C">
        <w:t xml:space="preserve">sind die Vertragsstaaten verpflichtet, Menschen mit Behinderung </w:t>
      </w:r>
      <w:r w:rsidR="00874038">
        <w:t xml:space="preserve">nicht nur eine </w:t>
      </w:r>
      <w:r w:rsidR="00BD419C" w:rsidRPr="00BD419C">
        <w:t xml:space="preserve">erschwingliche Gesundheitsversorgung in derselben Bandbreite, von derselben Qualität und auf demselben Standard </w:t>
      </w:r>
      <w:r w:rsidR="0001243F">
        <w:t xml:space="preserve">so gemeindenah wie möglich </w:t>
      </w:r>
      <w:r w:rsidR="00BD419C" w:rsidRPr="00BD419C">
        <w:t xml:space="preserve">zur Verfügung </w:t>
      </w:r>
      <w:r w:rsidR="00874038">
        <w:t xml:space="preserve">zu stellen </w:t>
      </w:r>
      <w:r w:rsidR="00BD419C" w:rsidRPr="00BD419C">
        <w:t>wie anderen Me</w:t>
      </w:r>
      <w:r w:rsidR="00BD419C" w:rsidRPr="00BD419C">
        <w:t>n</w:t>
      </w:r>
      <w:r w:rsidR="00BD419C" w:rsidRPr="00BD419C">
        <w:t xml:space="preserve">schen, </w:t>
      </w:r>
      <w:r w:rsidR="001F3844">
        <w:t xml:space="preserve">sondern auch </w:t>
      </w:r>
      <w:r w:rsidR="00DB1722" w:rsidRPr="00DB1722">
        <w:t>den Angehörigen der Gesundheitsberufe die Verpflichtung auf</w:t>
      </w:r>
      <w:r w:rsidR="001F3844">
        <w:t>zuerlegen</w:t>
      </w:r>
      <w:r w:rsidR="00DB1722" w:rsidRPr="00DB1722">
        <w:t>, Me</w:t>
      </w:r>
      <w:r w:rsidR="00DB1722" w:rsidRPr="00DB1722">
        <w:t>n</w:t>
      </w:r>
      <w:r w:rsidR="00DB1722" w:rsidRPr="00DB1722">
        <w:t>schen mit Behinderungen eine Versorgung von gleicher Qualität wie anderen Menschen angedeihen zu lassen</w:t>
      </w:r>
      <w:r w:rsidR="001F3844">
        <w:t>.</w:t>
      </w:r>
    </w:p>
    <w:p w14:paraId="1D7C9FE3" w14:textId="77777777" w:rsidR="001679B1" w:rsidRDefault="00BA1240" w:rsidP="00CB1459">
      <w:pPr>
        <w:pStyle w:val="NurText"/>
        <w:spacing w:after="120"/>
      </w:pPr>
      <w:r>
        <w:t xml:space="preserve">Aus der Sicht der Betroffenen </w:t>
      </w:r>
      <w:r w:rsidR="00364652">
        <w:t>ist dabei nicht nur das Angebot an für sie geeigneten ambulanten Ei</w:t>
      </w:r>
      <w:r w:rsidR="00364652">
        <w:t>n</w:t>
      </w:r>
      <w:r w:rsidR="00364652">
        <w:t xml:space="preserve">richtungen viel zu gering, sondern es fehlen zudem über dieses zu geringe Angebot verlässliche </w:t>
      </w:r>
      <w:r w:rsidR="00B44C6C">
        <w:t>I</w:t>
      </w:r>
      <w:r w:rsidR="00B44C6C">
        <w:t>n</w:t>
      </w:r>
      <w:r w:rsidR="00B44C6C">
        <w:t>formationen über seine Eignung im Einzelfall.</w:t>
      </w:r>
      <w:r w:rsidR="00405457">
        <w:t xml:space="preserve"> </w:t>
      </w:r>
    </w:p>
    <w:p w14:paraId="510E95D7" w14:textId="77777777" w:rsidR="001F6FE8" w:rsidRDefault="00CE6D31" w:rsidP="00CB1459">
      <w:pPr>
        <w:pStyle w:val="NurText"/>
        <w:spacing w:after="120"/>
      </w:pPr>
      <w:r>
        <w:t>Es</w:t>
      </w:r>
      <w:r w:rsidR="001F6FE8">
        <w:t xml:space="preserve"> besteht daher </w:t>
      </w:r>
      <w:r>
        <w:t>dringender</w:t>
      </w:r>
      <w:r w:rsidR="001F6FE8">
        <w:t xml:space="preserve"> Handlungsbedarf </w:t>
      </w:r>
      <w:r w:rsidR="00995959">
        <w:t>sowohl in den Versorgungsangeboten als auch bei der Vergütung</w:t>
      </w:r>
      <w:r w:rsidR="001F6FE8">
        <w:t xml:space="preserve">, </w:t>
      </w:r>
      <w:r w:rsidR="0019373E">
        <w:t xml:space="preserve">um </w:t>
      </w:r>
      <w:r w:rsidR="00153695">
        <w:t xml:space="preserve">die bestehenden </w:t>
      </w:r>
      <w:r w:rsidR="005D01C3">
        <w:t xml:space="preserve">nationalen und internationalen </w:t>
      </w:r>
      <w:r w:rsidR="00153695">
        <w:t xml:space="preserve">Verpflichtungen </w:t>
      </w:r>
      <w:r w:rsidR="002C2959">
        <w:t xml:space="preserve">in Deutschland </w:t>
      </w:r>
      <w:r w:rsidR="0019373E">
        <w:t>en</w:t>
      </w:r>
      <w:r w:rsidR="0019373E">
        <w:t>d</w:t>
      </w:r>
      <w:r w:rsidR="0019373E">
        <w:t xml:space="preserve">lich </w:t>
      </w:r>
      <w:r w:rsidR="00153695">
        <w:t>in die Tat umzusetzen</w:t>
      </w:r>
      <w:r>
        <w:t>:</w:t>
      </w:r>
    </w:p>
    <w:p w14:paraId="379732CC" w14:textId="77777777" w:rsidR="007A79A7" w:rsidRDefault="007A79A7" w:rsidP="00CB1459">
      <w:pPr>
        <w:pStyle w:val="NurText"/>
        <w:spacing w:after="120"/>
      </w:pPr>
    </w:p>
    <w:p w14:paraId="3E847FD8" w14:textId="77777777" w:rsidR="005D01C3" w:rsidRDefault="005D01C3" w:rsidP="00CB1459">
      <w:pPr>
        <w:pStyle w:val="NurText"/>
        <w:numPr>
          <w:ilvl w:val="0"/>
          <w:numId w:val="2"/>
        </w:numPr>
        <w:spacing w:after="120"/>
      </w:pPr>
      <w:r>
        <w:t xml:space="preserve">Es muss </w:t>
      </w:r>
      <w:r w:rsidR="00B965B8">
        <w:t xml:space="preserve">umgehend </w:t>
      </w:r>
      <w:r>
        <w:t xml:space="preserve">mit </w:t>
      </w:r>
      <w:r w:rsidR="00BE18BA">
        <w:t>ein</w:t>
      </w:r>
      <w:r>
        <w:t xml:space="preserve">er </w:t>
      </w:r>
      <w:r w:rsidR="00BE18BA">
        <w:t>Bestandsaufnahme, d. h. der Bereitstellung verlässlicher Info</w:t>
      </w:r>
      <w:r w:rsidR="00BE18BA">
        <w:t>r</w:t>
      </w:r>
      <w:r w:rsidR="00BE18BA">
        <w:t xml:space="preserve">mationen über die Barrierefreiheit der ambulanten Gesundheitsversorgung </w:t>
      </w:r>
      <w:r w:rsidR="00AA3E0A">
        <w:t>an Hand übe</w:t>
      </w:r>
      <w:r w:rsidR="00AA3E0A">
        <w:t>r</w:t>
      </w:r>
      <w:r w:rsidR="00AA3E0A">
        <w:t>prüfter Daten begonnen werden. In Bayern wurde</w:t>
      </w:r>
      <w:r w:rsidR="00B965B8">
        <w:t>n</w:t>
      </w:r>
      <w:r w:rsidR="00AA3E0A">
        <w:t xml:space="preserve"> erste Schritt</w:t>
      </w:r>
      <w:r w:rsidR="00B965B8">
        <w:t xml:space="preserve">e </w:t>
      </w:r>
      <w:r w:rsidR="00AA3E0A">
        <w:t>hierzu bereits getan.</w:t>
      </w:r>
    </w:p>
    <w:p w14:paraId="7C296319" w14:textId="77777777" w:rsidR="002A4907" w:rsidRDefault="003D6565" w:rsidP="00CB1459">
      <w:pPr>
        <w:pStyle w:val="NurText"/>
        <w:numPr>
          <w:ilvl w:val="0"/>
          <w:numId w:val="2"/>
        </w:numPr>
        <w:spacing w:after="120"/>
      </w:pPr>
      <w:r>
        <w:t xml:space="preserve">Die Zulassung neuer Arztpraxen ist an die Erfüllung </w:t>
      </w:r>
      <w:r w:rsidR="00BB4D92">
        <w:t>gewisser Mindeststandards an Barrier</w:t>
      </w:r>
      <w:r w:rsidR="00BB4D92">
        <w:t>e</w:t>
      </w:r>
      <w:r w:rsidR="00BB4D92">
        <w:t xml:space="preserve">freiheit zu binden, in jedem Fall aber an die </w:t>
      </w:r>
      <w:r w:rsidR="00E865FB">
        <w:t xml:space="preserve">verpflichtende </w:t>
      </w:r>
      <w:r w:rsidR="00BB4D92">
        <w:t>Bereitstellung verlässlicher Info</w:t>
      </w:r>
      <w:r w:rsidR="00BB4D92">
        <w:t>r</w:t>
      </w:r>
      <w:r w:rsidR="00BB4D92">
        <w:t xml:space="preserve">mationen über den Grad der </w:t>
      </w:r>
      <w:r w:rsidR="00DA03EB">
        <w:t>Barrierefreiheit.</w:t>
      </w:r>
    </w:p>
    <w:p w14:paraId="5ACBA9EB" w14:textId="77777777" w:rsidR="00AA3E0A" w:rsidRDefault="00ED54D7" w:rsidP="00CB1459">
      <w:pPr>
        <w:pStyle w:val="NurText"/>
        <w:numPr>
          <w:ilvl w:val="0"/>
          <w:numId w:val="2"/>
        </w:numPr>
        <w:spacing w:after="120"/>
      </w:pPr>
      <w:r>
        <w:t xml:space="preserve">Um </w:t>
      </w:r>
      <w:r w:rsidR="00E0022C">
        <w:t xml:space="preserve">die falsche Verwendung von Fördermitteln zu vermeiden, muss die Förderung </w:t>
      </w:r>
      <w:r w:rsidR="00531D6A">
        <w:t>zur He</w:t>
      </w:r>
      <w:r w:rsidR="00531D6A">
        <w:t>r</w:t>
      </w:r>
      <w:r w:rsidR="00531D6A">
        <w:t>stellung von Barrierefreiheit an die Erfüllung der festgelegten Kriterien geknüpft werden.</w:t>
      </w:r>
    </w:p>
    <w:p w14:paraId="524295AE" w14:textId="77777777" w:rsidR="00FB7F79" w:rsidRDefault="00FB7F79" w:rsidP="00CB1459">
      <w:pPr>
        <w:pStyle w:val="NurText"/>
        <w:numPr>
          <w:ilvl w:val="0"/>
          <w:numId w:val="2"/>
        </w:numPr>
        <w:spacing w:after="120"/>
      </w:pPr>
      <w:r>
        <w:t xml:space="preserve">Es reicht zur Erfüllung der Verpflichtungen der UN-Behindertenrechtskonvention nicht aus, </w:t>
      </w:r>
      <w:r w:rsidR="00F316A2">
        <w:t xml:space="preserve">die bauliche Zugänglichkeit von Arztpraxen und ihrer Diagnose- und Therapieeinrichtungen zu gewährleisten. </w:t>
      </w:r>
      <w:r w:rsidR="009E4B16">
        <w:t>Zur Erreichung einer auch in qualitativer Hinsicht barrierefreien Gesun</w:t>
      </w:r>
      <w:r w:rsidR="009E4B16">
        <w:t>d</w:t>
      </w:r>
      <w:r w:rsidR="009E4B16">
        <w:t xml:space="preserve">heitsversorgung </w:t>
      </w:r>
      <w:r w:rsidR="00CE6D31">
        <w:t>ist</w:t>
      </w:r>
      <w:r w:rsidR="00446E94">
        <w:t xml:space="preserve"> es unvermeidlich, auch einem evtl. höheren Zeitbedarf </w:t>
      </w:r>
      <w:r w:rsidR="002F114D">
        <w:t>in Einzelfall Rec</w:t>
      </w:r>
      <w:r w:rsidR="002F114D">
        <w:t>h</w:t>
      </w:r>
      <w:r w:rsidR="002F114D">
        <w:t>nung zu tragen.</w:t>
      </w:r>
      <w:r w:rsidR="00CE6D31">
        <w:t xml:space="preserve"> Barrierefreiheit</w:t>
      </w:r>
      <w:r w:rsidR="00903B79">
        <w:t xml:space="preserve"> kann</w:t>
      </w:r>
      <w:r w:rsidR="00CE6D31">
        <w:t xml:space="preserve"> also nicht</w:t>
      </w:r>
      <w:r w:rsidR="00903B79">
        <w:t xml:space="preserve"> allein mit der Umsetzung baulicher und tec</w:t>
      </w:r>
      <w:r w:rsidR="00903B79">
        <w:t>h</w:t>
      </w:r>
      <w:r w:rsidR="00903B79">
        <w:t>nischer Anforderungen realisiert werden. Sie muss auch in den Vergütungsstrukturen der ambulanten Versorgung abgebildet und gegenfinanziert werden.</w:t>
      </w:r>
    </w:p>
    <w:p w14:paraId="5F7510F8" w14:textId="77777777" w:rsidR="007A79A7" w:rsidRDefault="007A79A7" w:rsidP="00CB1459">
      <w:pPr>
        <w:pStyle w:val="NurText"/>
        <w:spacing w:after="120"/>
      </w:pPr>
    </w:p>
    <w:p w14:paraId="2918F55A" w14:textId="77777777" w:rsidR="001679B1" w:rsidRPr="001A5246" w:rsidRDefault="001679B1" w:rsidP="001A5246">
      <w:pPr>
        <w:rPr>
          <w:b/>
        </w:rPr>
      </w:pPr>
      <w:r w:rsidRPr="001A5246">
        <w:rPr>
          <w:b/>
        </w:rPr>
        <w:t>13. Mio. Menschen mit Handicap</w:t>
      </w:r>
      <w:r w:rsidR="00CE6D31" w:rsidRPr="001A5246">
        <w:rPr>
          <w:b/>
        </w:rPr>
        <w:t xml:space="preserve"> – </w:t>
      </w:r>
      <w:r w:rsidRPr="001A5246">
        <w:rPr>
          <w:b/>
        </w:rPr>
        <w:t>Umgang mit Barrierefreiheit im Gesundheitswesen?</w:t>
      </w:r>
    </w:p>
    <w:p w14:paraId="3D894FD1" w14:textId="77777777" w:rsidR="00CE6D31" w:rsidRDefault="00CE6D31" w:rsidP="00CB1459">
      <w:pPr>
        <w:pStyle w:val="NurText"/>
        <w:spacing w:after="120"/>
        <w:rPr>
          <w:b/>
        </w:rPr>
      </w:pPr>
    </w:p>
    <w:p w14:paraId="57C7E1C3" w14:textId="77777777" w:rsidR="00CE6D31" w:rsidRPr="00CB1459" w:rsidRDefault="00CE6D31" w:rsidP="00CB1459">
      <w:pPr>
        <w:pStyle w:val="NurText"/>
        <w:spacing w:after="120"/>
        <w:rPr>
          <w:b/>
        </w:rPr>
      </w:pPr>
      <w:r w:rsidRPr="00CB1459">
        <w:rPr>
          <w:b/>
        </w:rPr>
        <w:t>Thesen und Forderungen</w:t>
      </w:r>
    </w:p>
    <w:p w14:paraId="2A2CD1B4" w14:textId="77777777" w:rsidR="001679B1" w:rsidRDefault="001679B1" w:rsidP="00CB1459">
      <w:pPr>
        <w:pStyle w:val="NurText"/>
        <w:spacing w:after="120"/>
      </w:pPr>
    </w:p>
    <w:p w14:paraId="1475B465" w14:textId="77777777" w:rsidR="00903B79" w:rsidRDefault="00903B79" w:rsidP="00CB1459">
      <w:pPr>
        <w:pStyle w:val="NurText"/>
        <w:spacing w:after="120"/>
        <w:rPr>
          <w:i/>
        </w:rPr>
      </w:pPr>
      <w:r>
        <w:rPr>
          <w:i/>
        </w:rPr>
        <w:t>These:</w:t>
      </w:r>
    </w:p>
    <w:p w14:paraId="02963D8B" w14:textId="77777777" w:rsidR="001679B1" w:rsidRPr="009501DB" w:rsidRDefault="00496C8B" w:rsidP="00CB1459">
      <w:pPr>
        <w:pStyle w:val="NurText"/>
        <w:spacing w:after="120"/>
        <w:rPr>
          <w:i/>
        </w:rPr>
      </w:pPr>
      <w:r w:rsidRPr="009501DB">
        <w:rPr>
          <w:i/>
        </w:rPr>
        <w:t>Derzeit sind im ambulanten Sektor immer noch zu viele Arztpraxen nicht barrierefrei, so dass Me</w:t>
      </w:r>
      <w:r w:rsidRPr="009501DB">
        <w:rPr>
          <w:i/>
        </w:rPr>
        <w:t>n</w:t>
      </w:r>
      <w:r w:rsidRPr="009501DB">
        <w:rPr>
          <w:i/>
        </w:rPr>
        <w:t>schen mit Behinderungen  nicht in der Lage sind</w:t>
      </w:r>
      <w:r w:rsidR="00903B79">
        <w:rPr>
          <w:i/>
        </w:rPr>
        <w:t>,</w:t>
      </w:r>
      <w:r w:rsidRPr="009501DB">
        <w:rPr>
          <w:i/>
        </w:rPr>
        <w:t xml:space="preserve"> </w:t>
      </w:r>
      <w:r w:rsidR="00903B79">
        <w:rPr>
          <w:i/>
        </w:rPr>
        <w:t>das entsprechende Versorgungsangebot wahrz</w:t>
      </w:r>
      <w:r w:rsidR="00903B79">
        <w:rPr>
          <w:i/>
        </w:rPr>
        <w:t>u</w:t>
      </w:r>
      <w:r w:rsidR="00903B79">
        <w:rPr>
          <w:i/>
        </w:rPr>
        <w:t>nehmen</w:t>
      </w:r>
      <w:r w:rsidRPr="009501DB">
        <w:rPr>
          <w:i/>
        </w:rPr>
        <w:t>. Nach einer Studie der Stiftung Gesundheit bieten etwa ein Drittel der zugelassenen Arztpr</w:t>
      </w:r>
      <w:r w:rsidRPr="009501DB">
        <w:rPr>
          <w:i/>
        </w:rPr>
        <w:t>a</w:t>
      </w:r>
      <w:r w:rsidRPr="009501DB">
        <w:rPr>
          <w:i/>
        </w:rPr>
        <w:t xml:space="preserve">xen bestenfalls </w:t>
      </w:r>
      <w:r w:rsidRPr="00CB1459">
        <w:rPr>
          <w:i/>
          <w:u w:val="single"/>
        </w:rPr>
        <w:t>eine</w:t>
      </w:r>
      <w:r w:rsidRPr="009501DB">
        <w:rPr>
          <w:i/>
        </w:rPr>
        <w:t xml:space="preserve"> Vorkehrung zur Barrierefreiheit an. Dabei handelt es sich in der Regel um einen stufenfreien Zugang oder eine </w:t>
      </w:r>
      <w:r w:rsidR="00903B79">
        <w:rPr>
          <w:i/>
        </w:rPr>
        <w:t>r</w:t>
      </w:r>
      <w:r w:rsidRPr="009501DB">
        <w:rPr>
          <w:i/>
        </w:rPr>
        <w:t>ollstuhlgerechte Ausstattung, weitaus weniger häufig finden sich Or</w:t>
      </w:r>
      <w:r w:rsidRPr="009501DB">
        <w:rPr>
          <w:i/>
        </w:rPr>
        <w:t>i</w:t>
      </w:r>
      <w:r w:rsidRPr="009501DB">
        <w:rPr>
          <w:i/>
        </w:rPr>
        <w:t>entierungshilfen für Sehbehinderte</w:t>
      </w:r>
      <w:r w:rsidR="00261694">
        <w:rPr>
          <w:i/>
        </w:rPr>
        <w:t xml:space="preserve"> oder Vorrichtungen für schwerhörige </w:t>
      </w:r>
      <w:r w:rsidR="00407963">
        <w:rPr>
          <w:i/>
        </w:rPr>
        <w:t xml:space="preserve">Patientinnen und </w:t>
      </w:r>
      <w:r w:rsidR="00261694">
        <w:rPr>
          <w:i/>
        </w:rPr>
        <w:t>Patienten</w:t>
      </w:r>
      <w:r w:rsidR="009501DB">
        <w:rPr>
          <w:i/>
        </w:rPr>
        <w:t>.</w:t>
      </w:r>
    </w:p>
    <w:p w14:paraId="58C3AF79" w14:textId="77777777" w:rsidR="00496C8B" w:rsidRDefault="00496C8B" w:rsidP="00CB1459">
      <w:pPr>
        <w:pStyle w:val="NurText"/>
        <w:spacing w:after="120"/>
      </w:pPr>
    </w:p>
    <w:p w14:paraId="662F94B7" w14:textId="77777777" w:rsidR="00496C8B" w:rsidRDefault="00496C8B" w:rsidP="00CB1459">
      <w:pPr>
        <w:pStyle w:val="NurText"/>
        <w:spacing w:after="120"/>
      </w:pPr>
      <w:r>
        <w:t>Forderung:</w:t>
      </w:r>
    </w:p>
    <w:p w14:paraId="4A692691" w14:textId="77777777" w:rsidR="001679B1" w:rsidRDefault="00496C8B" w:rsidP="00CB1459">
      <w:pPr>
        <w:pStyle w:val="NurText"/>
        <w:numPr>
          <w:ilvl w:val="0"/>
          <w:numId w:val="5"/>
        </w:numPr>
        <w:spacing w:after="120"/>
      </w:pPr>
      <w:r>
        <w:t xml:space="preserve">Es muss </w:t>
      </w:r>
      <w:r w:rsidR="00903B79">
        <w:t xml:space="preserve">die </w:t>
      </w:r>
      <w:r w:rsidR="001679B1">
        <w:t>Wahrnehmung bei allen professionellen Akteuren im Gesundheitswesen sensib</w:t>
      </w:r>
      <w:r w:rsidR="001679B1">
        <w:t>i</w:t>
      </w:r>
      <w:r w:rsidR="001679B1">
        <w:t xml:space="preserve">lisiert </w:t>
      </w:r>
      <w:r w:rsidR="00903B79">
        <w:t xml:space="preserve">werden, </w:t>
      </w:r>
      <w:r w:rsidR="001679B1">
        <w:t>auf niedrigschwellige Zug</w:t>
      </w:r>
      <w:r w:rsidR="00B965B8">
        <w:t>ä</w:t>
      </w:r>
      <w:r w:rsidR="001679B1">
        <w:t>ng</w:t>
      </w:r>
      <w:r w:rsidR="00B965B8">
        <w:t>e</w:t>
      </w:r>
      <w:r w:rsidR="001679B1">
        <w:t xml:space="preserve"> zu achten.</w:t>
      </w:r>
    </w:p>
    <w:p w14:paraId="3EF96CB5" w14:textId="77777777" w:rsidR="001679B1" w:rsidRDefault="007C7AA5" w:rsidP="00CB1459">
      <w:pPr>
        <w:pStyle w:val="NurText"/>
        <w:numPr>
          <w:ilvl w:val="0"/>
          <w:numId w:val="5"/>
        </w:numPr>
        <w:spacing w:after="120"/>
      </w:pPr>
      <w:r>
        <w:t xml:space="preserve">Die </w:t>
      </w:r>
      <w:r w:rsidR="001679B1">
        <w:t xml:space="preserve">baulichen Strukturen </w:t>
      </w:r>
      <w:r>
        <w:t xml:space="preserve">müssen </w:t>
      </w:r>
      <w:r w:rsidR="001679B1">
        <w:t xml:space="preserve">so angepasst werden, dass </w:t>
      </w:r>
      <w:r w:rsidR="00AF0E16">
        <w:t xml:space="preserve">Auffindbarkeit, </w:t>
      </w:r>
      <w:r w:rsidR="001679B1">
        <w:t xml:space="preserve">Zugänglichkeit </w:t>
      </w:r>
      <w:r w:rsidR="00AF0E16">
        <w:t>und Nutzbarkeit (</w:t>
      </w:r>
      <w:r w:rsidR="00CE13F6">
        <w:t xml:space="preserve">§ 4 Behindertengleichstellungsgesetz) </w:t>
      </w:r>
      <w:r w:rsidR="001679B1">
        <w:t xml:space="preserve">für jeden gewährleistet </w:t>
      </w:r>
      <w:r w:rsidR="00B965B8">
        <w:t>sind</w:t>
      </w:r>
      <w:r w:rsidR="001679B1">
        <w:t>.</w:t>
      </w:r>
    </w:p>
    <w:p w14:paraId="01CC220A" w14:textId="77777777" w:rsidR="009501DB" w:rsidRDefault="009501DB" w:rsidP="00CB1459">
      <w:pPr>
        <w:pStyle w:val="NurText"/>
        <w:numPr>
          <w:ilvl w:val="0"/>
          <w:numId w:val="5"/>
        </w:numPr>
        <w:spacing w:after="120"/>
      </w:pPr>
      <w:r>
        <w:t>Die Barrierefreiheit muss eine verpflichtende Vorgabe für öffentliche und private Anbieter im Gesundheitswesen werden.</w:t>
      </w:r>
    </w:p>
    <w:p w14:paraId="0F429BA6" w14:textId="77777777" w:rsidR="009501DB" w:rsidRDefault="009501DB" w:rsidP="00CB1459">
      <w:pPr>
        <w:pStyle w:val="NurText"/>
        <w:numPr>
          <w:ilvl w:val="0"/>
          <w:numId w:val="5"/>
        </w:numPr>
        <w:spacing w:after="120"/>
      </w:pPr>
      <w:r>
        <w:t>Die Barrierefreiheit muss eine Zulassungsvoraussetzung für Arztpraxen und therapeutische Praxen werden.</w:t>
      </w:r>
    </w:p>
    <w:p w14:paraId="0959E3C3" w14:textId="77777777" w:rsidR="009501DB" w:rsidRDefault="009501DB" w:rsidP="00CB1459">
      <w:pPr>
        <w:pStyle w:val="NurText"/>
        <w:spacing w:after="120"/>
      </w:pPr>
    </w:p>
    <w:p w14:paraId="588359A6" w14:textId="77777777" w:rsidR="00903B79" w:rsidRPr="00CB1459" w:rsidRDefault="00903B79" w:rsidP="00CB1459">
      <w:pPr>
        <w:pStyle w:val="NurText"/>
        <w:spacing w:after="120"/>
        <w:rPr>
          <w:i/>
        </w:rPr>
      </w:pPr>
      <w:r w:rsidRPr="00CB1459">
        <w:rPr>
          <w:i/>
        </w:rPr>
        <w:t>These:</w:t>
      </w:r>
    </w:p>
    <w:p w14:paraId="42131CC8" w14:textId="77777777" w:rsidR="007C7AA5" w:rsidRPr="009501DB" w:rsidRDefault="007C7AA5" w:rsidP="00CB1459">
      <w:pPr>
        <w:pStyle w:val="NurText"/>
        <w:spacing w:after="120"/>
        <w:rPr>
          <w:i/>
        </w:rPr>
      </w:pPr>
      <w:r w:rsidRPr="009501DB">
        <w:rPr>
          <w:i/>
        </w:rPr>
        <w:t xml:space="preserve">Barrierefreie Kommunikation ist oftmals in Arztpraxen nicht gegeben. Sei es </w:t>
      </w:r>
      <w:r w:rsidR="00BC2842">
        <w:rPr>
          <w:i/>
        </w:rPr>
        <w:t>barrierefreie Websites</w:t>
      </w:r>
      <w:r w:rsidRPr="009501DB">
        <w:rPr>
          <w:i/>
        </w:rPr>
        <w:t xml:space="preserve"> für Sehbehinderte oder Angebote für Gebärdensprache. Derzeit finden sich in Deutschland nur knapp 5.000 Arztpraxen mit solchen Angeboten</w:t>
      </w:r>
      <w:r w:rsidR="009501DB">
        <w:rPr>
          <w:i/>
        </w:rPr>
        <w:t>.</w:t>
      </w:r>
    </w:p>
    <w:p w14:paraId="7243F893" w14:textId="77777777" w:rsidR="007C7AA5" w:rsidRDefault="007C7AA5" w:rsidP="00CB1459">
      <w:pPr>
        <w:pStyle w:val="NurText"/>
        <w:spacing w:after="120"/>
      </w:pPr>
    </w:p>
    <w:p w14:paraId="34A40A07" w14:textId="77777777" w:rsidR="007C7AA5" w:rsidRDefault="007C7AA5" w:rsidP="00CB1459">
      <w:pPr>
        <w:pStyle w:val="NurText"/>
        <w:spacing w:after="120"/>
      </w:pPr>
      <w:r>
        <w:t>Forderung</w:t>
      </w:r>
      <w:r w:rsidR="00903B79">
        <w:t>en</w:t>
      </w:r>
    </w:p>
    <w:p w14:paraId="1421744E" w14:textId="77777777" w:rsidR="001104D4" w:rsidRDefault="007C7AA5" w:rsidP="00CB1459">
      <w:pPr>
        <w:pStyle w:val="NurText"/>
        <w:numPr>
          <w:ilvl w:val="0"/>
          <w:numId w:val="4"/>
        </w:numPr>
        <w:spacing w:after="120"/>
      </w:pPr>
      <w:r>
        <w:t xml:space="preserve">Es muss eine </w:t>
      </w:r>
      <w:r w:rsidR="001679B1">
        <w:t xml:space="preserve">barrierefreie Kommunikation </w:t>
      </w:r>
      <w:r w:rsidR="004D0FE2">
        <w:t xml:space="preserve">in mündlicher und schriftlicher Form </w:t>
      </w:r>
      <w:r w:rsidR="001679B1">
        <w:t>gelebt und entwickelt w</w:t>
      </w:r>
      <w:r>
        <w:t>e</w:t>
      </w:r>
      <w:r w:rsidR="001679B1">
        <w:t>rd</w:t>
      </w:r>
      <w:r>
        <w:t>en</w:t>
      </w:r>
      <w:r w:rsidR="001679B1">
        <w:t>.</w:t>
      </w:r>
      <w:r w:rsidR="001104D4">
        <w:t xml:space="preserve"> Hierbei bedarf es sowohl in Therapie und Diagnose Veränderungen, d</w:t>
      </w:r>
      <w:r w:rsidR="001104D4">
        <w:t>a</w:t>
      </w:r>
      <w:r w:rsidR="001104D4">
        <w:t xml:space="preserve">mit eine möglichst hohe </w:t>
      </w:r>
      <w:proofErr w:type="spellStart"/>
      <w:r w:rsidR="001104D4">
        <w:t>Adhärence</w:t>
      </w:r>
      <w:proofErr w:type="spellEnd"/>
      <w:r w:rsidR="001104D4">
        <w:t xml:space="preserve"> </w:t>
      </w:r>
      <w:r>
        <w:t>entstehen</w:t>
      </w:r>
      <w:r w:rsidR="001104D4">
        <w:t xml:space="preserve"> kann.</w:t>
      </w:r>
      <w:r w:rsidR="00903B79">
        <w:t xml:space="preserve"> </w:t>
      </w:r>
      <w:r>
        <w:t xml:space="preserve">Dies ist Grundlage für </w:t>
      </w:r>
      <w:r w:rsidR="001104D4">
        <w:t>eine uneing</w:t>
      </w:r>
      <w:r w:rsidR="001104D4">
        <w:t>e</w:t>
      </w:r>
      <w:r w:rsidR="001104D4">
        <w:t>schränkte Teilnahme aller Mens</w:t>
      </w:r>
      <w:r>
        <w:t xml:space="preserve">chen an </w:t>
      </w:r>
      <w:r w:rsidR="00745189">
        <w:t xml:space="preserve">der Gesundheitsversorgung </w:t>
      </w:r>
      <w:r w:rsidR="00B965B8">
        <w:t>und an allen</w:t>
      </w:r>
      <w:r w:rsidR="00745189">
        <w:t xml:space="preserve"> </w:t>
      </w:r>
      <w:r>
        <w:t>Maßna</w:t>
      </w:r>
      <w:r>
        <w:t>h</w:t>
      </w:r>
      <w:r>
        <w:t>men zur Prävention</w:t>
      </w:r>
      <w:r w:rsidR="001104D4">
        <w:t>.</w:t>
      </w:r>
      <w:r>
        <w:t xml:space="preserve"> </w:t>
      </w:r>
    </w:p>
    <w:p w14:paraId="62778BEE" w14:textId="77777777" w:rsidR="001104D4" w:rsidRDefault="007C7AA5" w:rsidP="00CB1459">
      <w:pPr>
        <w:pStyle w:val="NurText"/>
        <w:numPr>
          <w:ilvl w:val="0"/>
          <w:numId w:val="4"/>
        </w:numPr>
        <w:spacing w:after="120"/>
      </w:pPr>
      <w:r>
        <w:t xml:space="preserve">Nur bei einer barrierefreien Kommunikation ist </w:t>
      </w:r>
      <w:r w:rsidR="001104D4">
        <w:t>der Zugang zu einer adäqua</w:t>
      </w:r>
      <w:r>
        <w:t>ten Versorgung gewährleistet.</w:t>
      </w:r>
    </w:p>
    <w:p w14:paraId="1F402120" w14:textId="77777777" w:rsidR="002434F7" w:rsidRDefault="002434F7" w:rsidP="00CB1459">
      <w:pPr>
        <w:pStyle w:val="NurText"/>
        <w:spacing w:after="120"/>
      </w:pPr>
    </w:p>
    <w:p w14:paraId="7A437F2B" w14:textId="77777777" w:rsidR="00511601" w:rsidRDefault="00511601" w:rsidP="00CB1459">
      <w:pPr>
        <w:pStyle w:val="NurText"/>
        <w:spacing w:after="120"/>
        <w:rPr>
          <w:i/>
        </w:rPr>
      </w:pPr>
      <w:r>
        <w:rPr>
          <w:i/>
        </w:rPr>
        <w:lastRenderedPageBreak/>
        <w:t>These:</w:t>
      </w:r>
    </w:p>
    <w:p w14:paraId="0A729DD2" w14:textId="77777777" w:rsidR="007C7AA5" w:rsidRPr="009501DB" w:rsidRDefault="007C7AA5" w:rsidP="00CB1459">
      <w:pPr>
        <w:pStyle w:val="NurText"/>
        <w:spacing w:after="120"/>
        <w:rPr>
          <w:i/>
        </w:rPr>
      </w:pPr>
      <w:r w:rsidRPr="009501DB">
        <w:rPr>
          <w:i/>
        </w:rPr>
        <w:t xml:space="preserve">Die </w:t>
      </w:r>
      <w:r w:rsidR="00052FB4">
        <w:rPr>
          <w:i/>
        </w:rPr>
        <w:t xml:space="preserve">Informationen über die </w:t>
      </w:r>
      <w:r w:rsidR="00180715">
        <w:rPr>
          <w:i/>
        </w:rPr>
        <w:t>notwendigen</w:t>
      </w:r>
      <w:r w:rsidRPr="009501DB">
        <w:rPr>
          <w:i/>
        </w:rPr>
        <w:t xml:space="preserve"> Strukturen und Zugänglichkeit</w:t>
      </w:r>
      <w:r w:rsidR="00180715">
        <w:rPr>
          <w:i/>
        </w:rPr>
        <w:t>svoraussetzung</w:t>
      </w:r>
      <w:r w:rsidRPr="009501DB">
        <w:rPr>
          <w:i/>
        </w:rPr>
        <w:t xml:space="preserve">en werden nur auf </w:t>
      </w:r>
      <w:r w:rsidR="00052FB4">
        <w:rPr>
          <w:i/>
        </w:rPr>
        <w:t>Basis von Selbstauskunft</w:t>
      </w:r>
      <w:r w:rsidR="00903B79">
        <w:rPr>
          <w:i/>
        </w:rPr>
        <w:t xml:space="preserve"> </w:t>
      </w:r>
      <w:r w:rsidRPr="009501DB">
        <w:rPr>
          <w:i/>
        </w:rPr>
        <w:t>abgefragt und nicht geprüft</w:t>
      </w:r>
      <w:r w:rsidR="00903B79">
        <w:rPr>
          <w:i/>
        </w:rPr>
        <w:t>. E</w:t>
      </w:r>
      <w:r w:rsidRPr="009501DB">
        <w:rPr>
          <w:i/>
        </w:rPr>
        <w:t xml:space="preserve">rst recht </w:t>
      </w:r>
      <w:r w:rsidR="00903B79">
        <w:rPr>
          <w:i/>
        </w:rPr>
        <w:t xml:space="preserve">wird </w:t>
      </w:r>
      <w:r w:rsidRPr="009501DB">
        <w:rPr>
          <w:i/>
        </w:rPr>
        <w:t xml:space="preserve">nicht sanktioniert wenn </w:t>
      </w:r>
      <w:r w:rsidR="00903B79">
        <w:rPr>
          <w:i/>
        </w:rPr>
        <w:t>die entsprechende Ausstattung</w:t>
      </w:r>
      <w:r w:rsidR="00903B79" w:rsidRPr="009501DB">
        <w:rPr>
          <w:i/>
        </w:rPr>
        <w:t xml:space="preserve"> </w:t>
      </w:r>
      <w:r w:rsidRPr="009501DB">
        <w:rPr>
          <w:i/>
        </w:rPr>
        <w:t xml:space="preserve">nicht vorhanden </w:t>
      </w:r>
      <w:r w:rsidR="00903B79">
        <w:rPr>
          <w:i/>
        </w:rPr>
        <w:t>ist</w:t>
      </w:r>
      <w:r w:rsidRPr="009501DB">
        <w:rPr>
          <w:i/>
        </w:rPr>
        <w:t>.</w:t>
      </w:r>
      <w:r w:rsidR="002434F7">
        <w:rPr>
          <w:i/>
        </w:rPr>
        <w:t xml:space="preserve"> Politisch braucht es eine deutlichere Unterstützung für die Umsetzung.</w:t>
      </w:r>
    </w:p>
    <w:p w14:paraId="6A1D24E1" w14:textId="77777777" w:rsidR="007C7AA5" w:rsidRDefault="007C7AA5" w:rsidP="00CB1459">
      <w:pPr>
        <w:pStyle w:val="NurText"/>
        <w:spacing w:after="120"/>
      </w:pPr>
    </w:p>
    <w:p w14:paraId="7B1CB04A" w14:textId="77777777" w:rsidR="00511601" w:rsidRDefault="00511601" w:rsidP="00CB1459">
      <w:pPr>
        <w:pStyle w:val="NurText"/>
        <w:spacing w:after="120"/>
      </w:pPr>
      <w:r>
        <w:t>Forderung:</w:t>
      </w:r>
    </w:p>
    <w:p w14:paraId="16A3FDF2" w14:textId="77777777" w:rsidR="00511601" w:rsidRDefault="00511601" w:rsidP="00CB1459">
      <w:pPr>
        <w:pStyle w:val="NurText"/>
        <w:numPr>
          <w:ilvl w:val="0"/>
          <w:numId w:val="6"/>
        </w:numPr>
        <w:spacing w:after="120"/>
      </w:pPr>
      <w:r>
        <w:t xml:space="preserve">Es </w:t>
      </w:r>
      <w:r w:rsidR="007C7AA5">
        <w:t>muss</w:t>
      </w:r>
      <w:r w:rsidR="00B2518E">
        <w:t xml:space="preserve"> eine mehrstufige Überprüfbarkeit für das Vorhalten von Zugänglichkeit und barrier</w:t>
      </w:r>
      <w:r w:rsidR="00B2518E">
        <w:t>e</w:t>
      </w:r>
      <w:r w:rsidR="00B2518E">
        <w:t xml:space="preserve">freien Informationsaustausch gewährleistet </w:t>
      </w:r>
      <w:r w:rsidR="007C7AA5">
        <w:t>und entwickelt werden und bei Nichtvorhalten auch sanktionierbar sein.</w:t>
      </w:r>
    </w:p>
    <w:p w14:paraId="2C51F885" w14:textId="77777777" w:rsidR="00511601" w:rsidRDefault="00CC4120" w:rsidP="00CB1459">
      <w:pPr>
        <w:pStyle w:val="NurText"/>
        <w:numPr>
          <w:ilvl w:val="0"/>
          <w:numId w:val="6"/>
        </w:numPr>
        <w:spacing w:after="120"/>
      </w:pPr>
      <w:r>
        <w:t>Erster Schritt: Aufbau eines Informations- und Zertifizierungssystems für barrierefreie Arz</w:t>
      </w:r>
      <w:r>
        <w:t>t</w:t>
      </w:r>
      <w:r>
        <w:t>praxen. Im Auftrag des BMG werden derzeit Barrierefreiheitskriterien für Arz</w:t>
      </w:r>
      <w:r w:rsidR="00E865FB">
        <w:t>t</w:t>
      </w:r>
      <w:r>
        <w:t>praxen für in</w:t>
      </w:r>
      <w:r>
        <w:t>s</w:t>
      </w:r>
      <w:r>
        <w:t>gesamt sieben Patientengruppen mit Behinderung erarbeitet. Sie sollen Grundlage eines P</w:t>
      </w:r>
      <w:r>
        <w:t>i</w:t>
      </w:r>
      <w:r>
        <w:t>lo</w:t>
      </w:r>
      <w:r w:rsidR="00511601">
        <w:t>t</w:t>
      </w:r>
      <w:r>
        <w:t>projekts in Bayern sein, das den Aufbau eines entsprechenden Informations- und Zertif</w:t>
      </w:r>
      <w:r>
        <w:t>i</w:t>
      </w:r>
      <w:r>
        <w:t xml:space="preserve">zierungssystems zum Ziel hat. </w:t>
      </w:r>
    </w:p>
    <w:p w14:paraId="5FB7C45B" w14:textId="77777777" w:rsidR="00511601" w:rsidRDefault="00511601" w:rsidP="00CB1459">
      <w:pPr>
        <w:pStyle w:val="NurText"/>
        <w:numPr>
          <w:ilvl w:val="0"/>
          <w:numId w:val="6"/>
        </w:numPr>
        <w:spacing w:after="120"/>
      </w:pPr>
      <w:r>
        <w:t>Die Ergebnisse und Erkenntnisse aus diesem Pilotprojekt müssen Eingang in eine bundeswe</w:t>
      </w:r>
      <w:r>
        <w:t>i</w:t>
      </w:r>
      <w:r>
        <w:t>te Umsetzungsstrategie finden.</w:t>
      </w:r>
    </w:p>
    <w:p w14:paraId="27F4C02F" w14:textId="77777777" w:rsidR="00511601" w:rsidRDefault="000E7D82" w:rsidP="00CB1459">
      <w:pPr>
        <w:pStyle w:val="NurText"/>
        <w:numPr>
          <w:ilvl w:val="0"/>
          <w:numId w:val="6"/>
        </w:numPr>
        <w:spacing w:after="120"/>
      </w:pPr>
      <w:r>
        <w:t xml:space="preserve">Darüber hinaus </w:t>
      </w:r>
      <w:r w:rsidR="002434F7">
        <w:t>müssen auch P</w:t>
      </w:r>
      <w:r w:rsidR="009851A2">
        <w:t>atientenrechte weiterentwickelt werden</w:t>
      </w:r>
      <w:r w:rsidR="00B965B8">
        <w:t>,</w:t>
      </w:r>
      <w:r w:rsidR="009851A2">
        <w:t xml:space="preserve"> um die Position von Patientinnen und Patienten </w:t>
      </w:r>
      <w:r w:rsidR="00B965B8">
        <w:t xml:space="preserve">mit Behinderungen </w:t>
      </w:r>
      <w:r w:rsidR="009851A2">
        <w:t>zu stärken.</w:t>
      </w:r>
    </w:p>
    <w:p w14:paraId="737D9ED7" w14:textId="77777777" w:rsidR="00511601" w:rsidRDefault="00511601" w:rsidP="00CB1459">
      <w:pPr>
        <w:pStyle w:val="NurText"/>
        <w:spacing w:after="120"/>
      </w:pPr>
    </w:p>
    <w:p w14:paraId="3543A128" w14:textId="77777777" w:rsidR="00511601" w:rsidRPr="00CB1459" w:rsidRDefault="00511601" w:rsidP="00CB1459">
      <w:pPr>
        <w:pStyle w:val="NurText"/>
        <w:spacing w:after="120"/>
        <w:rPr>
          <w:i/>
        </w:rPr>
      </w:pPr>
      <w:r w:rsidRPr="00CB1459">
        <w:rPr>
          <w:i/>
        </w:rPr>
        <w:t>These:</w:t>
      </w:r>
    </w:p>
    <w:p w14:paraId="7E8A4987" w14:textId="77777777" w:rsidR="00511601" w:rsidRPr="00CB1459" w:rsidRDefault="00511601" w:rsidP="00CB1459">
      <w:pPr>
        <w:pStyle w:val="NurText"/>
        <w:spacing w:after="120"/>
        <w:rPr>
          <w:i/>
        </w:rPr>
      </w:pPr>
      <w:r w:rsidRPr="00CB1459">
        <w:rPr>
          <w:i/>
        </w:rPr>
        <w:t>Gegenwärtig stellt unser Gesundheitssystem Menschen mit Behinderungen nur in unzureichendem Maße</w:t>
      </w:r>
      <w:r w:rsidR="002434F7" w:rsidRPr="00CB1459">
        <w:rPr>
          <w:i/>
        </w:rPr>
        <w:t xml:space="preserve"> adäquate </w:t>
      </w:r>
      <w:r w:rsidR="009851A2" w:rsidRPr="00CB1459">
        <w:rPr>
          <w:i/>
        </w:rPr>
        <w:t xml:space="preserve">Medikamente und  Untersuchungs- und Behandlungsmethoden sowie Heil- und Hilfsmittel im Rahmen des Leistungskatalogs </w:t>
      </w:r>
      <w:r w:rsidR="005F161B">
        <w:rPr>
          <w:i/>
        </w:rPr>
        <w:t xml:space="preserve">der GKV </w:t>
      </w:r>
      <w:r w:rsidR="009851A2" w:rsidRPr="00CB1459">
        <w:rPr>
          <w:i/>
        </w:rPr>
        <w:t>zur Verfügung.</w:t>
      </w:r>
    </w:p>
    <w:p w14:paraId="1A33C39F" w14:textId="77777777" w:rsidR="00511601" w:rsidRDefault="00511601" w:rsidP="00CB1459">
      <w:pPr>
        <w:pStyle w:val="NurText"/>
        <w:spacing w:after="120"/>
      </w:pPr>
    </w:p>
    <w:p w14:paraId="4EE45CBD" w14:textId="77777777" w:rsidR="00511601" w:rsidRDefault="00511601" w:rsidP="00CB1459">
      <w:pPr>
        <w:pStyle w:val="NurText"/>
        <w:spacing w:after="120"/>
      </w:pPr>
      <w:r>
        <w:t>Forderungen:</w:t>
      </w:r>
    </w:p>
    <w:p w14:paraId="29C69E6C" w14:textId="77777777" w:rsidR="00511601" w:rsidRDefault="002434F7" w:rsidP="00CB1459">
      <w:pPr>
        <w:pStyle w:val="NurText"/>
        <w:numPr>
          <w:ilvl w:val="0"/>
          <w:numId w:val="7"/>
        </w:numPr>
        <w:spacing w:after="120"/>
      </w:pPr>
      <w:r>
        <w:t>D</w:t>
      </w:r>
      <w:r w:rsidR="009851A2">
        <w:t xml:space="preserve">ie Themen Behinderung und chronische Krankheit </w:t>
      </w:r>
      <w:r w:rsidR="00E865FB">
        <w:t xml:space="preserve">müssen </w:t>
      </w:r>
      <w:r w:rsidR="009851A2">
        <w:t>konsequent in die Aus- und We</w:t>
      </w:r>
      <w:r w:rsidR="009851A2">
        <w:t>i</w:t>
      </w:r>
      <w:r w:rsidR="009851A2">
        <w:t xml:space="preserve">terbildung von </w:t>
      </w:r>
      <w:r>
        <w:t>G</w:t>
      </w:r>
      <w:r w:rsidR="009851A2">
        <w:t>esundheitsberufen integriert werden</w:t>
      </w:r>
    </w:p>
    <w:p w14:paraId="43B84DF5" w14:textId="77777777" w:rsidR="00511601" w:rsidRDefault="00511601" w:rsidP="00CB1459">
      <w:pPr>
        <w:pStyle w:val="NurText"/>
        <w:numPr>
          <w:ilvl w:val="0"/>
          <w:numId w:val="7"/>
        </w:numPr>
        <w:spacing w:after="120"/>
      </w:pPr>
      <w:r>
        <w:t>Der gegebenenfalls erhöhte Mehraufwand für die Behandlung von Menschen mit Behind</w:t>
      </w:r>
      <w:r>
        <w:t>e</w:t>
      </w:r>
      <w:r>
        <w:t>rungen muss in den entsprechenden Vergütungskatalogen der ambulanten Versorgung a</w:t>
      </w:r>
      <w:r>
        <w:t>b</w:t>
      </w:r>
      <w:r>
        <w:t>gebildet werden.</w:t>
      </w:r>
    </w:p>
    <w:p w14:paraId="109376BD" w14:textId="77777777" w:rsidR="00511601" w:rsidRDefault="00511601" w:rsidP="00CB1459">
      <w:pPr>
        <w:pStyle w:val="NurText"/>
        <w:numPr>
          <w:ilvl w:val="0"/>
          <w:numId w:val="7"/>
        </w:numPr>
        <w:spacing w:after="120"/>
      </w:pPr>
      <w:r>
        <w:t>Investitionsmaßnahmen zur barrierefreien Umgestaltung von Arzt-, Zahnarztpraxen und Ap</w:t>
      </w:r>
      <w:r>
        <w:t>o</w:t>
      </w:r>
      <w:r>
        <w:t xml:space="preserve">theken müssen </w:t>
      </w:r>
      <w:r w:rsidR="00DF6F1C">
        <w:t>d</w:t>
      </w:r>
      <w:r w:rsidR="000B2B96">
        <w:t>i</w:t>
      </w:r>
      <w:r w:rsidR="00DF6F1C">
        <w:t xml:space="preserve">e festgelegten Barrierefreiheitskriterien </w:t>
      </w:r>
      <w:r w:rsidR="000B2B96">
        <w:t xml:space="preserve">beachten und </w:t>
      </w:r>
      <w:r w:rsidR="00BE405F">
        <w:t xml:space="preserve">könnten </w:t>
      </w:r>
      <w:r>
        <w:t>über einen steuerfinanzierten Fonds „Barrierefreiheit in der ambulanten Versorgung“ gegenfinanziert werden.</w:t>
      </w:r>
    </w:p>
    <w:sectPr w:rsidR="00511601" w:rsidSect="001A5246">
      <w:headerReference w:type="default" r:id="rId8"/>
      <w:footerReference w:type="even" r:id="rId9"/>
      <w:footerReference w:type="default" r:id="rId10"/>
      <w:pgSz w:w="11906" w:h="16838"/>
      <w:pgMar w:top="308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36CB3" w14:textId="77777777" w:rsidR="00B965B8" w:rsidRDefault="00B965B8" w:rsidP="00BC1FC8">
      <w:pPr>
        <w:spacing w:after="0" w:line="240" w:lineRule="auto"/>
      </w:pPr>
      <w:r>
        <w:separator/>
      </w:r>
    </w:p>
  </w:endnote>
  <w:endnote w:type="continuationSeparator" w:id="0">
    <w:p w14:paraId="00433504" w14:textId="77777777" w:rsidR="00B965B8" w:rsidRDefault="00B965B8" w:rsidP="00BC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9D818" w14:textId="77777777" w:rsidR="00B4637B" w:rsidRDefault="00B4637B" w:rsidP="00F4520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E43FB1D" w14:textId="77777777" w:rsidR="00B4637B" w:rsidRDefault="00B4637B" w:rsidP="001A5246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DB411" w14:textId="77777777" w:rsidR="00B4637B" w:rsidRDefault="00B4637B" w:rsidP="00F4520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80939">
      <w:rPr>
        <w:rStyle w:val="Seitenzahl"/>
        <w:noProof/>
      </w:rPr>
      <w:t>1</w:t>
    </w:r>
    <w:r>
      <w:rPr>
        <w:rStyle w:val="Seitenzahl"/>
      </w:rPr>
      <w:fldChar w:fldCharType="end"/>
    </w:r>
  </w:p>
  <w:p w14:paraId="3D81A513" w14:textId="77777777" w:rsidR="00B4637B" w:rsidRDefault="00B4637B" w:rsidP="001A5246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EF61F" w14:textId="77777777" w:rsidR="00B965B8" w:rsidRDefault="00B965B8" w:rsidP="00BC1FC8">
      <w:pPr>
        <w:spacing w:after="0" w:line="240" w:lineRule="auto"/>
      </w:pPr>
      <w:r>
        <w:separator/>
      </w:r>
    </w:p>
  </w:footnote>
  <w:footnote w:type="continuationSeparator" w:id="0">
    <w:p w14:paraId="60C3C91D" w14:textId="77777777" w:rsidR="00B965B8" w:rsidRDefault="00B965B8" w:rsidP="00BC1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FF320" w14:textId="07DA0B58" w:rsidR="00B965B8" w:rsidRDefault="00180939" w:rsidP="00180939">
    <w:pPr>
      <w:pStyle w:val="Kopfzeile"/>
      <w:tabs>
        <w:tab w:val="clear" w:pos="4536"/>
        <w:tab w:val="center" w:pos="1418"/>
      </w:tabs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55749D1B" wp14:editId="4E99E7DE">
          <wp:simplePos x="0" y="0"/>
          <wp:positionH relativeFrom="column">
            <wp:posOffset>442595</wp:posOffset>
          </wp:positionH>
          <wp:positionV relativeFrom="paragraph">
            <wp:posOffset>115570</wp:posOffset>
          </wp:positionV>
          <wp:extent cx="1614805" cy="772160"/>
          <wp:effectExtent l="0" t="0" r="10795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415671BB" wp14:editId="4A7E3F07">
          <wp:simplePos x="0" y="0"/>
          <wp:positionH relativeFrom="column">
            <wp:posOffset>2286000</wp:posOffset>
          </wp:positionH>
          <wp:positionV relativeFrom="paragraph">
            <wp:posOffset>276225</wp:posOffset>
          </wp:positionV>
          <wp:extent cx="1600200" cy="611505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  <w:szCs w:val="24"/>
        <w:lang w:eastAsia="de-DE"/>
      </w:rPr>
      <w:drawing>
        <wp:anchor distT="0" distB="0" distL="114300" distR="114300" simplePos="0" relativeHeight="251658240" behindDoc="0" locked="0" layoutInCell="1" allowOverlap="1" wp14:anchorId="478F88C5" wp14:editId="2ACF9BE8">
          <wp:simplePos x="0" y="0"/>
          <wp:positionH relativeFrom="column">
            <wp:posOffset>5156835</wp:posOffset>
          </wp:positionH>
          <wp:positionV relativeFrom="paragraph">
            <wp:posOffset>95885</wp:posOffset>
          </wp:positionV>
          <wp:extent cx="786765" cy="790575"/>
          <wp:effectExtent l="0" t="0" r="635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6306560E" wp14:editId="52F1EF42">
          <wp:simplePos x="0" y="0"/>
          <wp:positionH relativeFrom="column">
            <wp:posOffset>4003040</wp:posOffset>
          </wp:positionH>
          <wp:positionV relativeFrom="paragraph">
            <wp:posOffset>114300</wp:posOffset>
          </wp:positionV>
          <wp:extent cx="1029970" cy="772795"/>
          <wp:effectExtent l="0" t="0" r="1143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inline distT="0" distB="0" distL="0" distR="0" wp14:anchorId="14A98F6C" wp14:editId="3B967561">
          <wp:extent cx="321945" cy="880745"/>
          <wp:effectExtent l="0" t="0" r="8255" b="8255"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D464B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A52429F"/>
    <w:multiLevelType w:val="hybridMultilevel"/>
    <w:tmpl w:val="08F01B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02B97"/>
    <w:multiLevelType w:val="hybridMultilevel"/>
    <w:tmpl w:val="F41C6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07F5E"/>
    <w:multiLevelType w:val="hybridMultilevel"/>
    <w:tmpl w:val="E692F6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60A53"/>
    <w:multiLevelType w:val="hybridMultilevel"/>
    <w:tmpl w:val="8A60E9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C7830"/>
    <w:multiLevelType w:val="hybridMultilevel"/>
    <w:tmpl w:val="45FC5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B632AB"/>
    <w:multiLevelType w:val="hybridMultilevel"/>
    <w:tmpl w:val="1494C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üdiger Leidner">
    <w15:presenceInfo w15:providerId="Windows Live" w15:userId="87ed107106044d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03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B1"/>
    <w:rsid w:val="0000675B"/>
    <w:rsid w:val="0001243F"/>
    <w:rsid w:val="000268E8"/>
    <w:rsid w:val="00052FB4"/>
    <w:rsid w:val="00056D0E"/>
    <w:rsid w:val="000B2B96"/>
    <w:rsid w:val="000E7D82"/>
    <w:rsid w:val="001104D4"/>
    <w:rsid w:val="00153695"/>
    <w:rsid w:val="001679B1"/>
    <w:rsid w:val="00180715"/>
    <w:rsid w:val="00180939"/>
    <w:rsid w:val="0019373E"/>
    <w:rsid w:val="001A5246"/>
    <w:rsid w:val="001A7345"/>
    <w:rsid w:val="001F3844"/>
    <w:rsid w:val="001F6FE8"/>
    <w:rsid w:val="001F7598"/>
    <w:rsid w:val="00225E59"/>
    <w:rsid w:val="002434F7"/>
    <w:rsid w:val="00261694"/>
    <w:rsid w:val="002823CD"/>
    <w:rsid w:val="002A4907"/>
    <w:rsid w:val="002C07B3"/>
    <w:rsid w:val="002C2959"/>
    <w:rsid w:val="002D783B"/>
    <w:rsid w:val="002F114D"/>
    <w:rsid w:val="003217AB"/>
    <w:rsid w:val="0033506C"/>
    <w:rsid w:val="00364652"/>
    <w:rsid w:val="00382D7A"/>
    <w:rsid w:val="003D6565"/>
    <w:rsid w:val="003D663D"/>
    <w:rsid w:val="004005E2"/>
    <w:rsid w:val="00405457"/>
    <w:rsid w:val="00407963"/>
    <w:rsid w:val="00446E94"/>
    <w:rsid w:val="00496C8B"/>
    <w:rsid w:val="004D0FE2"/>
    <w:rsid w:val="004D2875"/>
    <w:rsid w:val="00511601"/>
    <w:rsid w:val="005123AF"/>
    <w:rsid w:val="00531D6A"/>
    <w:rsid w:val="0053433A"/>
    <w:rsid w:val="00556632"/>
    <w:rsid w:val="00575D94"/>
    <w:rsid w:val="00575FDD"/>
    <w:rsid w:val="00583C9D"/>
    <w:rsid w:val="005D01C3"/>
    <w:rsid w:val="005F161B"/>
    <w:rsid w:val="00620739"/>
    <w:rsid w:val="00626943"/>
    <w:rsid w:val="006C59A3"/>
    <w:rsid w:val="0070129A"/>
    <w:rsid w:val="00745189"/>
    <w:rsid w:val="007660AF"/>
    <w:rsid w:val="00770631"/>
    <w:rsid w:val="0078747C"/>
    <w:rsid w:val="007A79A7"/>
    <w:rsid w:val="007C0E77"/>
    <w:rsid w:val="007C7AA5"/>
    <w:rsid w:val="00874038"/>
    <w:rsid w:val="00903B79"/>
    <w:rsid w:val="009501DB"/>
    <w:rsid w:val="00954F30"/>
    <w:rsid w:val="009851A2"/>
    <w:rsid w:val="00995959"/>
    <w:rsid w:val="009E1BF1"/>
    <w:rsid w:val="009E26DC"/>
    <w:rsid w:val="009E4B16"/>
    <w:rsid w:val="00A010B4"/>
    <w:rsid w:val="00A954E9"/>
    <w:rsid w:val="00AA3E0A"/>
    <w:rsid w:val="00AF0E16"/>
    <w:rsid w:val="00B156AE"/>
    <w:rsid w:val="00B2518E"/>
    <w:rsid w:val="00B36239"/>
    <w:rsid w:val="00B44C6C"/>
    <w:rsid w:val="00B4637B"/>
    <w:rsid w:val="00B4756B"/>
    <w:rsid w:val="00B61FBD"/>
    <w:rsid w:val="00B965B8"/>
    <w:rsid w:val="00B97BE8"/>
    <w:rsid w:val="00BA1240"/>
    <w:rsid w:val="00BB4D92"/>
    <w:rsid w:val="00BC1FC8"/>
    <w:rsid w:val="00BC2842"/>
    <w:rsid w:val="00BD419C"/>
    <w:rsid w:val="00BD50F0"/>
    <w:rsid w:val="00BE18BA"/>
    <w:rsid w:val="00BE405F"/>
    <w:rsid w:val="00CB1459"/>
    <w:rsid w:val="00CC4120"/>
    <w:rsid w:val="00CE13F6"/>
    <w:rsid w:val="00CE6D31"/>
    <w:rsid w:val="00D240EF"/>
    <w:rsid w:val="00D93B49"/>
    <w:rsid w:val="00DA03EB"/>
    <w:rsid w:val="00DB00CE"/>
    <w:rsid w:val="00DB1722"/>
    <w:rsid w:val="00DF6F1C"/>
    <w:rsid w:val="00E0022C"/>
    <w:rsid w:val="00E865FB"/>
    <w:rsid w:val="00ED54D7"/>
    <w:rsid w:val="00EF06AF"/>
    <w:rsid w:val="00F112AD"/>
    <w:rsid w:val="00F206E8"/>
    <w:rsid w:val="00F254E4"/>
    <w:rsid w:val="00F316A2"/>
    <w:rsid w:val="00FA6444"/>
    <w:rsid w:val="00FB7230"/>
    <w:rsid w:val="00FB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0BF6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eichen"/>
    <w:uiPriority w:val="99"/>
    <w:semiHidden/>
    <w:unhideWhenUsed/>
    <w:rsid w:val="001679B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NurTextZeichen">
    <w:name w:val="Nur Text Zeichen"/>
    <w:basedOn w:val="Absatzstandardschriftart"/>
    <w:link w:val="NurText"/>
    <w:uiPriority w:val="99"/>
    <w:semiHidden/>
    <w:rsid w:val="001679B1"/>
    <w:rPr>
      <w:rFonts w:ascii="Calibri" w:hAnsi="Calibri" w:cs="Consolas"/>
      <w:szCs w:val="21"/>
    </w:rPr>
  </w:style>
  <w:style w:type="paragraph" w:styleId="Kopfzeile">
    <w:name w:val="header"/>
    <w:basedOn w:val="Standard"/>
    <w:link w:val="KopfzeileZeichen"/>
    <w:uiPriority w:val="99"/>
    <w:unhideWhenUsed/>
    <w:rsid w:val="00BC1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C1FC8"/>
  </w:style>
  <w:style w:type="paragraph" w:styleId="Fuzeile">
    <w:name w:val="footer"/>
    <w:basedOn w:val="Standard"/>
    <w:link w:val="FuzeileZeichen"/>
    <w:uiPriority w:val="99"/>
    <w:unhideWhenUsed/>
    <w:rsid w:val="00BC1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BC1FC8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E6D3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E6D31"/>
    <w:rPr>
      <w:rFonts w:ascii="Lucida Grande" w:hAnsi="Lucida Grande" w:cs="Lucida Grande"/>
      <w:sz w:val="18"/>
      <w:szCs w:val="18"/>
    </w:rPr>
  </w:style>
  <w:style w:type="character" w:styleId="Seitenzahl">
    <w:name w:val="page number"/>
    <w:basedOn w:val="Absatzstandardschriftart"/>
    <w:uiPriority w:val="99"/>
    <w:semiHidden/>
    <w:unhideWhenUsed/>
    <w:rsid w:val="00B4637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eichen"/>
    <w:uiPriority w:val="99"/>
    <w:semiHidden/>
    <w:unhideWhenUsed/>
    <w:rsid w:val="001679B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NurTextZeichen">
    <w:name w:val="Nur Text Zeichen"/>
    <w:basedOn w:val="Absatzstandardschriftart"/>
    <w:link w:val="NurText"/>
    <w:uiPriority w:val="99"/>
    <w:semiHidden/>
    <w:rsid w:val="001679B1"/>
    <w:rPr>
      <w:rFonts w:ascii="Calibri" w:hAnsi="Calibri" w:cs="Consolas"/>
      <w:szCs w:val="21"/>
    </w:rPr>
  </w:style>
  <w:style w:type="paragraph" w:styleId="Kopfzeile">
    <w:name w:val="header"/>
    <w:basedOn w:val="Standard"/>
    <w:link w:val="KopfzeileZeichen"/>
    <w:uiPriority w:val="99"/>
    <w:unhideWhenUsed/>
    <w:rsid w:val="00BC1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C1FC8"/>
  </w:style>
  <w:style w:type="paragraph" w:styleId="Fuzeile">
    <w:name w:val="footer"/>
    <w:basedOn w:val="Standard"/>
    <w:link w:val="FuzeileZeichen"/>
    <w:uiPriority w:val="99"/>
    <w:unhideWhenUsed/>
    <w:rsid w:val="00BC1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BC1FC8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E6D3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E6D31"/>
    <w:rPr>
      <w:rFonts w:ascii="Lucida Grande" w:hAnsi="Lucida Grande" w:cs="Lucida Grande"/>
      <w:sz w:val="18"/>
      <w:szCs w:val="18"/>
    </w:rPr>
  </w:style>
  <w:style w:type="character" w:styleId="Seitenzahl">
    <w:name w:val="page number"/>
    <w:basedOn w:val="Absatzstandardschriftart"/>
    <w:uiPriority w:val="99"/>
    <w:semiHidden/>
    <w:unhideWhenUsed/>
    <w:rsid w:val="00B4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6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png"/><Relationship Id="rId5" Type="http://schemas.openxmlformats.org/officeDocument/2006/relationships/image" Target="media/image5.emf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952</Words>
  <Characters>6124</Characters>
  <Application>Microsoft Macintosh Word</Application>
  <DocSecurity>0</DocSecurity>
  <Lines>91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Clarissa Kurscheid</dc:creator>
  <cp:lastModifiedBy>Marianne Becker</cp:lastModifiedBy>
  <cp:revision>2</cp:revision>
  <cp:lastPrinted>2018-12-03T18:16:00Z</cp:lastPrinted>
  <dcterms:created xsi:type="dcterms:W3CDTF">2018-12-14T13:55:00Z</dcterms:created>
  <dcterms:modified xsi:type="dcterms:W3CDTF">2018-12-14T13:55:00Z</dcterms:modified>
</cp:coreProperties>
</file>