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3064" w14:textId="77777777" w:rsidR="00FD2E1F" w:rsidRPr="003A43A2" w:rsidRDefault="00FF79C5" w:rsidP="00994893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  <w:r w:rsidRPr="003A43A2">
        <w:rPr>
          <w:rFonts w:ascii="Trebuchet MS" w:hAnsi="Trebuchet MS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CA6A5" wp14:editId="69D1CCF3">
                <wp:simplePos x="0" y="0"/>
                <wp:positionH relativeFrom="column">
                  <wp:posOffset>4253230</wp:posOffset>
                </wp:positionH>
                <wp:positionV relativeFrom="paragraph">
                  <wp:posOffset>320040</wp:posOffset>
                </wp:positionV>
                <wp:extent cx="2303780" cy="356870"/>
                <wp:effectExtent l="635" t="0" r="63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7AF3" w14:textId="77777777" w:rsidR="00665AEA" w:rsidRPr="00802009" w:rsidRDefault="00665AEA">
                            <w:pP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802009"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CA6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9pt;margin-top:25.2pt;width:181.4pt;height:28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" filled="f" stroked="f">
                <v:textbox style="mso-fit-shape-to-text:t">
                  <w:txbxContent>
                    <w:p w14:paraId="7B9D7AF3" w14:textId="77777777" w:rsidR="00665AEA" w:rsidRPr="00802009" w:rsidRDefault="00665AEA">
                      <w:pP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</w:pPr>
                      <w:r w:rsidRPr="00802009"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  <w:t>Pressemitteilung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A43A2">
        <w:rPr>
          <w:rFonts w:ascii="Trebuchet MS" w:hAnsi="Trebuchet MS" w:cs="Calibri"/>
        </w:rPr>
        <w:t xml:space="preserve"> </w:t>
      </w:r>
      <w:r w:rsidRPr="003A43A2">
        <w:rPr>
          <w:rFonts w:ascii="Trebuchet MS" w:hAnsi="Trebuchet MS" w:cs="Calibri"/>
          <w:noProof/>
        </w:rPr>
        <w:drawing>
          <wp:inline distT="0" distB="0" distL="0" distR="0" wp14:anchorId="30B06B48" wp14:editId="7B107D4C">
            <wp:extent cx="1477645" cy="1084580"/>
            <wp:effectExtent l="0" t="0" r="0" b="0"/>
            <wp:docPr id="3" name="Bild 1" descr="BAG_Logo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70A6" w14:textId="77777777" w:rsidR="00402090" w:rsidRPr="003A43A2" w:rsidRDefault="00402090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14:paraId="5139881D" w14:textId="798DA954" w:rsidR="00DE28D6" w:rsidRDefault="00DE28D6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4AA5ED42" w14:textId="5A8BCCA0" w:rsidR="0064766D" w:rsidRDefault="0064766D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4035F330" w14:textId="77777777" w:rsidR="0064766D" w:rsidRPr="003A43A2" w:rsidRDefault="0064766D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7D474CED" w14:textId="4DA303BE" w:rsidR="003E7D5C" w:rsidRDefault="0014332E" w:rsidP="00083F40">
      <w:pPr>
        <w:spacing w:line="288" w:lineRule="auto"/>
        <w:jc w:val="both"/>
        <w:rPr>
          <w:rFonts w:ascii="Trebuchet MS" w:hAnsi="Trebuchet MS" w:cs="Calibri"/>
          <w:b/>
          <w:sz w:val="32"/>
        </w:rPr>
      </w:pPr>
      <w:r>
        <w:rPr>
          <w:rFonts w:ascii="Trebuchet MS" w:hAnsi="Trebuchet MS" w:cs="Calibri"/>
          <w:b/>
          <w:sz w:val="32"/>
        </w:rPr>
        <w:t xml:space="preserve">Die </w:t>
      </w:r>
      <w:r w:rsidR="003E7D5C">
        <w:rPr>
          <w:rFonts w:ascii="Trebuchet MS" w:hAnsi="Trebuchet MS" w:cs="Calibri"/>
          <w:b/>
          <w:sz w:val="32"/>
        </w:rPr>
        <w:t>BAG SELBSTHILFE begrüßt den Vorstoß vo</w:t>
      </w:r>
      <w:r w:rsidR="00853762">
        <w:rPr>
          <w:rFonts w:ascii="Trebuchet MS" w:hAnsi="Trebuchet MS" w:cs="Calibri"/>
          <w:b/>
          <w:sz w:val="32"/>
        </w:rPr>
        <w:t>n</w:t>
      </w:r>
      <w:r w:rsidR="003E7D5C">
        <w:rPr>
          <w:rFonts w:ascii="Trebuchet MS" w:hAnsi="Trebuchet MS" w:cs="Calibri"/>
          <w:b/>
          <w:sz w:val="32"/>
        </w:rPr>
        <w:t xml:space="preserve"> Bundesminister für Arbeit und Soziales Hubertus Heil</w:t>
      </w:r>
      <w:r w:rsidR="00853762">
        <w:rPr>
          <w:rFonts w:ascii="Trebuchet MS" w:hAnsi="Trebuchet MS" w:cs="Calibri"/>
          <w:b/>
          <w:sz w:val="32"/>
        </w:rPr>
        <w:t>, die</w:t>
      </w:r>
      <w:r w:rsidR="003E7D5C">
        <w:rPr>
          <w:rFonts w:ascii="Trebuchet MS" w:hAnsi="Trebuchet MS" w:cs="Calibri"/>
          <w:b/>
          <w:sz w:val="32"/>
        </w:rPr>
        <w:t xml:space="preserve"> Ausgleichsabgabe</w:t>
      </w:r>
      <w:r w:rsidR="00853762">
        <w:rPr>
          <w:rFonts w:ascii="Trebuchet MS" w:hAnsi="Trebuchet MS" w:cs="Calibri"/>
          <w:b/>
          <w:sz w:val="32"/>
        </w:rPr>
        <w:t xml:space="preserve"> </w:t>
      </w:r>
      <w:r w:rsidR="00D227FD">
        <w:rPr>
          <w:rFonts w:ascii="Trebuchet MS" w:hAnsi="Trebuchet MS" w:cs="Calibri"/>
          <w:b/>
          <w:sz w:val="32"/>
        </w:rPr>
        <w:t>für</w:t>
      </w:r>
      <w:r w:rsidR="00853762">
        <w:rPr>
          <w:rFonts w:ascii="Trebuchet MS" w:hAnsi="Trebuchet MS" w:cs="Calibri"/>
          <w:b/>
          <w:sz w:val="32"/>
        </w:rPr>
        <w:t xml:space="preserve"> Unternehmen künftig zu erhöhen</w:t>
      </w:r>
    </w:p>
    <w:p w14:paraId="61A0D027" w14:textId="77777777" w:rsidR="003E7D5C" w:rsidRDefault="003E7D5C" w:rsidP="00083F40">
      <w:pPr>
        <w:spacing w:line="288" w:lineRule="auto"/>
        <w:jc w:val="both"/>
        <w:rPr>
          <w:rFonts w:ascii="Trebuchet MS" w:hAnsi="Trebuchet MS" w:cs="Calibri"/>
          <w:b/>
          <w:sz w:val="32"/>
        </w:rPr>
      </w:pPr>
    </w:p>
    <w:p w14:paraId="1E54788A" w14:textId="2DE63B9C" w:rsidR="003E7D5C" w:rsidRPr="003E7D5C" w:rsidRDefault="00CD3B1B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 w:rsidRPr="00CD3B1B">
        <w:rPr>
          <w:rFonts w:ascii="Trebuchet MS" w:eastAsia="Calibri" w:hAnsi="Trebuchet MS" w:cs="Arial"/>
          <w:b/>
          <w:color w:val="222222"/>
          <w:sz w:val="22"/>
          <w:szCs w:val="20"/>
        </w:rPr>
        <w:t xml:space="preserve">Düsseldorf, </w:t>
      </w:r>
      <w:r w:rsidR="003E7D5C">
        <w:rPr>
          <w:rFonts w:ascii="Trebuchet MS" w:eastAsia="Calibri" w:hAnsi="Trebuchet MS" w:cs="Arial"/>
          <w:b/>
          <w:color w:val="222222"/>
          <w:sz w:val="22"/>
          <w:szCs w:val="20"/>
        </w:rPr>
        <w:t>4</w:t>
      </w:r>
      <w:r w:rsidRPr="00CD3B1B">
        <w:rPr>
          <w:rFonts w:ascii="Trebuchet MS" w:eastAsia="Calibri" w:hAnsi="Trebuchet MS" w:cs="Arial"/>
          <w:b/>
          <w:color w:val="222222"/>
          <w:sz w:val="22"/>
          <w:szCs w:val="20"/>
        </w:rPr>
        <w:t>.12.2020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. </w:t>
      </w:r>
      <w:r w:rsidR="0014332E">
        <w:rPr>
          <w:rFonts w:ascii="Trebuchet MS" w:eastAsia="Calibri" w:hAnsi="Trebuchet MS" w:cs="Arial"/>
          <w:color w:val="222222"/>
          <w:sz w:val="22"/>
          <w:szCs w:val="20"/>
        </w:rPr>
        <w:t>Auf der V</w:t>
      </w:r>
      <w:r w:rsidR="0014332E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eranstaltung des Deutschen Behindertenrates (DBR) </w:t>
      </w:r>
      <w:r w:rsidR="0014332E">
        <w:rPr>
          <w:rFonts w:ascii="Trebuchet MS" w:eastAsia="Calibri" w:hAnsi="Trebuchet MS" w:cs="Arial"/>
          <w:color w:val="222222"/>
          <w:sz w:val="22"/>
          <w:szCs w:val="20"/>
        </w:rPr>
        <w:t>z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um Welttag der</w:t>
      </w:r>
      <w:r w:rsidR="0014332E">
        <w:rPr>
          <w:rFonts w:ascii="Trebuchet MS" w:eastAsia="Calibri" w:hAnsi="Trebuchet MS" w:cs="Arial"/>
          <w:color w:val="222222"/>
          <w:sz w:val="22"/>
          <w:szCs w:val="20"/>
        </w:rPr>
        <w:t xml:space="preserve"> Menschen mit Behinderungen am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3.12.2020 kündigte Bundesminister für Arbeit und Soziales Hubertus Heil an, die Ausgleichsabgabe für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 xml:space="preserve">jene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Unternehmen deutlich zu erhöhen, die </w:t>
      </w:r>
      <w:r w:rsidR="0014332E">
        <w:rPr>
          <w:rFonts w:ascii="Trebuchet MS" w:eastAsia="Calibri" w:hAnsi="Trebuchet MS" w:cs="Arial"/>
          <w:color w:val="222222"/>
          <w:sz w:val="22"/>
          <w:szCs w:val="20"/>
        </w:rPr>
        <w:t xml:space="preserve">keine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schwerbehinderten Menschen beschäftigen.</w:t>
      </w:r>
    </w:p>
    <w:p w14:paraId="00AD93FC" w14:textId="5AD3F1EC" w:rsidR="003E7D5C" w:rsidRPr="003E7D5C" w:rsidRDefault="00853762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Die BAG SELBSTHILFE 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begrüßt das Vorhaben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 xml:space="preserve">des Bundesministers 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ausdrücklich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. Die 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scheidende Vorsitzende des DBR-Sprecherrats und Präsidentin des Sozialverbands VdK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 Deutschland 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Verena Bent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ele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sagte dazu</w:t>
      </w:r>
      <w:r>
        <w:rPr>
          <w:rFonts w:ascii="Trebuchet MS" w:eastAsia="Calibri" w:hAnsi="Trebuchet MS" w:cs="Arial"/>
          <w:color w:val="222222"/>
          <w:sz w:val="22"/>
          <w:szCs w:val="20"/>
        </w:rPr>
        <w:t>: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„Rund 43.000 Arbeitgeber</w:t>
      </w:r>
      <w:r w:rsidR="00750763">
        <w:rPr>
          <w:rFonts w:ascii="Trebuchet MS" w:eastAsia="Calibri" w:hAnsi="Trebuchet MS" w:cs="Arial"/>
          <w:color w:val="222222"/>
          <w:sz w:val="22"/>
          <w:szCs w:val="20"/>
        </w:rPr>
        <w:t>*innen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beschäftigen keinen einzigen schwerbehinderten Menschen, obwohl sie dazu gesetzlich verpflichtet wären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.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Es darf nicht sein, dass sich Unternehmen aus der Verantwortung stehlen und sich freikaufen, anstatt Menschen mit Behinderung einzustellen“.</w:t>
      </w:r>
    </w:p>
    <w:p w14:paraId="52A8F733" w14:textId="47A1578D" w:rsidR="003E7D5C" w:rsidRPr="003E7D5C" w:rsidRDefault="003E7D5C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Eine der wichtigsten Säulen des Schwerbehindertenrechts sei</w:t>
      </w:r>
      <w:r w:rsidR="00853762">
        <w:rPr>
          <w:rFonts w:ascii="Trebuchet MS" w:eastAsia="Calibri" w:hAnsi="Trebuchet MS" w:cs="Arial"/>
          <w:color w:val="222222"/>
          <w:sz w:val="22"/>
          <w:szCs w:val="20"/>
        </w:rPr>
        <w:t>, so Hubertus Heil,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die Beschäftigungspflicht für Unternehmen</w:t>
      </w:r>
      <w:r w:rsidR="00853762">
        <w:rPr>
          <w:rFonts w:ascii="Trebuchet MS" w:eastAsia="Calibri" w:hAnsi="Trebuchet MS" w:cs="Arial"/>
          <w:color w:val="222222"/>
          <w:sz w:val="22"/>
          <w:szCs w:val="20"/>
        </w:rPr>
        <w:t>. E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s gebe </w:t>
      </w:r>
      <w:r w:rsidR="00853762">
        <w:rPr>
          <w:rFonts w:ascii="Trebuchet MS" w:eastAsia="Calibri" w:hAnsi="Trebuchet MS" w:cs="Arial"/>
          <w:color w:val="222222"/>
          <w:sz w:val="22"/>
          <w:szCs w:val="20"/>
        </w:rPr>
        <w:t xml:space="preserve">jedoch 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nach wie vor Unternehmen, "die sich wegducken vor ihrer Verantwortung oder die Potenziale von Menschen mit Behinderungen für ihr Unternehmen noch nicht erkannt haben."</w:t>
      </w:r>
    </w:p>
    <w:p w14:paraId="6C3E1629" w14:textId="5643B79C" w:rsidR="003E7D5C" w:rsidRPr="003E7D5C" w:rsidRDefault="00853762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>
        <w:rPr>
          <w:rFonts w:ascii="Trebuchet MS" w:eastAsia="Calibri" w:hAnsi="Trebuchet MS" w:cs="Arial"/>
          <w:color w:val="222222"/>
          <w:sz w:val="22"/>
          <w:szCs w:val="20"/>
        </w:rPr>
        <w:t>Menschen mit Behinderung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find</w:t>
      </w:r>
      <w:r>
        <w:rPr>
          <w:rFonts w:ascii="Trebuchet MS" w:eastAsia="Calibri" w:hAnsi="Trebuchet MS" w:cs="Arial"/>
          <w:color w:val="222222"/>
          <w:sz w:val="22"/>
          <w:szCs w:val="20"/>
        </w:rPr>
        <w:t>en schwerer eine Arbeitsstelle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 xml:space="preserve"> als Menschen ohne Behinderung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. Einmal arbeitslos gewor</w:t>
      </w:r>
      <w:r>
        <w:rPr>
          <w:rFonts w:ascii="Trebuchet MS" w:eastAsia="Calibri" w:hAnsi="Trebuchet MS" w:cs="Arial"/>
          <w:color w:val="222222"/>
          <w:sz w:val="22"/>
          <w:szCs w:val="20"/>
        </w:rPr>
        <w:t>den, dauern die Arbeitssuche oder das Vermitteln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in eine neue Stelle deutlich länger.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Hinsichtlich der</w:t>
      </w:r>
      <w:r w:rsidR="00187166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Corona-Pandemie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sieht d</w:t>
      </w:r>
      <w:r>
        <w:rPr>
          <w:rFonts w:ascii="Trebuchet MS" w:eastAsia="Calibri" w:hAnsi="Trebuchet MS" w:cs="Arial"/>
          <w:color w:val="222222"/>
          <w:sz w:val="22"/>
          <w:szCs w:val="20"/>
        </w:rPr>
        <w:t>ie BAG SELBSTHILFE sieht die Gefahr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, dass sich die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S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ituation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zusätzlich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verschlechtert und die </w:t>
      </w:r>
      <w:r>
        <w:rPr>
          <w:rFonts w:ascii="Trebuchet MS" w:eastAsia="Calibri" w:hAnsi="Trebuchet MS" w:cs="Arial"/>
          <w:color w:val="222222"/>
          <w:sz w:val="22"/>
          <w:szCs w:val="20"/>
        </w:rPr>
        <w:t>Zahl der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Menschen mit Behinderung 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ohne Arbeit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 xml:space="preserve">weiter </w:t>
      </w:r>
      <w:r>
        <w:rPr>
          <w:rFonts w:ascii="Trebuchet MS" w:eastAsia="Calibri" w:hAnsi="Trebuchet MS" w:cs="Arial"/>
          <w:color w:val="222222"/>
          <w:sz w:val="22"/>
          <w:szCs w:val="20"/>
        </w:rPr>
        <w:t>an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steigen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 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>wird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.</w:t>
      </w:r>
    </w:p>
    <w:p w14:paraId="022C7674" w14:textId="77777777" w:rsidR="00187166" w:rsidRDefault="003E7D5C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 w:rsidRPr="003E7D5C">
        <w:rPr>
          <w:rFonts w:ascii="Trebuchet MS" w:eastAsia="Calibri" w:hAnsi="Trebuchet MS" w:cs="Arial"/>
          <w:color w:val="222222"/>
          <w:sz w:val="22"/>
          <w:szCs w:val="20"/>
        </w:rPr>
        <w:t>„Die Appelle der Politik an die Unternehmen haben leider nicht viel bewirkt. Die im DBR zusammenarbeitenden Verbände werden die Umsetzung dieses überfälligen Schritts genau im Blick behalten“, kündigt Hannelore Loskill</w:t>
      </w:r>
      <w:r w:rsidR="005922FE">
        <w:rPr>
          <w:rFonts w:ascii="Trebuchet MS" w:eastAsia="Calibri" w:hAnsi="Trebuchet MS" w:cs="Arial"/>
          <w:color w:val="222222"/>
          <w:sz w:val="22"/>
          <w:szCs w:val="20"/>
        </w:rPr>
        <w:t xml:space="preserve">, </w:t>
      </w:r>
      <w:r w:rsidR="005922FE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Vorstandsvorsitzende der </w:t>
      </w:r>
      <w:r w:rsidR="005922FE">
        <w:rPr>
          <w:rFonts w:ascii="Trebuchet MS" w:eastAsia="Calibri" w:hAnsi="Trebuchet MS" w:cs="Arial"/>
          <w:color w:val="222222"/>
          <w:sz w:val="22"/>
          <w:szCs w:val="20"/>
        </w:rPr>
        <w:t xml:space="preserve">BAG SELBSTHILFE und </w:t>
      </w:r>
      <w:r w:rsidR="003C7CC6">
        <w:rPr>
          <w:rFonts w:ascii="Trebuchet MS" w:eastAsia="Calibri" w:hAnsi="Trebuchet MS" w:cs="Arial"/>
          <w:color w:val="222222"/>
          <w:sz w:val="22"/>
          <w:szCs w:val="20"/>
        </w:rPr>
        <w:t>künftig</w:t>
      </w:r>
      <w:r w:rsidR="005922FE">
        <w:rPr>
          <w:rFonts w:ascii="Trebuchet MS" w:eastAsia="Calibri" w:hAnsi="Trebuchet MS" w:cs="Arial"/>
          <w:color w:val="222222"/>
          <w:sz w:val="22"/>
          <w:szCs w:val="20"/>
        </w:rPr>
        <w:t xml:space="preserve"> amtierende</w:t>
      </w:r>
      <w:r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Vorsitzende des DBR-Sprecherrats</w:t>
      </w:r>
      <w:r w:rsidR="00543C2D">
        <w:rPr>
          <w:rFonts w:ascii="Trebuchet MS" w:eastAsia="Calibri" w:hAnsi="Trebuchet MS" w:cs="Arial"/>
          <w:color w:val="222222"/>
          <w:sz w:val="22"/>
          <w:szCs w:val="20"/>
        </w:rPr>
        <w:t>, an</w:t>
      </w:r>
      <w:r w:rsidR="00853762">
        <w:rPr>
          <w:rFonts w:ascii="Trebuchet MS" w:eastAsia="Calibri" w:hAnsi="Trebuchet MS" w:cs="Arial"/>
          <w:color w:val="222222"/>
          <w:sz w:val="22"/>
          <w:szCs w:val="20"/>
        </w:rPr>
        <w:t>.</w:t>
      </w:r>
      <w:r w:rsidR="00187166">
        <w:rPr>
          <w:rFonts w:ascii="Trebuchet MS" w:eastAsia="Calibri" w:hAnsi="Trebuchet MS" w:cs="Arial"/>
          <w:color w:val="222222"/>
          <w:sz w:val="22"/>
          <w:szCs w:val="20"/>
        </w:rPr>
        <w:t xml:space="preserve"> </w:t>
      </w:r>
    </w:p>
    <w:p w14:paraId="5897BA1D" w14:textId="2DE42CAD" w:rsidR="006932A3" w:rsidRPr="00187166" w:rsidRDefault="00187166" w:rsidP="003E7D5C">
      <w:pPr>
        <w:spacing w:before="180" w:after="180" w:line="270" w:lineRule="atLeast"/>
        <w:rPr>
          <w:rFonts w:ascii="Trebuchet MS" w:eastAsia="Calibri" w:hAnsi="Trebuchet MS" w:cs="Arial"/>
          <w:color w:val="222222"/>
          <w:sz w:val="22"/>
          <w:szCs w:val="20"/>
        </w:rPr>
      </w:pPr>
      <w:r>
        <w:rPr>
          <w:rFonts w:ascii="Trebuchet MS" w:eastAsia="Calibri" w:hAnsi="Trebuchet MS" w:cs="Arial"/>
          <w:color w:val="222222"/>
          <w:sz w:val="22"/>
          <w:szCs w:val="20"/>
        </w:rPr>
        <w:t>Die Verantwortung für das DBR-Sekretariat wurde mit der Welttagsveranstaltung an die BAG SELBSTHILFE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 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übergeben. Sie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 xml:space="preserve">wird </w:t>
      </w:r>
      <w:r>
        <w:rPr>
          <w:rFonts w:ascii="Trebuchet MS" w:eastAsia="Calibri" w:hAnsi="Trebuchet MS" w:cs="Arial"/>
          <w:color w:val="222222"/>
          <w:sz w:val="22"/>
          <w:szCs w:val="20"/>
        </w:rPr>
        <w:t xml:space="preserve">bis zum 3. Dezember 2021 </w:t>
      </w:r>
      <w:r w:rsidR="003E7D5C" w:rsidRPr="003E7D5C">
        <w:rPr>
          <w:rFonts w:ascii="Trebuchet MS" w:eastAsia="Calibri" w:hAnsi="Trebuchet MS" w:cs="Arial"/>
          <w:color w:val="222222"/>
          <w:sz w:val="22"/>
          <w:szCs w:val="20"/>
        </w:rPr>
        <w:t>die Arbeit des Aktionsbündnisses Deutscher Behindertenrat koordinieren.</w:t>
      </w:r>
    </w:p>
    <w:p w14:paraId="4FCBC99E" w14:textId="77777777" w:rsidR="00A63C65" w:rsidRPr="003E7D5C" w:rsidRDefault="00A63C65" w:rsidP="007828F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0A69FC7B" w14:textId="77777777" w:rsidR="0014332E" w:rsidRDefault="0014332E">
      <w:pPr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br w:type="page"/>
      </w:r>
    </w:p>
    <w:p w14:paraId="58029F7E" w14:textId="6E27DD84" w:rsidR="00574AB5" w:rsidRPr="003E7D5C" w:rsidRDefault="00574AB5" w:rsidP="00574AB5">
      <w:pPr>
        <w:rPr>
          <w:rFonts w:ascii="Trebuchet MS" w:hAnsi="Trebuchet MS" w:cs="Calibri"/>
          <w:sz w:val="22"/>
          <w:szCs w:val="22"/>
        </w:rPr>
      </w:pPr>
      <w:r w:rsidRPr="003E7D5C">
        <w:rPr>
          <w:rFonts w:ascii="Trebuchet MS" w:hAnsi="Trebuchet MS" w:cs="Calibri"/>
          <w:sz w:val="22"/>
          <w:szCs w:val="22"/>
        </w:rPr>
        <w:lastRenderedPageBreak/>
        <w:t>Burga Torges</w:t>
      </w:r>
    </w:p>
    <w:p w14:paraId="77AD9098" w14:textId="77777777" w:rsidR="00574AB5" w:rsidRPr="004D2BBB" w:rsidRDefault="00574AB5" w:rsidP="00574AB5">
      <w:pPr>
        <w:pStyle w:val="StandardWeb"/>
        <w:spacing w:before="180" w:after="180"/>
        <w:rPr>
          <w:rFonts w:ascii="Trebuchet MS" w:hAnsi="Trebuchet MS" w:cs="Calibri"/>
          <w:sz w:val="22"/>
          <w:szCs w:val="22"/>
        </w:rPr>
      </w:pPr>
      <w:r w:rsidRPr="004D2BBB">
        <w:rPr>
          <w:rFonts w:ascii="Trebuchet MS" w:hAnsi="Trebuchet MS" w:cs="Calibri"/>
          <w:sz w:val="22"/>
          <w:szCs w:val="22"/>
        </w:rPr>
        <w:t>Referatsleitung Presse- und Öffentlichkeitsarbeit</w:t>
      </w:r>
      <w:r w:rsidRPr="004D2BBB">
        <w:rPr>
          <w:rFonts w:ascii="Trebuchet MS" w:hAnsi="Trebuchet MS" w:cs="Calibri"/>
          <w:sz w:val="22"/>
          <w:szCs w:val="22"/>
        </w:rPr>
        <w:br/>
        <w:t>BAG SELBSTHILFE e.V.</w:t>
      </w:r>
      <w:r w:rsidRPr="004D2BBB">
        <w:rPr>
          <w:rFonts w:ascii="Trebuchet MS" w:hAnsi="Trebuchet MS" w:cs="Calibri"/>
          <w:sz w:val="22"/>
          <w:szCs w:val="22"/>
        </w:rPr>
        <w:br/>
        <w:t xml:space="preserve">Bundesarbeitsgemeinschaft Selbsthilfe von Menschen mit Behinderung und chronischer Erkrankung und ihren Angehörigen </w:t>
      </w:r>
    </w:p>
    <w:p w14:paraId="5890FFAB" w14:textId="77777777" w:rsidR="00574AB5" w:rsidRPr="004D2BBB" w:rsidRDefault="00574AB5" w:rsidP="00574AB5">
      <w:pPr>
        <w:pStyle w:val="StandardWeb"/>
        <w:rPr>
          <w:rFonts w:ascii="Trebuchet MS" w:hAnsi="Trebuchet MS" w:cs="Calibri"/>
          <w:sz w:val="22"/>
          <w:szCs w:val="22"/>
        </w:rPr>
      </w:pPr>
      <w:r w:rsidRPr="004D2BBB">
        <w:rPr>
          <w:rFonts w:ascii="Trebuchet MS" w:hAnsi="Trebuchet MS" w:cs="Calibri"/>
          <w:sz w:val="22"/>
          <w:szCs w:val="22"/>
        </w:rPr>
        <w:t>Kirchfeldstraße 149</w:t>
      </w:r>
      <w:r w:rsidRPr="004D2BBB">
        <w:rPr>
          <w:rFonts w:ascii="Trebuchet MS" w:hAnsi="Trebuchet MS" w:cs="Calibri"/>
          <w:sz w:val="22"/>
          <w:szCs w:val="22"/>
        </w:rPr>
        <w:br/>
        <w:t>40215 Düsseldorf</w:t>
      </w:r>
      <w:r w:rsidRPr="004D2BBB">
        <w:rPr>
          <w:rFonts w:ascii="Trebuchet MS" w:hAnsi="Trebuchet MS" w:cs="Calibri"/>
          <w:sz w:val="22"/>
          <w:szCs w:val="22"/>
        </w:rPr>
        <w:br/>
        <w:t>Fon: 0211 3100625</w:t>
      </w:r>
      <w:r w:rsidRPr="004D2BBB">
        <w:rPr>
          <w:rFonts w:ascii="Trebuchet MS" w:hAnsi="Trebuchet MS" w:cs="Calibri"/>
          <w:sz w:val="22"/>
          <w:szCs w:val="22"/>
        </w:rPr>
        <w:br/>
        <w:t xml:space="preserve">Fax: 0211 3100634 </w:t>
      </w:r>
      <w:r w:rsidRPr="004D2BBB">
        <w:rPr>
          <w:rFonts w:ascii="Trebuchet MS" w:hAnsi="Trebuchet MS" w:cs="Calibri"/>
          <w:sz w:val="22"/>
          <w:szCs w:val="22"/>
        </w:rPr>
        <w:br/>
      </w:r>
      <w:hyperlink r:id="rId9" w:history="1">
        <w:r w:rsidRPr="004D2BBB">
          <w:rPr>
            <w:rStyle w:val="Hyperlink"/>
            <w:rFonts w:ascii="Trebuchet MS" w:hAnsi="Trebuchet MS" w:cs="Calibri"/>
            <w:sz w:val="22"/>
            <w:szCs w:val="22"/>
          </w:rPr>
          <w:t>www.bag-selbsthilfe.de</w:t>
        </w:r>
      </w:hyperlink>
      <w:r w:rsidRPr="004D2BBB">
        <w:rPr>
          <w:rFonts w:ascii="Trebuchet MS" w:hAnsi="Trebuchet MS" w:cs="Calibri"/>
          <w:sz w:val="22"/>
          <w:szCs w:val="22"/>
        </w:rPr>
        <w:br/>
        <w:t xml:space="preserve">burga.torges@bag-selbsthilfe.de </w:t>
      </w:r>
    </w:p>
    <w:p w14:paraId="4DAD250D" w14:textId="77777777" w:rsidR="00574AB5" w:rsidRPr="007828F3" w:rsidRDefault="00574AB5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  <w:szCs w:val="22"/>
        </w:rPr>
      </w:pPr>
    </w:p>
    <w:p w14:paraId="06734D13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>Die BAG SELBSTHILFE mit Sitz in Düsseldorf ist die Dachorganisation von 1</w:t>
      </w:r>
      <w:r w:rsidR="007828F3" w:rsidRPr="00FF3FE1">
        <w:rPr>
          <w:rFonts w:ascii="Trebuchet MS" w:hAnsi="Trebuchet MS" w:cs="Calibri"/>
        </w:rPr>
        <w:t>2</w:t>
      </w:r>
      <w:r w:rsidR="001D0B25">
        <w:rPr>
          <w:rFonts w:ascii="Trebuchet MS" w:hAnsi="Trebuchet MS" w:cs="Calibri"/>
        </w:rPr>
        <w:t>0</w:t>
      </w:r>
      <w:r w:rsidRPr="00FF3FE1">
        <w:rPr>
          <w:rFonts w:ascii="Trebuchet MS" w:hAnsi="Trebuchet MS" w:cs="Calibri"/>
        </w:rPr>
        <w:t xml:space="preserve"> bundesweiten Selbsthilfeverbänden behinderter und chronisch kranker Menschen und ihrer Angehörigen. Darüber hinaus vereint sie 1</w:t>
      </w:r>
      <w:r w:rsidR="001D0B25">
        <w:rPr>
          <w:rFonts w:ascii="Trebuchet MS" w:hAnsi="Trebuchet MS" w:cs="Calibri"/>
        </w:rPr>
        <w:t>2</w:t>
      </w:r>
      <w:r w:rsidRPr="00FF3FE1">
        <w:rPr>
          <w:rFonts w:ascii="Trebuchet MS" w:hAnsi="Trebuchet MS" w:cs="Calibri"/>
        </w:rPr>
        <w:t xml:space="preserve"> Landesarbeitsgemeinschaften und </w:t>
      </w:r>
      <w:r w:rsidR="001D0B25">
        <w:rPr>
          <w:rFonts w:ascii="Trebuchet MS" w:hAnsi="Trebuchet MS" w:cs="Calibri"/>
        </w:rPr>
        <w:t>7</w:t>
      </w:r>
      <w:r w:rsidRPr="00FF3FE1">
        <w:rPr>
          <w:rFonts w:ascii="Trebuchet MS" w:hAnsi="Trebuchet MS" w:cs="Calibri"/>
        </w:rPr>
        <w:t xml:space="preserve"> außerordentliche Mitgliedsverbände. </w:t>
      </w:r>
    </w:p>
    <w:p w14:paraId="10609438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 xml:space="preserve">Der BAG SELBSTHILFE sind somit mehr als 1 Million körperlich-, geistig-, sinnesbehinderte und chronisch kranke Menschen angeschlossen, die sowohl auf Bundes- und Landesebene tätig sind als auch auf lokaler Ebene in Selbsthilfegruppen und Vereinen vor Ort. </w:t>
      </w:r>
    </w:p>
    <w:p w14:paraId="6422D24D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>Selbstbestimmung, Selbstvertretung, Integrati</w:t>
      </w:r>
      <w:r w:rsidR="006E5217" w:rsidRPr="00FF3FE1">
        <w:rPr>
          <w:rFonts w:ascii="Trebuchet MS" w:hAnsi="Trebuchet MS" w:cs="Calibri"/>
        </w:rPr>
        <w:t>on, Rehabilitation und Teilhabe</w:t>
      </w:r>
      <w:r w:rsidRPr="00FF3FE1">
        <w:rPr>
          <w:rFonts w:ascii="Trebuchet MS" w:hAnsi="Trebuchet MS" w:cs="Calibri"/>
        </w:rPr>
        <w:t xml:space="preserve"> behinderter und chronisch kranker Menschen sind die Grundsätze, nach denen die BAG SELBSTHILFE für die rechtliche und tatsächliche Gleichstellung behinderter und chronisch kranker Menschen in zahlreichen politischen Gremien eintritt.</w:t>
      </w:r>
    </w:p>
    <w:p w14:paraId="26EAC963" w14:textId="77777777" w:rsidR="00C84CCA" w:rsidRPr="007828F3" w:rsidRDefault="003E41E8" w:rsidP="00FF3FE1">
      <w:pPr>
        <w:pStyle w:val="Funotentext"/>
        <w:spacing w:line="264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828F3">
        <w:rPr>
          <w:rFonts w:ascii="Trebuchet MS" w:hAnsi="Trebuchet MS" w:cs="Calibri"/>
          <w:sz w:val="22"/>
          <w:szCs w:val="22"/>
        </w:rPr>
        <w:t>__________________________________________________________________________</w:t>
      </w:r>
    </w:p>
    <w:sectPr w:rsidR="00C84CCA" w:rsidRPr="007828F3" w:rsidSect="00DE28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FD69D" w14:textId="77777777" w:rsidR="00A9322B" w:rsidRDefault="00A9322B">
      <w:r>
        <w:separator/>
      </w:r>
    </w:p>
  </w:endnote>
  <w:endnote w:type="continuationSeparator" w:id="0">
    <w:p w14:paraId="455E3A81" w14:textId="77777777" w:rsidR="00A9322B" w:rsidRDefault="00A9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75C5" w14:textId="77777777" w:rsidR="00665AEA" w:rsidRDefault="00665AE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A04F" w14:textId="77777777" w:rsidR="00DE28D6" w:rsidRDefault="00FF79C5" w:rsidP="008C5E31">
    <w:pPr>
      <w:pStyle w:val="Fuzeile"/>
    </w:pPr>
    <w:r w:rsidRPr="004E3F79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4F8F76" wp14:editId="293F4742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0" t="1270" r="0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E5C98"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" fillcolor="#00589a" stroked="f"/>
          </w:pict>
        </mc:Fallback>
      </mc:AlternateContent>
    </w:r>
    <w:r w:rsidR="00DE28D6" w:rsidRPr="004E3F79">
      <w:rPr>
        <w:color w:val="FFFFFF"/>
      </w:rPr>
      <w:t>B</w:t>
    </w:r>
    <w:r w:rsidR="008C5E31" w:rsidRPr="004E3F79">
      <w:rPr>
        <w:color w:val="FFFFFF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3FD5" w14:textId="77777777" w:rsidR="00A9322B" w:rsidRDefault="00A9322B">
      <w:r>
        <w:separator/>
      </w:r>
    </w:p>
  </w:footnote>
  <w:footnote w:type="continuationSeparator" w:id="0">
    <w:p w14:paraId="739F32A2" w14:textId="77777777" w:rsidR="00A9322B" w:rsidRDefault="00A9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340B" w14:textId="77777777" w:rsidR="003E41E8" w:rsidRDefault="003E41E8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187166">
      <w:rPr>
        <w:noProof/>
      </w:rPr>
      <w:t>2</w:t>
    </w:r>
    <w:r>
      <w:fldChar w:fldCharType="end"/>
    </w:r>
  </w:p>
  <w:p w14:paraId="5FCA7392" w14:textId="77777777" w:rsidR="00665AEA" w:rsidRDefault="00665AEA">
    <w:pPr>
      <w:pStyle w:val="Kopfzeile"/>
      <w:jc w:val="center"/>
    </w:pPr>
  </w:p>
  <w:p w14:paraId="74C07F41" w14:textId="77777777" w:rsidR="00665AEA" w:rsidRDefault="00665AEA"/>
  <w:p w14:paraId="17DECAF0" w14:textId="77777777" w:rsidR="00665AEA" w:rsidRDefault="00665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98C8" w14:textId="77777777" w:rsidR="00DE28D6" w:rsidRPr="00DE28D6" w:rsidRDefault="00FF79C5">
    <w:pPr>
      <w:pStyle w:val="Kopfzeile"/>
      <w:jc w:val="right"/>
      <w:rPr>
        <w:color w:val="4F81BD"/>
      </w:rPr>
    </w:pPr>
    <w:r w:rsidRPr="00DE28D6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ECABA" wp14:editId="6E63EB87">
              <wp:simplePos x="0" y="0"/>
              <wp:positionH relativeFrom="column">
                <wp:posOffset>4233545</wp:posOffset>
              </wp:positionH>
              <wp:positionV relativeFrom="paragraph">
                <wp:posOffset>-129540</wp:posOffset>
              </wp:positionV>
              <wp:extent cx="2001520" cy="1911985"/>
              <wp:effectExtent l="0" t="0" r="17780" b="3111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1520" cy="1911985"/>
                      </a:xfrm>
                      <a:prstGeom prst="ellipse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219004" id="Oval 8" o:spid="_x0000_s1026" style="position:absolute;margin-left:333.35pt;margin-top:-10.2pt;width:157.6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" fillcolor="#00589a" stroked="f" strokeweight="0">
              <v:shadow on="t" color="#243f60" offset="1pt"/>
            </v:oval>
          </w:pict>
        </mc:Fallback>
      </mc:AlternateContent>
    </w:r>
  </w:p>
  <w:p w14:paraId="74D6192E" w14:textId="77777777" w:rsidR="00DE28D6" w:rsidRDefault="00DE2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931E5"/>
    <w:multiLevelType w:val="hybridMultilevel"/>
    <w:tmpl w:val="BAB8A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4C41E4"/>
    <w:multiLevelType w:val="hybridMultilevel"/>
    <w:tmpl w:val="1FF08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56C38"/>
    <w:multiLevelType w:val="hybridMultilevel"/>
    <w:tmpl w:val="DA8CE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5"/>
    <w:rsid w:val="0000331D"/>
    <w:rsid w:val="000069E7"/>
    <w:rsid w:val="00011CEB"/>
    <w:rsid w:val="000151F7"/>
    <w:rsid w:val="00016D07"/>
    <w:rsid w:val="000179BF"/>
    <w:rsid w:val="0003341D"/>
    <w:rsid w:val="00035D5B"/>
    <w:rsid w:val="0004010B"/>
    <w:rsid w:val="00044226"/>
    <w:rsid w:val="000449B7"/>
    <w:rsid w:val="000520D5"/>
    <w:rsid w:val="000543B1"/>
    <w:rsid w:val="00061934"/>
    <w:rsid w:val="0006290D"/>
    <w:rsid w:val="000836C0"/>
    <w:rsid w:val="00083F40"/>
    <w:rsid w:val="0008643A"/>
    <w:rsid w:val="00086E8A"/>
    <w:rsid w:val="00087E2E"/>
    <w:rsid w:val="00095F9D"/>
    <w:rsid w:val="000A1654"/>
    <w:rsid w:val="000A1B9C"/>
    <w:rsid w:val="000A43C7"/>
    <w:rsid w:val="000A4793"/>
    <w:rsid w:val="000A6D23"/>
    <w:rsid w:val="000B091D"/>
    <w:rsid w:val="000C25C4"/>
    <w:rsid w:val="000C42E2"/>
    <w:rsid w:val="000C6E71"/>
    <w:rsid w:val="000D187F"/>
    <w:rsid w:val="000D4292"/>
    <w:rsid w:val="000D58DA"/>
    <w:rsid w:val="000E2EFF"/>
    <w:rsid w:val="000E76F9"/>
    <w:rsid w:val="000E7CC8"/>
    <w:rsid w:val="000F47FC"/>
    <w:rsid w:val="000F48B7"/>
    <w:rsid w:val="00104B2E"/>
    <w:rsid w:val="00105F56"/>
    <w:rsid w:val="001104CE"/>
    <w:rsid w:val="00114D69"/>
    <w:rsid w:val="00124E68"/>
    <w:rsid w:val="00132D6A"/>
    <w:rsid w:val="0013490E"/>
    <w:rsid w:val="00134F9F"/>
    <w:rsid w:val="00136B27"/>
    <w:rsid w:val="00137225"/>
    <w:rsid w:val="00140735"/>
    <w:rsid w:val="0014332E"/>
    <w:rsid w:val="0014491E"/>
    <w:rsid w:val="00150F43"/>
    <w:rsid w:val="001516B1"/>
    <w:rsid w:val="00154AD4"/>
    <w:rsid w:val="001577C6"/>
    <w:rsid w:val="00163DE8"/>
    <w:rsid w:val="00164D48"/>
    <w:rsid w:val="00171269"/>
    <w:rsid w:val="00171315"/>
    <w:rsid w:val="00186394"/>
    <w:rsid w:val="0018665D"/>
    <w:rsid w:val="00186B43"/>
    <w:rsid w:val="00187166"/>
    <w:rsid w:val="001932E4"/>
    <w:rsid w:val="001B2AA1"/>
    <w:rsid w:val="001B4789"/>
    <w:rsid w:val="001B4C91"/>
    <w:rsid w:val="001B6ABE"/>
    <w:rsid w:val="001C562A"/>
    <w:rsid w:val="001D0956"/>
    <w:rsid w:val="001D0B25"/>
    <w:rsid w:val="001D2110"/>
    <w:rsid w:val="001D6B08"/>
    <w:rsid w:val="001E0720"/>
    <w:rsid w:val="001E0DA1"/>
    <w:rsid w:val="001E3B43"/>
    <w:rsid w:val="002052A2"/>
    <w:rsid w:val="002121FE"/>
    <w:rsid w:val="00224834"/>
    <w:rsid w:val="002315C2"/>
    <w:rsid w:val="00232D8F"/>
    <w:rsid w:val="002333E9"/>
    <w:rsid w:val="00234C60"/>
    <w:rsid w:val="00242603"/>
    <w:rsid w:val="002541D4"/>
    <w:rsid w:val="00254E51"/>
    <w:rsid w:val="002557C5"/>
    <w:rsid w:val="00256B5E"/>
    <w:rsid w:val="0026779A"/>
    <w:rsid w:val="0027005B"/>
    <w:rsid w:val="00272482"/>
    <w:rsid w:val="00277FEB"/>
    <w:rsid w:val="00281511"/>
    <w:rsid w:val="00283E46"/>
    <w:rsid w:val="0028667D"/>
    <w:rsid w:val="002934AA"/>
    <w:rsid w:val="002B0437"/>
    <w:rsid w:val="002B790B"/>
    <w:rsid w:val="002C0FA9"/>
    <w:rsid w:val="002D01E3"/>
    <w:rsid w:val="002D4E58"/>
    <w:rsid w:val="002D502B"/>
    <w:rsid w:val="002D6AE5"/>
    <w:rsid w:val="002D7287"/>
    <w:rsid w:val="002D756A"/>
    <w:rsid w:val="002E1636"/>
    <w:rsid w:val="002F03E9"/>
    <w:rsid w:val="00301662"/>
    <w:rsid w:val="0030656B"/>
    <w:rsid w:val="00306ED5"/>
    <w:rsid w:val="00312F2C"/>
    <w:rsid w:val="003355EB"/>
    <w:rsid w:val="0033566C"/>
    <w:rsid w:val="003361BB"/>
    <w:rsid w:val="00337AB1"/>
    <w:rsid w:val="00340045"/>
    <w:rsid w:val="003401CD"/>
    <w:rsid w:val="00343817"/>
    <w:rsid w:val="00355078"/>
    <w:rsid w:val="00357F97"/>
    <w:rsid w:val="0036635C"/>
    <w:rsid w:val="003671C2"/>
    <w:rsid w:val="00373B21"/>
    <w:rsid w:val="003950E6"/>
    <w:rsid w:val="00395388"/>
    <w:rsid w:val="00395B8E"/>
    <w:rsid w:val="00397504"/>
    <w:rsid w:val="0039761A"/>
    <w:rsid w:val="003A124F"/>
    <w:rsid w:val="003A43A2"/>
    <w:rsid w:val="003A7260"/>
    <w:rsid w:val="003B79BC"/>
    <w:rsid w:val="003C7CC6"/>
    <w:rsid w:val="003D28C3"/>
    <w:rsid w:val="003D42EB"/>
    <w:rsid w:val="003D7107"/>
    <w:rsid w:val="003D7D11"/>
    <w:rsid w:val="003E3F2D"/>
    <w:rsid w:val="003E413B"/>
    <w:rsid w:val="003E41E8"/>
    <w:rsid w:val="003E4D6F"/>
    <w:rsid w:val="003E7D5C"/>
    <w:rsid w:val="003F0D00"/>
    <w:rsid w:val="00402090"/>
    <w:rsid w:val="00404BC3"/>
    <w:rsid w:val="00406AEF"/>
    <w:rsid w:val="00421D60"/>
    <w:rsid w:val="00421E30"/>
    <w:rsid w:val="00422462"/>
    <w:rsid w:val="00425D32"/>
    <w:rsid w:val="00430E69"/>
    <w:rsid w:val="00434CE4"/>
    <w:rsid w:val="00435160"/>
    <w:rsid w:val="00450685"/>
    <w:rsid w:val="00451E08"/>
    <w:rsid w:val="00452C97"/>
    <w:rsid w:val="004562F9"/>
    <w:rsid w:val="00462312"/>
    <w:rsid w:val="00463FF8"/>
    <w:rsid w:val="004640D5"/>
    <w:rsid w:val="0046500D"/>
    <w:rsid w:val="00470DC4"/>
    <w:rsid w:val="00476358"/>
    <w:rsid w:val="0048064B"/>
    <w:rsid w:val="004863FA"/>
    <w:rsid w:val="0049418F"/>
    <w:rsid w:val="004A0860"/>
    <w:rsid w:val="004B0A24"/>
    <w:rsid w:val="004B0BE7"/>
    <w:rsid w:val="004B0F62"/>
    <w:rsid w:val="004B1315"/>
    <w:rsid w:val="004B3B83"/>
    <w:rsid w:val="004B6C47"/>
    <w:rsid w:val="004C1E34"/>
    <w:rsid w:val="004C5DC8"/>
    <w:rsid w:val="004D0E66"/>
    <w:rsid w:val="004D1731"/>
    <w:rsid w:val="004D2307"/>
    <w:rsid w:val="004D2BBB"/>
    <w:rsid w:val="004D2EC9"/>
    <w:rsid w:val="004D780F"/>
    <w:rsid w:val="004E12A9"/>
    <w:rsid w:val="004E1630"/>
    <w:rsid w:val="004E3F79"/>
    <w:rsid w:val="004E6B9E"/>
    <w:rsid w:val="004E714D"/>
    <w:rsid w:val="004F0A88"/>
    <w:rsid w:val="004F2391"/>
    <w:rsid w:val="00500D19"/>
    <w:rsid w:val="0050261A"/>
    <w:rsid w:val="00506093"/>
    <w:rsid w:val="00506741"/>
    <w:rsid w:val="005109E5"/>
    <w:rsid w:val="00520A56"/>
    <w:rsid w:val="00523172"/>
    <w:rsid w:val="00525211"/>
    <w:rsid w:val="0053713F"/>
    <w:rsid w:val="005411C3"/>
    <w:rsid w:val="00543C2D"/>
    <w:rsid w:val="0054675D"/>
    <w:rsid w:val="005510E4"/>
    <w:rsid w:val="00551B32"/>
    <w:rsid w:val="005575DF"/>
    <w:rsid w:val="00560A06"/>
    <w:rsid w:val="00560A21"/>
    <w:rsid w:val="00566C49"/>
    <w:rsid w:val="00574AB5"/>
    <w:rsid w:val="0057699A"/>
    <w:rsid w:val="0058325A"/>
    <w:rsid w:val="005861AF"/>
    <w:rsid w:val="0059074B"/>
    <w:rsid w:val="00591B1B"/>
    <w:rsid w:val="005922FE"/>
    <w:rsid w:val="0059611C"/>
    <w:rsid w:val="00597FF3"/>
    <w:rsid w:val="005A0EF4"/>
    <w:rsid w:val="005C5908"/>
    <w:rsid w:val="005D39B5"/>
    <w:rsid w:val="005E05AF"/>
    <w:rsid w:val="005F6077"/>
    <w:rsid w:val="00601079"/>
    <w:rsid w:val="0060258D"/>
    <w:rsid w:val="00620954"/>
    <w:rsid w:val="0062461F"/>
    <w:rsid w:val="00626490"/>
    <w:rsid w:val="006325FD"/>
    <w:rsid w:val="00632D20"/>
    <w:rsid w:val="00640047"/>
    <w:rsid w:val="00642B2B"/>
    <w:rsid w:val="0064766D"/>
    <w:rsid w:val="00652271"/>
    <w:rsid w:val="006646BB"/>
    <w:rsid w:val="006650ED"/>
    <w:rsid w:val="00665AEA"/>
    <w:rsid w:val="00677BCC"/>
    <w:rsid w:val="00680FC1"/>
    <w:rsid w:val="006932A3"/>
    <w:rsid w:val="006B4552"/>
    <w:rsid w:val="006C579F"/>
    <w:rsid w:val="006C7AD9"/>
    <w:rsid w:val="006D08BC"/>
    <w:rsid w:val="006D0C15"/>
    <w:rsid w:val="006D1A86"/>
    <w:rsid w:val="006D58D2"/>
    <w:rsid w:val="006D71FC"/>
    <w:rsid w:val="006E251D"/>
    <w:rsid w:val="006E5217"/>
    <w:rsid w:val="006E6284"/>
    <w:rsid w:val="006F01C9"/>
    <w:rsid w:val="006F13CE"/>
    <w:rsid w:val="006F1F10"/>
    <w:rsid w:val="006F4801"/>
    <w:rsid w:val="006F4FBC"/>
    <w:rsid w:val="0070222B"/>
    <w:rsid w:val="00702780"/>
    <w:rsid w:val="00702ECE"/>
    <w:rsid w:val="007036A6"/>
    <w:rsid w:val="00705F8B"/>
    <w:rsid w:val="00707CAC"/>
    <w:rsid w:val="007173F7"/>
    <w:rsid w:val="0072635C"/>
    <w:rsid w:val="00726914"/>
    <w:rsid w:val="00727ADE"/>
    <w:rsid w:val="00732DCB"/>
    <w:rsid w:val="00741EAC"/>
    <w:rsid w:val="00750763"/>
    <w:rsid w:val="00750CF2"/>
    <w:rsid w:val="00754F8F"/>
    <w:rsid w:val="00755E1F"/>
    <w:rsid w:val="007612F3"/>
    <w:rsid w:val="007630B3"/>
    <w:rsid w:val="00764FAF"/>
    <w:rsid w:val="00770B98"/>
    <w:rsid w:val="0077310A"/>
    <w:rsid w:val="00774854"/>
    <w:rsid w:val="00775E5F"/>
    <w:rsid w:val="0078218A"/>
    <w:rsid w:val="007828F3"/>
    <w:rsid w:val="00785613"/>
    <w:rsid w:val="00785946"/>
    <w:rsid w:val="0079351A"/>
    <w:rsid w:val="007949F9"/>
    <w:rsid w:val="007B1468"/>
    <w:rsid w:val="007B1F54"/>
    <w:rsid w:val="007C4B45"/>
    <w:rsid w:val="007C5B1C"/>
    <w:rsid w:val="007D1A82"/>
    <w:rsid w:val="007D4C0C"/>
    <w:rsid w:val="007E31FF"/>
    <w:rsid w:val="007E75FB"/>
    <w:rsid w:val="007F1DFF"/>
    <w:rsid w:val="007F37F1"/>
    <w:rsid w:val="00802009"/>
    <w:rsid w:val="008036C9"/>
    <w:rsid w:val="008114C0"/>
    <w:rsid w:val="00812039"/>
    <w:rsid w:val="00815D6A"/>
    <w:rsid w:val="00815E25"/>
    <w:rsid w:val="008206D9"/>
    <w:rsid w:val="0082156B"/>
    <w:rsid w:val="0082220C"/>
    <w:rsid w:val="00825632"/>
    <w:rsid w:val="00830407"/>
    <w:rsid w:val="0083281C"/>
    <w:rsid w:val="00842D55"/>
    <w:rsid w:val="00844EC4"/>
    <w:rsid w:val="00851764"/>
    <w:rsid w:val="00853762"/>
    <w:rsid w:val="00863017"/>
    <w:rsid w:val="00863616"/>
    <w:rsid w:val="0086412E"/>
    <w:rsid w:val="00881461"/>
    <w:rsid w:val="008921B7"/>
    <w:rsid w:val="008979CB"/>
    <w:rsid w:val="008A39F5"/>
    <w:rsid w:val="008C2AD0"/>
    <w:rsid w:val="008C5E31"/>
    <w:rsid w:val="008C6EB1"/>
    <w:rsid w:val="008C75A0"/>
    <w:rsid w:val="008D4639"/>
    <w:rsid w:val="008E03C6"/>
    <w:rsid w:val="008E3651"/>
    <w:rsid w:val="008F261A"/>
    <w:rsid w:val="00901EE1"/>
    <w:rsid w:val="0090318A"/>
    <w:rsid w:val="0090325A"/>
    <w:rsid w:val="0090404F"/>
    <w:rsid w:val="00905B72"/>
    <w:rsid w:val="00910598"/>
    <w:rsid w:val="00913188"/>
    <w:rsid w:val="00917438"/>
    <w:rsid w:val="0092465C"/>
    <w:rsid w:val="0092669D"/>
    <w:rsid w:val="0093091F"/>
    <w:rsid w:val="00935BAF"/>
    <w:rsid w:val="00943E84"/>
    <w:rsid w:val="00944186"/>
    <w:rsid w:val="00954AFF"/>
    <w:rsid w:val="00962E94"/>
    <w:rsid w:val="00966FA1"/>
    <w:rsid w:val="00975B90"/>
    <w:rsid w:val="00976FBD"/>
    <w:rsid w:val="009864CF"/>
    <w:rsid w:val="0099222A"/>
    <w:rsid w:val="00994893"/>
    <w:rsid w:val="00995CC8"/>
    <w:rsid w:val="009A0302"/>
    <w:rsid w:val="009A42A0"/>
    <w:rsid w:val="009B5CD6"/>
    <w:rsid w:val="009B7918"/>
    <w:rsid w:val="009C254C"/>
    <w:rsid w:val="009C3397"/>
    <w:rsid w:val="009D12D5"/>
    <w:rsid w:val="009D3D85"/>
    <w:rsid w:val="009E63C2"/>
    <w:rsid w:val="009F0B2D"/>
    <w:rsid w:val="009F5FFD"/>
    <w:rsid w:val="00A00155"/>
    <w:rsid w:val="00A026E1"/>
    <w:rsid w:val="00A24EE6"/>
    <w:rsid w:val="00A3612E"/>
    <w:rsid w:val="00A36460"/>
    <w:rsid w:val="00A37D71"/>
    <w:rsid w:val="00A56056"/>
    <w:rsid w:val="00A570FA"/>
    <w:rsid w:val="00A61C63"/>
    <w:rsid w:val="00A63C65"/>
    <w:rsid w:val="00A71C88"/>
    <w:rsid w:val="00A77D45"/>
    <w:rsid w:val="00A84484"/>
    <w:rsid w:val="00A86391"/>
    <w:rsid w:val="00A86DB1"/>
    <w:rsid w:val="00A8789F"/>
    <w:rsid w:val="00A92346"/>
    <w:rsid w:val="00A9322B"/>
    <w:rsid w:val="00AA5C1F"/>
    <w:rsid w:val="00AA7F05"/>
    <w:rsid w:val="00AC0A6D"/>
    <w:rsid w:val="00AC2A91"/>
    <w:rsid w:val="00AC4C0D"/>
    <w:rsid w:val="00AC6AD6"/>
    <w:rsid w:val="00AD1D55"/>
    <w:rsid w:val="00AE5043"/>
    <w:rsid w:val="00AE5805"/>
    <w:rsid w:val="00AF2FB7"/>
    <w:rsid w:val="00B05F3A"/>
    <w:rsid w:val="00B102A9"/>
    <w:rsid w:val="00B178E3"/>
    <w:rsid w:val="00B17F4E"/>
    <w:rsid w:val="00B21197"/>
    <w:rsid w:val="00B25810"/>
    <w:rsid w:val="00B26B9E"/>
    <w:rsid w:val="00B26C1B"/>
    <w:rsid w:val="00B40AB6"/>
    <w:rsid w:val="00B42C15"/>
    <w:rsid w:val="00B4416B"/>
    <w:rsid w:val="00B44C1C"/>
    <w:rsid w:val="00B47ACD"/>
    <w:rsid w:val="00B5757C"/>
    <w:rsid w:val="00B61612"/>
    <w:rsid w:val="00B64C87"/>
    <w:rsid w:val="00B7648C"/>
    <w:rsid w:val="00B7672A"/>
    <w:rsid w:val="00B91A88"/>
    <w:rsid w:val="00B9333C"/>
    <w:rsid w:val="00B939D4"/>
    <w:rsid w:val="00B93D3A"/>
    <w:rsid w:val="00B97F69"/>
    <w:rsid w:val="00BA051A"/>
    <w:rsid w:val="00BA4B54"/>
    <w:rsid w:val="00BA4E2B"/>
    <w:rsid w:val="00BB485F"/>
    <w:rsid w:val="00BB5E01"/>
    <w:rsid w:val="00BC27E1"/>
    <w:rsid w:val="00BC7019"/>
    <w:rsid w:val="00BE089C"/>
    <w:rsid w:val="00BE2AA9"/>
    <w:rsid w:val="00C035FF"/>
    <w:rsid w:val="00C105CE"/>
    <w:rsid w:val="00C10D36"/>
    <w:rsid w:val="00C14870"/>
    <w:rsid w:val="00C17B10"/>
    <w:rsid w:val="00C27852"/>
    <w:rsid w:val="00C32A44"/>
    <w:rsid w:val="00C33ADE"/>
    <w:rsid w:val="00C34AAA"/>
    <w:rsid w:val="00C4327A"/>
    <w:rsid w:val="00C51D72"/>
    <w:rsid w:val="00C60019"/>
    <w:rsid w:val="00C63BA8"/>
    <w:rsid w:val="00C63DD6"/>
    <w:rsid w:val="00C655A8"/>
    <w:rsid w:val="00C74E34"/>
    <w:rsid w:val="00C84CCA"/>
    <w:rsid w:val="00C85933"/>
    <w:rsid w:val="00C92740"/>
    <w:rsid w:val="00C948C2"/>
    <w:rsid w:val="00C9709D"/>
    <w:rsid w:val="00CA0C56"/>
    <w:rsid w:val="00CA320E"/>
    <w:rsid w:val="00CA38E7"/>
    <w:rsid w:val="00CB4B3F"/>
    <w:rsid w:val="00CB5212"/>
    <w:rsid w:val="00CC2988"/>
    <w:rsid w:val="00CD0206"/>
    <w:rsid w:val="00CD3B1B"/>
    <w:rsid w:val="00CD4964"/>
    <w:rsid w:val="00CE39B0"/>
    <w:rsid w:val="00CF0A41"/>
    <w:rsid w:val="00CF2364"/>
    <w:rsid w:val="00CF3874"/>
    <w:rsid w:val="00CF47A9"/>
    <w:rsid w:val="00CF48FD"/>
    <w:rsid w:val="00CF6FD2"/>
    <w:rsid w:val="00D051B3"/>
    <w:rsid w:val="00D11B4A"/>
    <w:rsid w:val="00D161C9"/>
    <w:rsid w:val="00D227D9"/>
    <w:rsid w:val="00D227FD"/>
    <w:rsid w:val="00D31DBC"/>
    <w:rsid w:val="00D37747"/>
    <w:rsid w:val="00D40AB6"/>
    <w:rsid w:val="00D434AD"/>
    <w:rsid w:val="00D4558F"/>
    <w:rsid w:val="00D5470F"/>
    <w:rsid w:val="00D55A33"/>
    <w:rsid w:val="00D64D35"/>
    <w:rsid w:val="00D66DEC"/>
    <w:rsid w:val="00D67EF7"/>
    <w:rsid w:val="00D702F2"/>
    <w:rsid w:val="00D70796"/>
    <w:rsid w:val="00D81CB4"/>
    <w:rsid w:val="00D820D3"/>
    <w:rsid w:val="00D8788F"/>
    <w:rsid w:val="00D914B1"/>
    <w:rsid w:val="00D95C32"/>
    <w:rsid w:val="00D966DD"/>
    <w:rsid w:val="00DA15CD"/>
    <w:rsid w:val="00DA5A49"/>
    <w:rsid w:val="00DA6C7D"/>
    <w:rsid w:val="00DB1B4D"/>
    <w:rsid w:val="00DB23CA"/>
    <w:rsid w:val="00DB37F5"/>
    <w:rsid w:val="00DC0858"/>
    <w:rsid w:val="00DC6096"/>
    <w:rsid w:val="00DD04D7"/>
    <w:rsid w:val="00DD38A6"/>
    <w:rsid w:val="00DD5488"/>
    <w:rsid w:val="00DE2837"/>
    <w:rsid w:val="00DE28D6"/>
    <w:rsid w:val="00DE37B6"/>
    <w:rsid w:val="00DE469E"/>
    <w:rsid w:val="00DE6931"/>
    <w:rsid w:val="00DF384A"/>
    <w:rsid w:val="00E00FAE"/>
    <w:rsid w:val="00E0165D"/>
    <w:rsid w:val="00E1452E"/>
    <w:rsid w:val="00E145E1"/>
    <w:rsid w:val="00E17F1E"/>
    <w:rsid w:val="00E216F7"/>
    <w:rsid w:val="00E25251"/>
    <w:rsid w:val="00E26084"/>
    <w:rsid w:val="00E307B3"/>
    <w:rsid w:val="00E315D6"/>
    <w:rsid w:val="00E31E85"/>
    <w:rsid w:val="00E358EF"/>
    <w:rsid w:val="00E4139B"/>
    <w:rsid w:val="00E4184D"/>
    <w:rsid w:val="00E4771D"/>
    <w:rsid w:val="00E54019"/>
    <w:rsid w:val="00E64B88"/>
    <w:rsid w:val="00E66D1F"/>
    <w:rsid w:val="00E674A9"/>
    <w:rsid w:val="00E70BD2"/>
    <w:rsid w:val="00E72352"/>
    <w:rsid w:val="00E74BB5"/>
    <w:rsid w:val="00E75865"/>
    <w:rsid w:val="00E75ED1"/>
    <w:rsid w:val="00E77FFC"/>
    <w:rsid w:val="00E90501"/>
    <w:rsid w:val="00E944F8"/>
    <w:rsid w:val="00E957E9"/>
    <w:rsid w:val="00E963F9"/>
    <w:rsid w:val="00EA0BDF"/>
    <w:rsid w:val="00EA251F"/>
    <w:rsid w:val="00EA5C33"/>
    <w:rsid w:val="00EA7D47"/>
    <w:rsid w:val="00EB32D4"/>
    <w:rsid w:val="00EB4B1B"/>
    <w:rsid w:val="00EB5FD1"/>
    <w:rsid w:val="00EB7023"/>
    <w:rsid w:val="00EC322F"/>
    <w:rsid w:val="00EC35C2"/>
    <w:rsid w:val="00ED1FAA"/>
    <w:rsid w:val="00ED782D"/>
    <w:rsid w:val="00EE0643"/>
    <w:rsid w:val="00EE2A61"/>
    <w:rsid w:val="00EE7596"/>
    <w:rsid w:val="00EF0B20"/>
    <w:rsid w:val="00EF1817"/>
    <w:rsid w:val="00EF64B8"/>
    <w:rsid w:val="00EF7A20"/>
    <w:rsid w:val="00EF7C88"/>
    <w:rsid w:val="00F013D7"/>
    <w:rsid w:val="00F22852"/>
    <w:rsid w:val="00F37515"/>
    <w:rsid w:val="00F37B5B"/>
    <w:rsid w:val="00F40D5A"/>
    <w:rsid w:val="00F43270"/>
    <w:rsid w:val="00F449C9"/>
    <w:rsid w:val="00F45940"/>
    <w:rsid w:val="00F5285D"/>
    <w:rsid w:val="00F52B5B"/>
    <w:rsid w:val="00F56557"/>
    <w:rsid w:val="00F627BC"/>
    <w:rsid w:val="00F66D94"/>
    <w:rsid w:val="00F7546F"/>
    <w:rsid w:val="00F849A6"/>
    <w:rsid w:val="00F87A49"/>
    <w:rsid w:val="00F913A6"/>
    <w:rsid w:val="00FA55EB"/>
    <w:rsid w:val="00FB590B"/>
    <w:rsid w:val="00FB5AA6"/>
    <w:rsid w:val="00FC0E68"/>
    <w:rsid w:val="00FC33F7"/>
    <w:rsid w:val="00FC4E8F"/>
    <w:rsid w:val="00FD2873"/>
    <w:rsid w:val="00FD2E1F"/>
    <w:rsid w:val="00FD47CF"/>
    <w:rsid w:val="00FD5B84"/>
    <w:rsid w:val="00FE194E"/>
    <w:rsid w:val="00FE6422"/>
    <w:rsid w:val="00FF256C"/>
    <w:rsid w:val="00FF3FE1"/>
    <w:rsid w:val="00FF66D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7DEF4"/>
  <w15:docId w15:val="{3B5093D3-797F-41F6-A513-A147584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75B90"/>
    <w:rPr>
      <w:rFonts w:ascii="Arial" w:hAnsi="Arial"/>
    </w:rPr>
  </w:style>
  <w:style w:type="character" w:styleId="Funotenzeichen">
    <w:name w:val="footnote reference"/>
    <w:uiPriority w:val="99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4491E"/>
    <w:rPr>
      <w:b/>
      <w:bCs/>
      <w:sz w:val="27"/>
      <w:szCs w:val="27"/>
    </w:rPr>
  </w:style>
  <w:style w:type="character" w:customStyle="1" w:styleId="NichtaufgelsteErwhnung1">
    <w:name w:val="Nicht aufgelöste Erwähnung1"/>
    <w:uiPriority w:val="99"/>
    <w:semiHidden/>
    <w:unhideWhenUsed/>
    <w:rsid w:val="00C14870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7E7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g-selbsthilfe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FE54-F8FB-46A4-AFA0-C357707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3502</CharactersWithSpaces>
  <SharedDoc>false</SharedDoc>
  <HLinks>
    <vt:vector size="12" baseType="variant"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https://www.bag-selbsthilfe.de/aktuelles/nachrichten/detail/news/stellungnahme-der-bag-selbsthilfe-zum-intensivpflege-und-rehabilitationsstaerkungsgesetz-gkv-ipreg/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Jana Schmalisch</cp:lastModifiedBy>
  <cp:revision>2</cp:revision>
  <cp:lastPrinted>2020-12-04T12:34:00Z</cp:lastPrinted>
  <dcterms:created xsi:type="dcterms:W3CDTF">2020-12-07T10:20:00Z</dcterms:created>
  <dcterms:modified xsi:type="dcterms:W3CDTF">2020-12-07T10:20:00Z</dcterms:modified>
</cp:coreProperties>
</file>