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40" w:type="dxa"/>
        <w:tblLook w:val="01E0" w:firstRow="1" w:lastRow="1" w:firstColumn="1" w:lastColumn="1" w:noHBand="0" w:noVBand="0"/>
      </w:tblPr>
      <w:tblGrid>
        <w:gridCol w:w="5229"/>
        <w:gridCol w:w="6211"/>
      </w:tblGrid>
      <w:tr w:rsidR="006B56FB" w:rsidTr="006B56FB">
        <w:trPr>
          <w:trHeight w:val="2153"/>
        </w:trPr>
        <w:tc>
          <w:tcPr>
            <w:tcW w:w="5229" w:type="dxa"/>
          </w:tcPr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</w:p>
          <w:p w:rsidR="006B56FB" w:rsidRDefault="003D5A95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>
                  <wp:extent cx="1682750" cy="1244600"/>
                  <wp:effectExtent l="0" t="0" r="0" b="0"/>
                  <wp:docPr id="1" name="Bild 1" descr="Die Grafik &quot;file:///Z:/Verschiedenes/BAG_Logo.jpg&quot; kann nicht angezeigt werden, weil sie Fehler enthäl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 Grafik &quot;file:///Z:/Verschiedenes/BAG_Logo.jpg&quot; kann nicht angezeigt werden, weil sie Fehler enthäl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</w:tcPr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</w:p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</w:p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Bundesarbeitsgemeinschaft Selbsthilfe von</w:t>
            </w:r>
          </w:p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Menschen mit Behinderung und chronischer </w:t>
            </w:r>
          </w:p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Erkrankung und ihren Angehörigen e.V. </w:t>
            </w:r>
          </w:p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BAG SELBSTHILFE </w:t>
            </w:r>
          </w:p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Kirchfeldstr. 149</w:t>
            </w:r>
          </w:p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40215 Düsseldorf</w:t>
            </w:r>
          </w:p>
          <w:p w:rsidR="006B56FB" w:rsidRDefault="00795AD8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Tel. 0211/31006-0</w:t>
            </w:r>
          </w:p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Fax. 0211/31006-48</w:t>
            </w:r>
          </w:p>
          <w:p w:rsidR="001E78CF" w:rsidRDefault="001E78CF" w:rsidP="006B56FB">
            <w:pPr>
              <w:jc w:val="both"/>
              <w:rPr>
                <w:rFonts w:ascii="Trebuchet MS" w:hAnsi="Trebuchet MS"/>
              </w:rPr>
            </w:pPr>
          </w:p>
        </w:tc>
      </w:tr>
    </w:tbl>
    <w:p w:rsidR="006B56FB" w:rsidRDefault="006B56FB" w:rsidP="006B56FB">
      <w:pPr>
        <w:jc w:val="both"/>
        <w:rPr>
          <w:rFonts w:ascii="Trebuchet MS" w:hAnsi="Trebuchet MS"/>
        </w:rPr>
      </w:pPr>
    </w:p>
    <w:p w:rsidR="006B56FB" w:rsidRDefault="003D5A95" w:rsidP="006B56FB">
      <w:pPr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-4445</wp:posOffset>
                </wp:positionV>
                <wp:extent cx="6768465" cy="0"/>
                <wp:effectExtent l="19050" t="18415" r="22860" b="196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F302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-.35pt" to="523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" strokecolor="gray" strokeweight="2.25pt"/>
            </w:pict>
          </mc:Fallback>
        </mc:AlternateContent>
      </w:r>
    </w:p>
    <w:p w:rsidR="00E82EE9" w:rsidRDefault="00E82EE9"/>
    <w:p w:rsidR="005D5819" w:rsidRDefault="005D5819"/>
    <w:p w:rsidR="005D5819" w:rsidRDefault="005D5819"/>
    <w:p w:rsidR="00E82EE9" w:rsidRPr="00E333BE" w:rsidRDefault="00E82EE9">
      <w:pPr>
        <w:jc w:val="center"/>
        <w:rPr>
          <w:rFonts w:ascii="Trebuchet MS" w:hAnsi="Trebuchet MS"/>
          <w:b/>
          <w:sz w:val="36"/>
          <w:szCs w:val="36"/>
        </w:rPr>
      </w:pPr>
      <w:r w:rsidRPr="00E333BE">
        <w:rPr>
          <w:rFonts w:ascii="Trebuchet MS" w:hAnsi="Trebuchet MS"/>
          <w:b/>
          <w:sz w:val="36"/>
          <w:szCs w:val="36"/>
        </w:rPr>
        <w:t>Stellungnahme der</w:t>
      </w:r>
    </w:p>
    <w:p w:rsidR="00E82EE9" w:rsidRPr="00E333BE" w:rsidRDefault="00E82EE9">
      <w:pPr>
        <w:jc w:val="center"/>
        <w:rPr>
          <w:rFonts w:ascii="Trebuchet MS" w:hAnsi="Trebuchet MS"/>
          <w:b/>
          <w:sz w:val="36"/>
          <w:szCs w:val="36"/>
        </w:rPr>
      </w:pPr>
    </w:p>
    <w:p w:rsidR="00E82EE9" w:rsidRPr="00E333BE" w:rsidRDefault="00E82EE9">
      <w:pPr>
        <w:jc w:val="center"/>
        <w:rPr>
          <w:rFonts w:ascii="Trebuchet MS" w:hAnsi="Trebuchet MS"/>
          <w:b/>
          <w:sz w:val="36"/>
          <w:szCs w:val="36"/>
        </w:rPr>
      </w:pPr>
    </w:p>
    <w:p w:rsidR="001E78CF" w:rsidRDefault="00E82EE9">
      <w:pPr>
        <w:jc w:val="center"/>
        <w:rPr>
          <w:rFonts w:ascii="Trebuchet MS" w:hAnsi="Trebuchet MS"/>
          <w:b/>
          <w:sz w:val="36"/>
          <w:szCs w:val="36"/>
        </w:rPr>
      </w:pPr>
      <w:r w:rsidRPr="00E333BE">
        <w:rPr>
          <w:rFonts w:ascii="Trebuchet MS" w:hAnsi="Trebuchet MS"/>
          <w:b/>
          <w:sz w:val="36"/>
          <w:szCs w:val="36"/>
        </w:rPr>
        <w:t xml:space="preserve">Bundesarbeitsgemeinschaft SELBSTHILFE </w:t>
      </w:r>
    </w:p>
    <w:p w:rsidR="001E78CF" w:rsidRDefault="00E82EE9">
      <w:pPr>
        <w:jc w:val="center"/>
        <w:rPr>
          <w:rFonts w:ascii="Trebuchet MS" w:hAnsi="Trebuchet MS"/>
          <w:b/>
          <w:sz w:val="36"/>
          <w:szCs w:val="36"/>
        </w:rPr>
      </w:pPr>
      <w:r w:rsidRPr="00E333BE">
        <w:rPr>
          <w:rFonts w:ascii="Trebuchet MS" w:hAnsi="Trebuchet MS"/>
          <w:b/>
          <w:sz w:val="36"/>
          <w:szCs w:val="36"/>
        </w:rPr>
        <w:t>von Men</w:t>
      </w:r>
      <w:r w:rsidR="001E78CF">
        <w:rPr>
          <w:rFonts w:ascii="Trebuchet MS" w:hAnsi="Trebuchet MS"/>
          <w:b/>
          <w:sz w:val="36"/>
          <w:szCs w:val="36"/>
        </w:rPr>
        <w:t xml:space="preserve">schen mit Behinderung, </w:t>
      </w:r>
    </w:p>
    <w:p w:rsidR="001E78CF" w:rsidRDefault="00E82EE9">
      <w:pPr>
        <w:jc w:val="center"/>
        <w:rPr>
          <w:rFonts w:ascii="Trebuchet MS" w:hAnsi="Trebuchet MS"/>
          <w:b/>
          <w:sz w:val="36"/>
          <w:szCs w:val="36"/>
        </w:rPr>
      </w:pPr>
      <w:r w:rsidRPr="00E333BE">
        <w:rPr>
          <w:rFonts w:ascii="Trebuchet MS" w:hAnsi="Trebuchet MS"/>
          <w:b/>
          <w:sz w:val="36"/>
          <w:szCs w:val="36"/>
        </w:rPr>
        <w:t>ch</w:t>
      </w:r>
      <w:r w:rsidR="001E78CF">
        <w:rPr>
          <w:rFonts w:ascii="Trebuchet MS" w:hAnsi="Trebuchet MS"/>
          <w:b/>
          <w:sz w:val="36"/>
          <w:szCs w:val="36"/>
        </w:rPr>
        <w:t xml:space="preserve">ronischer Erkrankung und ihren </w:t>
      </w:r>
      <w:r w:rsidRPr="00E333BE">
        <w:rPr>
          <w:rFonts w:ascii="Trebuchet MS" w:hAnsi="Trebuchet MS"/>
          <w:b/>
          <w:sz w:val="36"/>
          <w:szCs w:val="36"/>
        </w:rPr>
        <w:t>Angehöri</w:t>
      </w:r>
      <w:r w:rsidR="001E78CF">
        <w:rPr>
          <w:rFonts w:ascii="Trebuchet MS" w:hAnsi="Trebuchet MS"/>
          <w:b/>
          <w:sz w:val="36"/>
          <w:szCs w:val="36"/>
        </w:rPr>
        <w:t xml:space="preserve">gen e.V. </w:t>
      </w:r>
    </w:p>
    <w:p w:rsidR="00227DDC" w:rsidRDefault="001E78CF" w:rsidP="00D7313F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 xml:space="preserve">(BAG SELBSTHILFE) </w:t>
      </w:r>
      <w:r w:rsidR="0094487A">
        <w:rPr>
          <w:rFonts w:ascii="Trebuchet MS" w:hAnsi="Trebuchet MS"/>
          <w:b/>
          <w:sz w:val="36"/>
          <w:szCs w:val="36"/>
        </w:rPr>
        <w:t>zu</w:t>
      </w:r>
      <w:r w:rsidR="00184D75">
        <w:rPr>
          <w:rFonts w:ascii="Trebuchet MS" w:hAnsi="Trebuchet MS"/>
          <w:b/>
          <w:sz w:val="36"/>
          <w:szCs w:val="36"/>
        </w:rPr>
        <w:t xml:space="preserve">m </w:t>
      </w:r>
    </w:p>
    <w:p w:rsidR="00227DDC" w:rsidRDefault="00227DDC" w:rsidP="00D7313F">
      <w:pPr>
        <w:jc w:val="center"/>
        <w:rPr>
          <w:rFonts w:ascii="Trebuchet MS" w:hAnsi="Trebuchet MS"/>
          <w:b/>
          <w:sz w:val="36"/>
          <w:szCs w:val="36"/>
        </w:rPr>
      </w:pPr>
    </w:p>
    <w:p w:rsidR="00E82EE9" w:rsidRDefault="00184D75" w:rsidP="00D7313F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Entwurf einer</w:t>
      </w:r>
    </w:p>
    <w:p w:rsidR="00BB0860" w:rsidRDefault="00BB0860" w:rsidP="00D7313F">
      <w:pPr>
        <w:jc w:val="center"/>
        <w:rPr>
          <w:rFonts w:ascii="Trebuchet MS" w:hAnsi="Trebuchet MS"/>
          <w:b/>
          <w:sz w:val="36"/>
          <w:szCs w:val="36"/>
        </w:rPr>
      </w:pPr>
    </w:p>
    <w:p w:rsidR="00BB0860" w:rsidRPr="00BB0860" w:rsidRDefault="00BB0860" w:rsidP="00D7313F">
      <w:pPr>
        <w:jc w:val="center"/>
        <w:rPr>
          <w:rFonts w:ascii="Trebuchet MS" w:hAnsi="Trebuchet MS"/>
          <w:b/>
          <w:sz w:val="36"/>
          <w:szCs w:val="36"/>
        </w:rPr>
      </w:pPr>
      <w:r w:rsidRPr="00BB0860">
        <w:rPr>
          <w:rFonts w:ascii="Trebuchet MS" w:hAnsi="Trebuchet MS" w:cs="Arial"/>
          <w:b/>
          <w:sz w:val="36"/>
          <w:szCs w:val="36"/>
        </w:rPr>
        <w:t>Zweiten Verordnung zur Änderung der SARS-CoV-2-Arzneimittelversorgungsverordnung</w:t>
      </w:r>
    </w:p>
    <w:p w:rsidR="00184D75" w:rsidRPr="00BB0860" w:rsidRDefault="00184D75" w:rsidP="00D7313F">
      <w:pPr>
        <w:jc w:val="center"/>
        <w:rPr>
          <w:rFonts w:ascii="Trebuchet MS" w:hAnsi="Trebuchet MS"/>
          <w:b/>
          <w:sz w:val="36"/>
          <w:szCs w:val="36"/>
        </w:rPr>
      </w:pPr>
    </w:p>
    <w:p w:rsidR="00785203" w:rsidRDefault="00785203" w:rsidP="008C03FB">
      <w:pPr>
        <w:spacing w:line="360" w:lineRule="auto"/>
        <w:rPr>
          <w:rFonts w:ascii="Trebuchet MS" w:hAnsi="Trebuchet MS"/>
        </w:rPr>
      </w:pPr>
    </w:p>
    <w:p w:rsidR="00A007A6" w:rsidRPr="00A007A6" w:rsidRDefault="00F65C5A" w:rsidP="00DC5D21">
      <w:pPr>
        <w:spacing w:line="360" w:lineRule="auto"/>
        <w:rPr>
          <w:rFonts w:ascii="Trebuchet MS" w:hAnsi="Trebuchet MS"/>
        </w:rPr>
      </w:pPr>
      <w:r w:rsidRPr="00220AFE">
        <w:rPr>
          <w:rFonts w:ascii="Trebuchet MS" w:hAnsi="Trebuchet MS"/>
        </w:rPr>
        <w:t>Als Dachverband vo</w:t>
      </w:r>
      <w:r w:rsidR="00921BF6">
        <w:rPr>
          <w:rFonts w:ascii="Trebuchet MS" w:hAnsi="Trebuchet MS"/>
        </w:rPr>
        <w:t xml:space="preserve">n </w:t>
      </w:r>
      <w:r w:rsidRPr="00220AFE">
        <w:rPr>
          <w:rFonts w:ascii="Trebuchet MS" w:hAnsi="Trebuchet MS"/>
        </w:rPr>
        <w:t>1</w:t>
      </w:r>
      <w:r w:rsidR="00CA06DF">
        <w:rPr>
          <w:rFonts w:ascii="Trebuchet MS" w:hAnsi="Trebuchet MS"/>
        </w:rPr>
        <w:t>23</w:t>
      </w:r>
      <w:r w:rsidRPr="00220AFE">
        <w:rPr>
          <w:rFonts w:ascii="Trebuchet MS" w:hAnsi="Trebuchet MS"/>
        </w:rPr>
        <w:t xml:space="preserve"> Bundesverbänden der Selbsthilfe chronisch kranker und behinderter Menschen und deren Angehörigen sowie von 1</w:t>
      </w:r>
      <w:r w:rsidR="000619D9">
        <w:rPr>
          <w:rFonts w:ascii="Trebuchet MS" w:hAnsi="Trebuchet MS"/>
        </w:rPr>
        <w:t>2</w:t>
      </w:r>
      <w:r w:rsidRPr="00220AFE">
        <w:rPr>
          <w:rFonts w:ascii="Trebuchet MS" w:hAnsi="Trebuchet MS"/>
        </w:rPr>
        <w:t xml:space="preserve"> Landesarbeitsgemeinschaften </w:t>
      </w:r>
      <w:r w:rsidR="00BB0860">
        <w:rPr>
          <w:rFonts w:ascii="Trebuchet MS" w:hAnsi="Trebuchet MS"/>
        </w:rPr>
        <w:t>begrüßt die BAG SELBSTHILFE die Regelung eines Anspruches mit präventiver Antikörpertherapie für bestimmte Personengruppen sehr.</w:t>
      </w:r>
    </w:p>
    <w:p w:rsidR="00A007A6" w:rsidRDefault="00A007A6" w:rsidP="00A007A6">
      <w:pPr>
        <w:spacing w:line="360" w:lineRule="auto"/>
        <w:rPr>
          <w:rFonts w:ascii="Trebuchet MS" w:hAnsi="Trebuchet MS"/>
        </w:rPr>
      </w:pPr>
    </w:p>
    <w:p w:rsidR="00BB0860" w:rsidRDefault="00CC4855" w:rsidP="00A007A6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Sie hat aber an einigen Stellen noch Ergänzungsbedarf:</w:t>
      </w:r>
    </w:p>
    <w:p w:rsidR="00B70425" w:rsidRDefault="00B70425" w:rsidP="00A007A6">
      <w:pPr>
        <w:spacing w:line="360" w:lineRule="auto"/>
        <w:rPr>
          <w:rFonts w:ascii="Trebuchet MS" w:hAnsi="Trebuchet MS"/>
        </w:rPr>
      </w:pPr>
    </w:p>
    <w:p w:rsidR="00D0539C" w:rsidRDefault="00D0539C" w:rsidP="00A007A6">
      <w:pPr>
        <w:spacing w:line="360" w:lineRule="auto"/>
        <w:rPr>
          <w:rFonts w:ascii="Trebuchet MS" w:hAnsi="Trebuchet MS"/>
        </w:rPr>
      </w:pPr>
    </w:p>
    <w:p w:rsidR="003D12D3" w:rsidRDefault="003D12D3" w:rsidP="001D17E0">
      <w:pPr>
        <w:pStyle w:val="Listenabsatz"/>
        <w:numPr>
          <w:ilvl w:val="0"/>
          <w:numId w:val="36"/>
        </w:numPr>
        <w:spacing w:line="360" w:lineRule="auto"/>
        <w:ind w:left="714" w:hanging="357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Erforderlicher Nachweis für die fehlende Immunantwort (§ 1 Abs. 6 S. 2</w:t>
      </w:r>
      <w:r w:rsidR="001924E8">
        <w:rPr>
          <w:rFonts w:ascii="Trebuchet MS" w:hAnsi="Trebuchet MS"/>
          <w:b/>
        </w:rPr>
        <w:t xml:space="preserve"> </w:t>
      </w:r>
      <w:r w:rsidR="001924E8" w:rsidRPr="003D12D3">
        <w:rPr>
          <w:rFonts w:ascii="Trebuchet MS" w:hAnsi="Trebuchet MS" w:cs="Arial"/>
          <w:b/>
        </w:rPr>
        <w:t>SARS-CoV-2-Arzneimittelversorgungsverordnung</w:t>
      </w:r>
      <w:r>
        <w:rPr>
          <w:rFonts w:ascii="Trebuchet MS" w:hAnsi="Trebuchet MS"/>
          <w:b/>
        </w:rPr>
        <w:t>)</w:t>
      </w:r>
    </w:p>
    <w:p w:rsidR="00D0539C" w:rsidRDefault="00D0539C" w:rsidP="003D12D3">
      <w:pPr>
        <w:spacing w:line="360" w:lineRule="auto"/>
        <w:rPr>
          <w:rStyle w:val="markedcontent"/>
          <w:rFonts w:ascii="Trebuchet MS" w:hAnsi="Trebuchet MS" w:cs="Arial"/>
        </w:rPr>
      </w:pPr>
    </w:p>
    <w:p w:rsidR="003D12D3" w:rsidRPr="00D0539C" w:rsidRDefault="003D12D3" w:rsidP="003D12D3">
      <w:pPr>
        <w:spacing w:line="360" w:lineRule="auto"/>
        <w:rPr>
          <w:rFonts w:ascii="Trebuchet MS" w:hAnsi="Trebuchet MS"/>
        </w:rPr>
      </w:pPr>
      <w:r w:rsidRPr="00D0539C">
        <w:rPr>
          <w:rStyle w:val="markedcontent"/>
          <w:rFonts w:ascii="Trebuchet MS" w:hAnsi="Trebuchet MS" w:cs="Arial"/>
        </w:rPr>
        <w:t>Es ist zu begrüßen, dass die im Entwurf bezeichneten Personen einen Anspruch auf Versorgung mit</w:t>
      </w:r>
      <w:r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>monoklonalen Antikörpern zur Prophylaxe gegen eine Infektion mit SARS-CoV-2</w:t>
      </w:r>
      <w:r w:rsidRPr="00D0539C">
        <w:rPr>
          <w:rFonts w:ascii="Trebuchet MS" w:hAnsi="Trebuchet MS"/>
        </w:rPr>
        <w:t xml:space="preserve"> haben</w:t>
      </w:r>
      <w:r w:rsidRPr="00D0539C">
        <w:rPr>
          <w:rStyle w:val="markedcontent"/>
          <w:rFonts w:ascii="Trebuchet MS" w:hAnsi="Trebuchet MS" w:cs="Arial"/>
        </w:rPr>
        <w:t>, wenn Sie keine oder keine ausreichende Immunantwort nach</w:t>
      </w:r>
      <w:r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>Impfungen gegen COVID-19 entwickeln.</w:t>
      </w:r>
    </w:p>
    <w:p w:rsidR="003D12D3" w:rsidRPr="00D0539C" w:rsidRDefault="003D12D3" w:rsidP="003D12D3">
      <w:pPr>
        <w:spacing w:line="360" w:lineRule="auto"/>
        <w:rPr>
          <w:rStyle w:val="markedcontent"/>
          <w:rFonts w:ascii="Trebuchet MS" w:hAnsi="Trebuchet MS" w:cs="Arial"/>
        </w:rPr>
      </w:pPr>
    </w:p>
    <w:p w:rsidR="003D12D3" w:rsidRPr="00D0539C" w:rsidRDefault="003D12D3" w:rsidP="003D12D3">
      <w:pPr>
        <w:spacing w:line="360" w:lineRule="auto"/>
        <w:rPr>
          <w:rFonts w:ascii="Trebuchet MS" w:hAnsi="Trebuchet MS" w:cs="Arial"/>
        </w:rPr>
      </w:pPr>
      <w:r w:rsidRPr="00D0539C">
        <w:rPr>
          <w:rStyle w:val="markedcontent"/>
          <w:rFonts w:ascii="Trebuchet MS" w:hAnsi="Trebuchet MS" w:cs="Arial"/>
        </w:rPr>
        <w:t xml:space="preserve">Aus der Sicht der BAG SELBSTHILFE ist jedoch </w:t>
      </w:r>
      <w:r w:rsidRPr="00D0539C">
        <w:rPr>
          <w:rStyle w:val="markedcontent"/>
          <w:rFonts w:ascii="Trebuchet MS" w:hAnsi="Trebuchet MS" w:cs="Arial"/>
          <w:b/>
        </w:rPr>
        <w:t>nicht definiert</w:t>
      </w:r>
      <w:r w:rsidRPr="00D0539C">
        <w:rPr>
          <w:rStyle w:val="markedcontent"/>
          <w:rFonts w:ascii="Trebuchet MS" w:hAnsi="Trebuchet MS" w:cs="Arial"/>
        </w:rPr>
        <w:t xml:space="preserve">, ob in der Praxis die </w:t>
      </w:r>
      <w:r w:rsidRPr="00D0539C">
        <w:rPr>
          <w:rStyle w:val="markedcontent"/>
          <w:rFonts w:ascii="Trebuchet MS" w:hAnsi="Trebuchet MS" w:cs="Arial"/>
          <w:b/>
        </w:rPr>
        <w:t>Bestimmung der Antikörpertiter</w:t>
      </w:r>
      <w:r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 xml:space="preserve">nach den Impfungen ausreicht oder ob auch die </w:t>
      </w:r>
      <w:r w:rsidRPr="00D0539C">
        <w:rPr>
          <w:rStyle w:val="markedcontent"/>
          <w:rFonts w:ascii="Trebuchet MS" w:hAnsi="Trebuchet MS" w:cs="Arial"/>
          <w:b/>
        </w:rPr>
        <w:t>Bestimmung der T-Zell-Konzentration</w:t>
      </w:r>
      <w:r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>erforderlich ist, um bei mangelnder Immunität einen Versorgungsanspruch zu erlangen.</w:t>
      </w:r>
      <w:r w:rsidR="001924E8"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 xml:space="preserve">Sollte letzteres der Fall sein, müsste </w:t>
      </w:r>
      <w:r w:rsidR="001924E8" w:rsidRPr="00D0539C">
        <w:rPr>
          <w:rStyle w:val="markedcontent"/>
          <w:rFonts w:ascii="Trebuchet MS" w:hAnsi="Trebuchet MS" w:cs="Arial"/>
        </w:rPr>
        <w:t xml:space="preserve">aus ihrer Sicht </w:t>
      </w:r>
      <w:r w:rsidRPr="00D0539C">
        <w:rPr>
          <w:rStyle w:val="markedcontent"/>
          <w:rFonts w:ascii="Trebuchet MS" w:hAnsi="Trebuchet MS" w:cs="Arial"/>
        </w:rPr>
        <w:t>gleichzeitig geregelt werden, dass die Kosten für die</w:t>
      </w:r>
      <w:r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 xml:space="preserve">T-Zell-Bestimmung </w:t>
      </w:r>
      <w:r w:rsidR="001924E8" w:rsidRPr="00D0539C">
        <w:rPr>
          <w:rStyle w:val="markedcontent"/>
          <w:rFonts w:ascii="Trebuchet MS" w:hAnsi="Trebuchet MS" w:cs="Arial"/>
        </w:rPr>
        <w:t>von</w:t>
      </w:r>
      <w:r w:rsidRPr="00D0539C">
        <w:rPr>
          <w:rStyle w:val="markedcontent"/>
          <w:rFonts w:ascii="Trebuchet MS" w:hAnsi="Trebuchet MS" w:cs="Arial"/>
        </w:rPr>
        <w:t xml:space="preserve"> der GKV </w:t>
      </w:r>
      <w:r w:rsidR="001924E8" w:rsidRPr="00D0539C">
        <w:rPr>
          <w:rStyle w:val="markedcontent"/>
          <w:rFonts w:ascii="Trebuchet MS" w:hAnsi="Trebuchet MS" w:cs="Arial"/>
        </w:rPr>
        <w:t xml:space="preserve">übernommen </w:t>
      </w:r>
      <w:r w:rsidRPr="00D0539C">
        <w:rPr>
          <w:rStyle w:val="markedcontent"/>
          <w:rFonts w:ascii="Trebuchet MS" w:hAnsi="Trebuchet MS" w:cs="Arial"/>
        </w:rPr>
        <w:t>w</w:t>
      </w:r>
      <w:r w:rsidR="00AD3BD2">
        <w:rPr>
          <w:rStyle w:val="markedcontent"/>
          <w:rFonts w:ascii="Trebuchet MS" w:hAnsi="Trebuchet MS" w:cs="Arial"/>
        </w:rPr>
        <w:t>erden</w:t>
      </w:r>
      <w:r w:rsidRPr="00D0539C">
        <w:rPr>
          <w:rStyle w:val="markedcontent"/>
          <w:rFonts w:ascii="Trebuchet MS" w:hAnsi="Trebuchet MS" w:cs="Arial"/>
        </w:rPr>
        <w:t>.</w:t>
      </w:r>
    </w:p>
    <w:p w:rsidR="003D12D3" w:rsidRPr="003D12D3" w:rsidRDefault="003D12D3" w:rsidP="003D12D3">
      <w:pPr>
        <w:spacing w:line="360" w:lineRule="auto"/>
        <w:rPr>
          <w:rFonts w:ascii="Trebuchet MS" w:hAnsi="Trebuchet MS"/>
          <w:b/>
        </w:rPr>
      </w:pPr>
    </w:p>
    <w:p w:rsidR="001D17E0" w:rsidRPr="003D12D3" w:rsidRDefault="001D17E0" w:rsidP="001D17E0">
      <w:pPr>
        <w:pStyle w:val="Listenabsatz"/>
        <w:numPr>
          <w:ilvl w:val="0"/>
          <w:numId w:val="36"/>
        </w:numPr>
        <w:spacing w:line="360" w:lineRule="auto"/>
        <w:ind w:left="714" w:hanging="357"/>
        <w:rPr>
          <w:rFonts w:ascii="Trebuchet MS" w:hAnsi="Trebuchet MS"/>
          <w:b/>
        </w:rPr>
      </w:pPr>
      <w:r w:rsidRPr="003D12D3">
        <w:rPr>
          <w:rFonts w:ascii="Trebuchet MS" w:hAnsi="Trebuchet MS"/>
          <w:b/>
        </w:rPr>
        <w:t xml:space="preserve">Beschreibung der Personengruppe, bei der medizinische Gründe für einen Anspruch auf präventive Antikörpertherapie vorliegt (§ 1 Abs. 6 S. 2 </w:t>
      </w:r>
      <w:r w:rsidRPr="003D12D3">
        <w:rPr>
          <w:rFonts w:ascii="Trebuchet MS" w:hAnsi="Trebuchet MS" w:cs="Arial"/>
          <w:b/>
        </w:rPr>
        <w:t>SARS-CoV-2-Arzneimittelversorgungsverordnung</w:t>
      </w:r>
      <w:r w:rsidRPr="003D12D3">
        <w:rPr>
          <w:rFonts w:ascii="Trebuchet MS" w:hAnsi="Trebuchet MS"/>
          <w:b/>
        </w:rPr>
        <w:t>)</w:t>
      </w:r>
    </w:p>
    <w:p w:rsidR="001D17E0" w:rsidRDefault="001D17E0" w:rsidP="001D17E0">
      <w:pPr>
        <w:spacing w:line="360" w:lineRule="auto"/>
        <w:rPr>
          <w:rFonts w:ascii="Trebuchet MS" w:hAnsi="Trebuchet MS"/>
          <w:b/>
        </w:rPr>
      </w:pPr>
    </w:p>
    <w:p w:rsidR="00EB59A6" w:rsidRPr="00EB59A6" w:rsidRDefault="00EB59A6" w:rsidP="001D17E0">
      <w:pPr>
        <w:spacing w:line="360" w:lineRule="auto"/>
        <w:rPr>
          <w:rFonts w:ascii="Trebuchet MS" w:hAnsi="Trebuchet MS"/>
        </w:rPr>
      </w:pPr>
      <w:r w:rsidRPr="00EB59A6">
        <w:rPr>
          <w:rFonts w:ascii="Trebuchet MS" w:hAnsi="Trebuchet MS"/>
        </w:rPr>
        <w:t>Die BAG SELBSTHILFE sieht insbesondere bei der Personengruppe, für die eine Antikörpertherapie in Frage kommt noch Nachbesserungsbedarf:</w:t>
      </w:r>
    </w:p>
    <w:p w:rsidR="00EB59A6" w:rsidRDefault="00EB59A6" w:rsidP="001D17E0">
      <w:pPr>
        <w:spacing w:line="360" w:lineRule="auto"/>
        <w:rPr>
          <w:rFonts w:ascii="Trebuchet MS" w:hAnsi="Trebuchet MS"/>
          <w:b/>
        </w:rPr>
      </w:pPr>
    </w:p>
    <w:p w:rsidR="00EB59A6" w:rsidRDefault="00EB59A6" w:rsidP="00EB59A6">
      <w:pPr>
        <w:pStyle w:val="Listenabsatz"/>
        <w:numPr>
          <w:ilvl w:val="0"/>
          <w:numId w:val="39"/>
        </w:num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Beschreibung der Personengruppe, bei deren Grunderkrankungen eine präventive Antikörpertherapie in Frage kommt</w:t>
      </w:r>
    </w:p>
    <w:p w:rsidR="00EB59A6" w:rsidRPr="00EB59A6" w:rsidRDefault="00EB59A6" w:rsidP="00EB59A6">
      <w:pPr>
        <w:pStyle w:val="Listenabsatz"/>
        <w:spacing w:line="360" w:lineRule="auto"/>
        <w:ind w:left="720"/>
        <w:rPr>
          <w:rFonts w:ascii="Trebuchet MS" w:hAnsi="Trebuchet MS"/>
          <w:b/>
        </w:rPr>
      </w:pPr>
    </w:p>
    <w:p w:rsidR="00192F72" w:rsidRDefault="00AD3BD2" w:rsidP="001924E8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Aus der Sicht der</w:t>
      </w:r>
      <w:r w:rsidR="00192F72">
        <w:rPr>
          <w:rFonts w:ascii="Trebuchet MS" w:hAnsi="Trebuchet MS"/>
        </w:rPr>
        <w:t xml:space="preserve"> BAG SELBSTHILFE </w:t>
      </w:r>
      <w:r>
        <w:rPr>
          <w:rFonts w:ascii="Trebuchet MS" w:hAnsi="Trebuchet MS"/>
        </w:rPr>
        <w:t xml:space="preserve">besteht das Risiko, dass die </w:t>
      </w:r>
      <w:r w:rsidRPr="00EB3F0B">
        <w:rPr>
          <w:rFonts w:ascii="Trebuchet MS" w:hAnsi="Trebuchet MS"/>
          <w:b/>
        </w:rPr>
        <w:t>Beschreibung der Personengruppe</w:t>
      </w:r>
      <w:r>
        <w:rPr>
          <w:rFonts w:ascii="Trebuchet MS" w:hAnsi="Trebuchet MS"/>
        </w:rPr>
        <w:t xml:space="preserve"> zur Folge hat, dass bestimmte Menschen, die eine präventive Antikörpertherapie benötigen, nicht erfasst sind oder dies jedenfalls einschränkend ausgelegt wird</w:t>
      </w:r>
      <w:r w:rsidR="00EB59A6">
        <w:rPr>
          <w:rFonts w:ascii="Trebuchet MS" w:hAnsi="Trebuchet MS"/>
        </w:rPr>
        <w:t>. Denn bei der Beschreibung der Personengruppe erfolgt auch in der Verordnungsbegründung</w:t>
      </w:r>
      <w:r>
        <w:rPr>
          <w:rFonts w:ascii="Trebuchet MS" w:hAnsi="Trebuchet MS"/>
        </w:rPr>
        <w:t xml:space="preserve"> keine </w:t>
      </w:r>
      <w:r w:rsidR="00EB59A6">
        <w:rPr>
          <w:rFonts w:ascii="Trebuchet MS" w:hAnsi="Trebuchet MS"/>
        </w:rPr>
        <w:t xml:space="preserve">– wenigstens beispielhaft dargestellte - </w:t>
      </w:r>
      <w:r w:rsidRPr="00EB3F0B">
        <w:rPr>
          <w:rFonts w:ascii="Trebuchet MS" w:hAnsi="Trebuchet MS"/>
          <w:b/>
        </w:rPr>
        <w:t xml:space="preserve">Erläuterung der Grunderkrankungen, </w:t>
      </w:r>
      <w:r w:rsidR="00EB3F0B" w:rsidRPr="00EB3F0B">
        <w:rPr>
          <w:rFonts w:ascii="Trebuchet MS" w:hAnsi="Trebuchet MS"/>
          <w:b/>
        </w:rPr>
        <w:t>bei denen eine präventive Antikörpertherapie n</w:t>
      </w:r>
      <w:r w:rsidRPr="00EB3F0B">
        <w:rPr>
          <w:rFonts w:ascii="Trebuchet MS" w:hAnsi="Trebuchet MS"/>
          <w:b/>
        </w:rPr>
        <w:t>otwendig</w:t>
      </w:r>
      <w:r w:rsidR="00EB59A6">
        <w:rPr>
          <w:rFonts w:ascii="Trebuchet MS" w:hAnsi="Trebuchet MS"/>
        </w:rPr>
        <w:t xml:space="preserve"> </w:t>
      </w:r>
      <w:r w:rsidR="00EB3F0B">
        <w:rPr>
          <w:rFonts w:ascii="Trebuchet MS" w:hAnsi="Trebuchet MS"/>
        </w:rPr>
        <w:t>ist</w:t>
      </w:r>
      <w:r w:rsidR="00EB59A6">
        <w:rPr>
          <w:rFonts w:ascii="Trebuchet MS" w:hAnsi="Trebuchet MS"/>
        </w:rPr>
        <w:t>.</w:t>
      </w:r>
    </w:p>
    <w:p w:rsidR="00192F72" w:rsidRPr="00EB59A6" w:rsidRDefault="00192F72" w:rsidP="00EB59A6">
      <w:pPr>
        <w:spacing w:line="360" w:lineRule="auto"/>
        <w:rPr>
          <w:rFonts w:ascii="Trebuchet MS" w:hAnsi="Trebuchet MS"/>
          <w:shd w:val="clear" w:color="auto" w:fill="FFFFFF"/>
        </w:rPr>
      </w:pPr>
      <w:r w:rsidRPr="00EB59A6">
        <w:rPr>
          <w:rFonts w:ascii="Trebuchet MS" w:hAnsi="Trebuchet MS" w:cs="Tahoma"/>
          <w:color w:val="000000"/>
          <w:shd w:val="clear" w:color="auto" w:fill="FFFFFF"/>
        </w:rPr>
        <w:lastRenderedPageBreak/>
        <w:t>Die rheumatologische Fachgesellschaft hat sich bereits sehr konkret mit der Frage befasst, für welche Gruppen die Medikamente eingesetzt werden sollen</w:t>
      </w:r>
      <w:r w:rsidR="00AD3BD2" w:rsidRPr="00EB59A6">
        <w:rPr>
          <w:rStyle w:val="Funotenzeichen"/>
          <w:rFonts w:ascii="Trebuchet MS" w:hAnsi="Trebuchet MS" w:cs="Tahoma"/>
          <w:color w:val="000000"/>
          <w:shd w:val="clear" w:color="auto" w:fill="FFFFFF"/>
        </w:rPr>
        <w:footnoteReference w:id="1"/>
      </w:r>
      <w:r w:rsidRPr="00EB59A6">
        <w:rPr>
          <w:rFonts w:ascii="Trebuchet MS" w:hAnsi="Trebuchet MS" w:cs="Tahoma"/>
          <w:color w:val="000000"/>
          <w:shd w:val="clear" w:color="auto" w:fill="FFFFFF"/>
        </w:rPr>
        <w:t>:  </w:t>
      </w:r>
      <w:r w:rsidR="00EB59A6" w:rsidRPr="00EB59A6">
        <w:rPr>
          <w:rFonts w:ascii="Trebuchet MS" w:hAnsi="Trebuchet MS" w:cs="Tahoma"/>
          <w:color w:val="000000"/>
          <w:shd w:val="clear" w:color="auto" w:fill="FFFFFF"/>
        </w:rPr>
        <w:t xml:space="preserve"> </w:t>
      </w:r>
      <w:r w:rsidRPr="00EB59A6">
        <w:rPr>
          <w:rFonts w:ascii="Trebuchet MS" w:hAnsi="Trebuchet MS" w:cs="Tahoma"/>
          <w:color w:val="000000"/>
          <w:shd w:val="clear" w:color="auto" w:fill="FFFFFF"/>
        </w:rPr>
        <w:t>Neben den in der Verordnung genannten beiden Gruppen werden zusätzlich Patient</w:t>
      </w:r>
      <w:r w:rsidR="008F5F48">
        <w:rPr>
          <w:rFonts w:ascii="Trebuchet MS" w:hAnsi="Trebuchet MS" w:cs="Tahoma"/>
          <w:color w:val="000000"/>
          <w:shd w:val="clear" w:color="auto" w:fill="FFFFFF"/>
        </w:rPr>
        <w:t>*innen</w:t>
      </w:r>
      <w:r w:rsidRPr="00EB59A6">
        <w:rPr>
          <w:rFonts w:ascii="Trebuchet MS" w:hAnsi="Trebuchet MS" w:cs="Tahoma"/>
          <w:color w:val="000000"/>
          <w:shd w:val="clear" w:color="auto" w:fill="FFFFFF"/>
        </w:rPr>
        <w:t xml:space="preserve"> genannt, die</w:t>
      </w:r>
    </w:p>
    <w:p w:rsidR="00192F72" w:rsidRPr="00EB59A6" w:rsidRDefault="00192F72" w:rsidP="00EB59A6">
      <w:pPr>
        <w:numPr>
          <w:ilvl w:val="0"/>
          <w:numId w:val="38"/>
        </w:numPr>
        <w:spacing w:line="360" w:lineRule="auto"/>
        <w:ind w:left="795"/>
        <w:rPr>
          <w:rFonts w:ascii="Trebuchet MS" w:hAnsi="Trebuchet MS"/>
          <w:shd w:val="clear" w:color="auto" w:fill="FFFFFF"/>
        </w:rPr>
      </w:pPr>
      <w:r w:rsidRPr="00EB59A6">
        <w:rPr>
          <w:rFonts w:ascii="Trebuchet MS" w:hAnsi="Trebuchet MS" w:cs="Tahoma"/>
          <w:color w:val="000000"/>
          <w:shd w:val="clear" w:color="auto" w:fill="FFFFFF"/>
        </w:rPr>
        <w:t xml:space="preserve">eine hohe Krankheitsaktivität </w:t>
      </w:r>
      <w:proofErr w:type="gramStart"/>
      <w:r w:rsidRPr="00EB59A6">
        <w:rPr>
          <w:rFonts w:ascii="Trebuchet MS" w:hAnsi="Trebuchet MS" w:cs="Tahoma"/>
          <w:color w:val="000000"/>
          <w:shd w:val="clear" w:color="auto" w:fill="FFFFFF"/>
        </w:rPr>
        <w:t>haben</w:t>
      </w:r>
      <w:proofErr w:type="gramEnd"/>
    </w:p>
    <w:p w:rsidR="00192F72" w:rsidRPr="00EB59A6" w:rsidRDefault="00192F72" w:rsidP="00EB59A6">
      <w:pPr>
        <w:numPr>
          <w:ilvl w:val="0"/>
          <w:numId w:val="38"/>
        </w:numPr>
        <w:spacing w:line="360" w:lineRule="auto"/>
        <w:ind w:left="795"/>
        <w:rPr>
          <w:rFonts w:ascii="Trebuchet MS" w:hAnsi="Trebuchet MS"/>
          <w:shd w:val="clear" w:color="auto" w:fill="FFFFFF"/>
        </w:rPr>
      </w:pPr>
      <w:r w:rsidRPr="00EB59A6">
        <w:rPr>
          <w:rFonts w:ascii="Trebuchet MS" w:hAnsi="Trebuchet MS" w:cs="Tahoma"/>
          <w:color w:val="000000"/>
          <w:shd w:val="clear" w:color="auto" w:fill="FFFFFF"/>
        </w:rPr>
        <w:t xml:space="preserve">eine rheumatische Erkrankung mit relevanter Organbeteiligung </w:t>
      </w:r>
      <w:proofErr w:type="gramStart"/>
      <w:r w:rsidRPr="00EB59A6">
        <w:rPr>
          <w:rFonts w:ascii="Trebuchet MS" w:hAnsi="Trebuchet MS" w:cs="Tahoma"/>
          <w:color w:val="000000"/>
          <w:shd w:val="clear" w:color="auto" w:fill="FFFFFF"/>
        </w:rPr>
        <w:t>haben</w:t>
      </w:r>
      <w:proofErr w:type="gramEnd"/>
      <w:r w:rsidRPr="00EB59A6">
        <w:rPr>
          <w:rFonts w:ascii="Trebuchet MS" w:hAnsi="Trebuchet MS" w:cs="Tahoma"/>
          <w:color w:val="000000"/>
          <w:shd w:val="clear" w:color="auto" w:fill="FFFFFF"/>
        </w:rPr>
        <w:t xml:space="preserve"> (z.B. Nieren oder Lungenbeteiligungen, was u.a. bei Lupus erythematodes und Sklerodermie häufig auftritt)</w:t>
      </w:r>
    </w:p>
    <w:p w:rsidR="00192F72" w:rsidRPr="00EB59A6" w:rsidRDefault="00192F72" w:rsidP="00EB59A6">
      <w:pPr>
        <w:numPr>
          <w:ilvl w:val="0"/>
          <w:numId w:val="38"/>
        </w:numPr>
        <w:spacing w:line="360" w:lineRule="auto"/>
        <w:ind w:left="795"/>
        <w:rPr>
          <w:rFonts w:ascii="Trebuchet MS" w:hAnsi="Trebuchet MS"/>
          <w:shd w:val="clear" w:color="auto" w:fill="FFFFFF"/>
        </w:rPr>
      </w:pPr>
      <w:r w:rsidRPr="00EB59A6">
        <w:rPr>
          <w:rFonts w:ascii="Trebuchet MS" w:hAnsi="Trebuchet MS" w:cs="Tahoma"/>
          <w:color w:val="000000"/>
          <w:shd w:val="clear" w:color="auto" w:fill="FFFFFF"/>
        </w:rPr>
        <w:t>entzündlich-rheumatische Erkrankungen und zusätzlich allgemeine Risikofaktoren und Komorbiditäten für einen schweren COVID-19-Verlauf haben.</w:t>
      </w:r>
    </w:p>
    <w:p w:rsidR="00EB3F0B" w:rsidRDefault="00EB3F0B" w:rsidP="00EB59A6">
      <w:pPr>
        <w:spacing w:line="360" w:lineRule="auto"/>
        <w:rPr>
          <w:rFonts w:ascii="Trebuchet MS" w:hAnsi="Trebuchet MS" w:cs="Tahoma"/>
          <w:color w:val="000000"/>
          <w:shd w:val="clear" w:color="auto" w:fill="FFFFFF"/>
        </w:rPr>
      </w:pPr>
    </w:p>
    <w:p w:rsidR="00192F72" w:rsidRPr="00EB59A6" w:rsidRDefault="00EB59A6" w:rsidP="00EB59A6">
      <w:pPr>
        <w:spacing w:line="360" w:lineRule="auto"/>
        <w:rPr>
          <w:rFonts w:ascii="Trebuchet MS" w:hAnsi="Trebuchet MS"/>
          <w:shd w:val="clear" w:color="auto" w:fill="FFFFFF"/>
        </w:rPr>
      </w:pPr>
      <w:r>
        <w:rPr>
          <w:rFonts w:ascii="Trebuchet MS" w:hAnsi="Trebuchet MS" w:cs="Tahoma"/>
          <w:color w:val="000000"/>
          <w:shd w:val="clear" w:color="auto" w:fill="FFFFFF"/>
        </w:rPr>
        <w:t>Insgesamt</w:t>
      </w:r>
      <w:r w:rsidR="00192F72" w:rsidRPr="00EB59A6">
        <w:rPr>
          <w:rFonts w:ascii="Trebuchet MS" w:hAnsi="Trebuchet MS" w:cs="Tahoma"/>
          <w:color w:val="000000"/>
          <w:shd w:val="clear" w:color="auto" w:fill="FFFFFF"/>
        </w:rPr>
        <w:t xml:space="preserve"> befürchte</w:t>
      </w:r>
      <w:r>
        <w:rPr>
          <w:rFonts w:ascii="Trebuchet MS" w:hAnsi="Trebuchet MS" w:cs="Tahoma"/>
          <w:color w:val="000000"/>
          <w:shd w:val="clear" w:color="auto" w:fill="FFFFFF"/>
        </w:rPr>
        <w:t>t die BAG SELBSTHILFE</w:t>
      </w:r>
      <w:r w:rsidR="00192F72" w:rsidRPr="00EB59A6">
        <w:rPr>
          <w:rFonts w:ascii="Trebuchet MS" w:hAnsi="Trebuchet MS" w:cs="Tahoma"/>
          <w:color w:val="000000"/>
          <w:shd w:val="clear" w:color="auto" w:fill="FFFFFF"/>
        </w:rPr>
        <w:t xml:space="preserve">, dass </w:t>
      </w:r>
      <w:r w:rsidR="00EB3F0B">
        <w:rPr>
          <w:rFonts w:ascii="Trebuchet MS" w:hAnsi="Trebuchet MS" w:cs="Tahoma"/>
          <w:color w:val="000000"/>
          <w:shd w:val="clear" w:color="auto" w:fill="FFFFFF"/>
        </w:rPr>
        <w:t xml:space="preserve">die Verschreibungsmöglichkeiten </w:t>
      </w:r>
      <w:r w:rsidR="00EB3F0B" w:rsidRPr="00EB59A6">
        <w:rPr>
          <w:rFonts w:ascii="Trebuchet MS" w:hAnsi="Trebuchet MS" w:cs="Tahoma"/>
          <w:color w:val="000000"/>
          <w:shd w:val="clear" w:color="auto" w:fill="FFFFFF"/>
        </w:rPr>
        <w:t>für die Ärzte</w:t>
      </w:r>
      <w:r w:rsidR="00EB3F0B" w:rsidRPr="00EB59A6">
        <w:rPr>
          <w:rFonts w:ascii="Trebuchet MS" w:hAnsi="Trebuchet MS" w:cs="Tahoma"/>
          <w:color w:val="000000"/>
          <w:shd w:val="clear" w:color="auto" w:fill="FFFFFF"/>
        </w:rPr>
        <w:t xml:space="preserve"> </w:t>
      </w:r>
      <w:r w:rsidR="00192F72" w:rsidRPr="00EB59A6">
        <w:rPr>
          <w:rFonts w:ascii="Trebuchet MS" w:hAnsi="Trebuchet MS" w:cs="Tahoma"/>
          <w:color w:val="000000"/>
          <w:shd w:val="clear" w:color="auto" w:fill="FFFFFF"/>
        </w:rPr>
        <w:t xml:space="preserve">mit der Formulierung in der Verordnung </w:t>
      </w:r>
      <w:r>
        <w:rPr>
          <w:rFonts w:ascii="Trebuchet MS" w:hAnsi="Trebuchet MS" w:cs="Tahoma"/>
          <w:color w:val="000000"/>
          <w:shd w:val="clear" w:color="auto" w:fill="FFFFFF"/>
        </w:rPr>
        <w:t xml:space="preserve">und der Verordnungsbegründung </w:t>
      </w:r>
      <w:r w:rsidR="00192F72" w:rsidRPr="00EB59A6">
        <w:rPr>
          <w:rFonts w:ascii="Trebuchet MS" w:hAnsi="Trebuchet MS" w:cs="Tahoma"/>
          <w:color w:val="000000"/>
          <w:shd w:val="clear" w:color="auto" w:fill="FFFFFF"/>
        </w:rPr>
        <w:t>zu restriktiv</w:t>
      </w:r>
      <w:r>
        <w:rPr>
          <w:rFonts w:ascii="Trebuchet MS" w:hAnsi="Trebuchet MS" w:cs="Tahoma"/>
          <w:color w:val="000000"/>
          <w:shd w:val="clear" w:color="auto" w:fill="FFFFFF"/>
        </w:rPr>
        <w:t xml:space="preserve"> beschrieben</w:t>
      </w:r>
      <w:r w:rsidR="00192F72" w:rsidRPr="00EB59A6">
        <w:rPr>
          <w:rFonts w:ascii="Trebuchet MS" w:hAnsi="Trebuchet MS" w:cs="Tahoma"/>
          <w:color w:val="000000"/>
          <w:shd w:val="clear" w:color="auto" w:fill="FFFFFF"/>
        </w:rPr>
        <w:t xml:space="preserve"> sind.</w:t>
      </w:r>
      <w:r w:rsidR="00EB3F0B">
        <w:rPr>
          <w:rFonts w:ascii="Trebuchet MS" w:hAnsi="Trebuchet MS" w:cs="Tahoma"/>
          <w:color w:val="000000"/>
          <w:shd w:val="clear" w:color="auto" w:fill="FFFFFF"/>
        </w:rPr>
        <w:t xml:space="preserve"> Insoweit sollte eine Formulierung </w:t>
      </w:r>
      <w:r w:rsidR="008F5F48">
        <w:rPr>
          <w:rFonts w:ascii="Trebuchet MS" w:hAnsi="Trebuchet MS" w:cs="Tahoma"/>
          <w:color w:val="000000"/>
          <w:shd w:val="clear" w:color="auto" w:fill="FFFFFF"/>
        </w:rPr>
        <w:t xml:space="preserve">im Verordnungstext </w:t>
      </w:r>
      <w:r w:rsidR="00EB3F0B">
        <w:rPr>
          <w:rFonts w:ascii="Trebuchet MS" w:hAnsi="Trebuchet MS" w:cs="Tahoma"/>
          <w:color w:val="000000"/>
          <w:shd w:val="clear" w:color="auto" w:fill="FFFFFF"/>
        </w:rPr>
        <w:t>gefunden werden, die diese Personengruppe erfasst und es sollte die Gruppe der Grunderkrankungen – zumindest bespielhaft – näher beschrieben werden.</w:t>
      </w:r>
    </w:p>
    <w:p w:rsidR="00192F72" w:rsidRDefault="00192F72" w:rsidP="001924E8">
      <w:pPr>
        <w:spacing w:line="360" w:lineRule="auto"/>
        <w:rPr>
          <w:rFonts w:ascii="Trebuchet MS" w:hAnsi="Trebuchet MS"/>
        </w:rPr>
      </w:pPr>
    </w:p>
    <w:p w:rsidR="00EB59A6" w:rsidRPr="00EB59A6" w:rsidRDefault="00EB59A6" w:rsidP="00EB59A6">
      <w:pPr>
        <w:pStyle w:val="Listenabsatz"/>
        <w:numPr>
          <w:ilvl w:val="0"/>
          <w:numId w:val="39"/>
        </w:numPr>
        <w:spacing w:line="360" w:lineRule="auto"/>
        <w:rPr>
          <w:rFonts w:ascii="Trebuchet MS" w:hAnsi="Trebuchet MS"/>
          <w:b/>
        </w:rPr>
      </w:pPr>
      <w:r w:rsidRPr="00EB59A6">
        <w:rPr>
          <w:rFonts w:ascii="Trebuchet MS" w:hAnsi="Trebuchet MS"/>
          <w:b/>
        </w:rPr>
        <w:t>Klarstellende Ergänzung der „erworbenen“ Immundefekte</w:t>
      </w:r>
    </w:p>
    <w:p w:rsidR="00EB59A6" w:rsidRPr="00EB59A6" w:rsidRDefault="00EB59A6" w:rsidP="00EB59A6">
      <w:pPr>
        <w:pStyle w:val="Listenabsatz"/>
        <w:spacing w:line="360" w:lineRule="auto"/>
        <w:ind w:left="720"/>
        <w:rPr>
          <w:rFonts w:ascii="Trebuchet MS" w:hAnsi="Trebuchet MS"/>
          <w:b/>
        </w:rPr>
      </w:pPr>
    </w:p>
    <w:p w:rsidR="00B70425" w:rsidRPr="00D0539C" w:rsidRDefault="00EB59A6" w:rsidP="001924E8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Die BAG SELBSTHILFE befürwortet darüber hinaus an einer</w:t>
      </w:r>
      <w:r w:rsidR="001D17E0">
        <w:rPr>
          <w:rFonts w:ascii="Trebuchet MS" w:hAnsi="Trebuchet MS"/>
        </w:rPr>
        <w:t xml:space="preserve"> Stelle noch </w:t>
      </w:r>
      <w:r w:rsidR="001924E8">
        <w:rPr>
          <w:rFonts w:ascii="Trebuchet MS" w:hAnsi="Trebuchet MS"/>
        </w:rPr>
        <w:t xml:space="preserve">eine kleinere </w:t>
      </w:r>
      <w:r w:rsidR="001D17E0">
        <w:rPr>
          <w:rFonts w:ascii="Trebuchet MS" w:hAnsi="Trebuchet MS"/>
        </w:rPr>
        <w:t>Ergänzung</w:t>
      </w:r>
      <w:r w:rsidR="001924E8">
        <w:rPr>
          <w:rFonts w:ascii="Trebuchet MS" w:hAnsi="Trebuchet MS"/>
        </w:rPr>
        <w:t xml:space="preserve"> im </w:t>
      </w:r>
      <w:r w:rsidR="008F5F48">
        <w:rPr>
          <w:rFonts w:ascii="Trebuchet MS" w:hAnsi="Trebuchet MS"/>
        </w:rPr>
        <w:t>Verordnungs</w:t>
      </w:r>
      <w:r w:rsidR="001924E8">
        <w:rPr>
          <w:rFonts w:ascii="Trebuchet MS" w:hAnsi="Trebuchet MS"/>
        </w:rPr>
        <w:t>text selbst</w:t>
      </w:r>
      <w:r w:rsidR="00D0539C">
        <w:rPr>
          <w:rFonts w:ascii="Trebuchet MS" w:hAnsi="Trebuchet MS"/>
        </w:rPr>
        <w:t xml:space="preserve">. Denn die </w:t>
      </w:r>
      <w:r w:rsidR="003D12D3" w:rsidRPr="001924E8">
        <w:rPr>
          <w:rFonts w:ascii="Trebuchet MS" w:hAnsi="Trebuchet MS" w:cs="Calibri"/>
          <w:color w:val="000000"/>
        </w:rPr>
        <w:t>Spätfolgen/Organschäden (z.B. Leberzirrhose oder Niereninsuffizienz) sind oft entscheidender für eine geschwächte Immunabwehr als die Frage, welche ursprüngliche Grunderkrankung dazu geführt hat. Insoweit schlägt die BAG SELBSTHILFE zur Klarstellung vor, das</w:t>
      </w:r>
      <w:r w:rsidR="00B70425" w:rsidRPr="001924E8">
        <w:rPr>
          <w:rFonts w:ascii="Trebuchet MS" w:hAnsi="Trebuchet MS" w:cs="Calibri"/>
          <w:color w:val="000000"/>
        </w:rPr>
        <w:t xml:space="preserve"> Wort </w:t>
      </w:r>
      <w:r w:rsidR="00B70425" w:rsidRPr="00981A9F">
        <w:rPr>
          <w:rFonts w:ascii="Trebuchet MS" w:hAnsi="Trebuchet MS" w:cs="Calibri"/>
          <w:b/>
          <w:color w:val="000000"/>
        </w:rPr>
        <w:t>„erworben“</w:t>
      </w:r>
      <w:r w:rsidR="00B70425" w:rsidRPr="001924E8">
        <w:rPr>
          <w:rFonts w:ascii="Trebuchet MS" w:hAnsi="Trebuchet MS" w:cs="Calibri"/>
          <w:color w:val="000000"/>
        </w:rPr>
        <w:t xml:space="preserve"> </w:t>
      </w:r>
      <w:r w:rsidR="003D12D3" w:rsidRPr="001924E8">
        <w:rPr>
          <w:rFonts w:ascii="Trebuchet MS" w:hAnsi="Trebuchet MS" w:cs="Calibri"/>
          <w:color w:val="000000"/>
        </w:rPr>
        <w:t>bereits i</w:t>
      </w:r>
      <w:r w:rsidR="008F5F48">
        <w:rPr>
          <w:rFonts w:ascii="Trebuchet MS" w:hAnsi="Trebuchet MS" w:cs="Calibri"/>
          <w:color w:val="000000"/>
        </w:rPr>
        <w:t>n der Verordnung</w:t>
      </w:r>
      <w:r w:rsidR="003D12D3" w:rsidRPr="001924E8">
        <w:rPr>
          <w:rFonts w:ascii="Trebuchet MS" w:hAnsi="Trebuchet MS" w:cs="Calibri"/>
          <w:color w:val="000000"/>
        </w:rPr>
        <w:t xml:space="preserve"> </w:t>
      </w:r>
      <w:r w:rsidR="00B70425" w:rsidRPr="001924E8">
        <w:rPr>
          <w:rFonts w:ascii="Trebuchet MS" w:hAnsi="Trebuchet MS" w:cs="Calibri"/>
          <w:color w:val="000000"/>
        </w:rPr>
        <w:t xml:space="preserve">bei den </w:t>
      </w:r>
      <w:r w:rsidR="00B70425" w:rsidRPr="00981A9F">
        <w:rPr>
          <w:rFonts w:ascii="Trebuchet MS" w:hAnsi="Trebuchet MS" w:cs="Calibri"/>
          <w:b/>
          <w:color w:val="000000"/>
        </w:rPr>
        <w:t>Immundefekten</w:t>
      </w:r>
      <w:r w:rsidR="003D12D3" w:rsidRPr="00981A9F">
        <w:rPr>
          <w:rFonts w:ascii="Trebuchet MS" w:hAnsi="Trebuchet MS" w:cs="Calibri"/>
          <w:b/>
          <w:color w:val="000000"/>
        </w:rPr>
        <w:t xml:space="preserve"> </w:t>
      </w:r>
      <w:r w:rsidR="00B70425" w:rsidRPr="001924E8">
        <w:rPr>
          <w:rFonts w:ascii="Trebuchet MS" w:hAnsi="Trebuchet MS" w:cs="Calibri"/>
          <w:color w:val="000000"/>
        </w:rPr>
        <w:t>mit auf</w:t>
      </w:r>
      <w:r w:rsidR="003D12D3" w:rsidRPr="001924E8">
        <w:rPr>
          <w:rFonts w:ascii="Trebuchet MS" w:hAnsi="Trebuchet MS" w:cs="Calibri"/>
          <w:color w:val="000000"/>
        </w:rPr>
        <w:t>zunehmen</w:t>
      </w:r>
      <w:r w:rsidR="00B70425" w:rsidRPr="001924E8">
        <w:rPr>
          <w:rFonts w:ascii="Trebuchet MS" w:hAnsi="Trebuchet MS" w:cs="Calibri"/>
          <w:color w:val="000000"/>
        </w:rPr>
        <w:t xml:space="preserve"> und nicht erst im Begründungstext:</w:t>
      </w:r>
    </w:p>
    <w:p w:rsidR="00B70425" w:rsidRPr="001924E8" w:rsidRDefault="00B70425" w:rsidP="001924E8">
      <w:pPr>
        <w:spacing w:line="360" w:lineRule="auto"/>
        <w:rPr>
          <w:rFonts w:ascii="Trebuchet MS" w:hAnsi="Trebuchet MS" w:cs="Calibri"/>
          <w:color w:val="000000"/>
        </w:rPr>
      </w:pPr>
      <w:r w:rsidRPr="001924E8">
        <w:rPr>
          <w:rFonts w:ascii="Trebuchet MS" w:hAnsi="Trebuchet MS" w:cs="Calibri"/>
          <w:color w:val="1F497D"/>
        </w:rPr>
        <w:t> </w:t>
      </w:r>
    </w:p>
    <w:p w:rsidR="00B70425" w:rsidRPr="001924E8" w:rsidRDefault="00B70425" w:rsidP="001924E8">
      <w:pPr>
        <w:spacing w:line="360" w:lineRule="auto"/>
        <w:rPr>
          <w:rFonts w:ascii="Trebuchet MS" w:hAnsi="Trebuchet MS" w:cs="Calibri"/>
          <w:color w:val="000000"/>
        </w:rPr>
      </w:pPr>
      <w:r w:rsidRPr="001924E8">
        <w:rPr>
          <w:rFonts w:ascii="Trebuchet MS" w:hAnsi="Trebuchet MS" w:cs="Calibri"/>
          <w:i/>
          <w:iCs/>
          <w:color w:val="000000"/>
        </w:rPr>
        <w:t xml:space="preserve">„Medizinische Gründe im Sinne von Satz 1 Nummer 1 können insbesondere aufgrund von angeborenen </w:t>
      </w:r>
      <w:r w:rsidRPr="001924E8">
        <w:rPr>
          <w:rFonts w:ascii="Trebuchet MS" w:hAnsi="Trebuchet MS" w:cs="Calibri"/>
          <w:i/>
          <w:iCs/>
          <w:color w:val="FF0000"/>
          <w:shd w:val="clear" w:color="auto" w:fill="FFFF00"/>
        </w:rPr>
        <w:t>oder erworbenen</w:t>
      </w:r>
      <w:r w:rsidRPr="001924E8">
        <w:rPr>
          <w:rFonts w:ascii="Trebuchet MS" w:hAnsi="Trebuchet MS" w:cs="Calibri"/>
          <w:i/>
          <w:iCs/>
          <w:color w:val="FF0000"/>
        </w:rPr>
        <w:t xml:space="preserve"> </w:t>
      </w:r>
      <w:r w:rsidRPr="001924E8">
        <w:rPr>
          <w:rFonts w:ascii="Trebuchet MS" w:hAnsi="Trebuchet MS" w:cs="Calibri"/>
          <w:i/>
          <w:iCs/>
          <w:color w:val="000000"/>
        </w:rPr>
        <w:t xml:space="preserve">Immundefekten, Grunderkrankungen </w:t>
      </w:r>
      <w:r w:rsidRPr="001924E8">
        <w:rPr>
          <w:rFonts w:ascii="Trebuchet MS" w:hAnsi="Trebuchet MS" w:cs="Calibri"/>
          <w:i/>
          <w:iCs/>
          <w:color w:val="000000"/>
        </w:rPr>
        <w:lastRenderedPageBreak/>
        <w:t>oder aufgrund immunsuppressiver Therapie, die zu einer maßgeblichen Beeinträchtigung der Immunantwort führen kann, vorliegen.“</w:t>
      </w:r>
    </w:p>
    <w:p w:rsidR="00CC4855" w:rsidRPr="00EB3F0B" w:rsidRDefault="00B70425" w:rsidP="00A007A6">
      <w:pPr>
        <w:spacing w:line="360" w:lineRule="auto"/>
        <w:rPr>
          <w:rFonts w:ascii="Trebuchet MS" w:hAnsi="Trebuchet MS" w:cs="Calibri"/>
          <w:color w:val="000000"/>
        </w:rPr>
      </w:pPr>
      <w:r w:rsidRPr="001924E8">
        <w:rPr>
          <w:rFonts w:ascii="Trebuchet MS" w:hAnsi="Trebuchet MS" w:cs="Calibri"/>
          <w:color w:val="1F497D"/>
        </w:rPr>
        <w:t> </w:t>
      </w:r>
    </w:p>
    <w:p w:rsidR="00B70425" w:rsidRPr="001924E8" w:rsidRDefault="00CC4855" w:rsidP="003D12D3">
      <w:pPr>
        <w:pStyle w:val="Listenabsatz"/>
        <w:numPr>
          <w:ilvl w:val="0"/>
          <w:numId w:val="36"/>
        </w:numPr>
        <w:spacing w:line="360" w:lineRule="auto"/>
        <w:rPr>
          <w:rFonts w:ascii="Trebuchet MS" w:hAnsi="Trebuchet MS"/>
          <w:b/>
        </w:rPr>
      </w:pPr>
      <w:r w:rsidRPr="001924E8">
        <w:rPr>
          <w:rFonts w:ascii="Trebuchet MS" w:hAnsi="Trebuchet MS"/>
          <w:b/>
        </w:rPr>
        <w:t>Keine Subsidiarität bzw. Verweisung auf preiswertere Medikamente für Menschen mit schwerer Immunsuppression, insbesondere bei Organtransplantation</w:t>
      </w:r>
    </w:p>
    <w:p w:rsidR="001924E8" w:rsidRDefault="001924E8" w:rsidP="00A007A6">
      <w:pPr>
        <w:spacing w:line="360" w:lineRule="auto"/>
        <w:rPr>
          <w:rFonts w:ascii="Trebuchet MS" w:hAnsi="Trebuchet MS"/>
          <w:b/>
        </w:rPr>
      </w:pPr>
    </w:p>
    <w:p w:rsidR="001924E8" w:rsidRPr="00D0539C" w:rsidRDefault="00BB0860" w:rsidP="00A007A6">
      <w:pPr>
        <w:spacing w:line="360" w:lineRule="auto"/>
        <w:rPr>
          <w:rStyle w:val="markedcontent"/>
          <w:rFonts w:ascii="Trebuchet MS" w:hAnsi="Trebuchet MS" w:cs="Arial"/>
        </w:rPr>
      </w:pPr>
      <w:r w:rsidRPr="00D0539C">
        <w:rPr>
          <w:rStyle w:val="markedcontent"/>
          <w:rFonts w:ascii="Trebuchet MS" w:hAnsi="Trebuchet MS" w:cs="Arial"/>
        </w:rPr>
        <w:t>Nicht alle Medikamente und monoklonalen Antikörper mit einer Zulassung in der EU bzw.</w:t>
      </w:r>
      <w:r w:rsidR="00B70425"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 xml:space="preserve">Deutschland können bei </w:t>
      </w:r>
      <w:r w:rsidR="001924E8" w:rsidRPr="00D0539C">
        <w:rPr>
          <w:rStyle w:val="markedcontent"/>
          <w:rFonts w:ascii="Trebuchet MS" w:hAnsi="Trebuchet MS" w:cs="Arial"/>
        </w:rPr>
        <w:t>allen Erkrankungen mit Immunschwäche eingesetzt</w:t>
      </w:r>
      <w:r w:rsidRPr="00D0539C">
        <w:rPr>
          <w:rStyle w:val="markedcontent"/>
          <w:rFonts w:ascii="Trebuchet MS" w:hAnsi="Trebuchet MS" w:cs="Arial"/>
        </w:rPr>
        <w:t xml:space="preserve"> werden. Interaktionen u.a. mit</w:t>
      </w:r>
      <w:r w:rsidR="001924E8"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>bestimmten lebensnotwendigen</w:t>
      </w:r>
      <w:r w:rsidR="00D0539C">
        <w:rPr>
          <w:rStyle w:val="markedcontent"/>
          <w:rFonts w:ascii="Trebuchet MS" w:hAnsi="Trebuchet MS" w:cs="Arial"/>
        </w:rPr>
        <w:t xml:space="preserve"> </w:t>
      </w:r>
      <w:r w:rsidRPr="00D0539C">
        <w:rPr>
          <w:rStyle w:val="markedcontent"/>
          <w:rFonts w:ascii="Trebuchet MS" w:hAnsi="Trebuchet MS" w:cs="Arial"/>
        </w:rPr>
        <w:t>Immunsuppressiva oder auch schwere Nebenwirkungen</w:t>
      </w:r>
      <w:r w:rsidR="00D0539C"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>können dazu führen, dass diese</w:t>
      </w:r>
      <w:r w:rsidR="001924E8" w:rsidRPr="00D0539C">
        <w:rPr>
          <w:rStyle w:val="markedcontent"/>
          <w:rFonts w:ascii="Trebuchet MS" w:hAnsi="Trebuchet MS" w:cs="Arial"/>
        </w:rPr>
        <w:t xml:space="preserve"> etwa</w:t>
      </w:r>
      <w:r w:rsidRPr="00D0539C">
        <w:rPr>
          <w:rStyle w:val="markedcontent"/>
          <w:rFonts w:ascii="Trebuchet MS" w:hAnsi="Trebuchet MS" w:cs="Arial"/>
        </w:rPr>
        <w:t xml:space="preserve"> nicht von Organtransplantierten verwendet werden dürfen</w:t>
      </w:r>
      <w:r w:rsidR="001924E8"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>(siehe Newsletter der Pneumologie der Medizinischen Hochschule Hannover</w:t>
      </w:r>
      <w:r w:rsidR="00AD3BD2">
        <w:rPr>
          <w:rStyle w:val="Funotenzeichen"/>
          <w:rFonts w:ascii="Trebuchet MS" w:hAnsi="Trebuchet MS" w:cs="Arial"/>
        </w:rPr>
        <w:footnoteReference w:id="2"/>
      </w:r>
      <w:r w:rsidR="00AD3BD2">
        <w:rPr>
          <w:rStyle w:val="markedcontent"/>
          <w:rFonts w:ascii="Trebuchet MS" w:hAnsi="Trebuchet MS" w:cs="Arial"/>
        </w:rPr>
        <w:t xml:space="preserve"> und die Einschätzung der Deutschen Transplantationsgesellschaft</w:t>
      </w:r>
      <w:r w:rsidR="00AD3BD2">
        <w:rPr>
          <w:rStyle w:val="Funotenzeichen"/>
          <w:rFonts w:ascii="Trebuchet MS" w:hAnsi="Trebuchet MS" w:cs="Arial"/>
        </w:rPr>
        <w:footnoteReference w:id="3"/>
      </w:r>
      <w:r w:rsidRPr="00D0539C">
        <w:rPr>
          <w:rStyle w:val="markedcontent"/>
          <w:rFonts w:ascii="Trebuchet MS" w:hAnsi="Trebuchet MS" w:cs="Arial"/>
        </w:rPr>
        <w:t>).</w:t>
      </w:r>
    </w:p>
    <w:p w:rsidR="00CC4855" w:rsidRPr="00D0539C" w:rsidRDefault="00BB0860" w:rsidP="00A007A6">
      <w:pPr>
        <w:spacing w:line="360" w:lineRule="auto"/>
        <w:rPr>
          <w:rStyle w:val="markedcontent"/>
          <w:rFonts w:ascii="Trebuchet MS" w:hAnsi="Trebuchet MS" w:cs="Arial"/>
        </w:rPr>
      </w:pPr>
      <w:r w:rsidRPr="00D0539C">
        <w:rPr>
          <w:rFonts w:ascii="Trebuchet MS" w:hAnsi="Trebuchet MS"/>
        </w:rPr>
        <w:br/>
      </w:r>
      <w:r w:rsidRPr="00D0539C">
        <w:rPr>
          <w:rStyle w:val="markedcontent"/>
          <w:rFonts w:ascii="Trebuchet MS" w:hAnsi="Trebuchet MS" w:cs="Arial"/>
        </w:rPr>
        <w:t xml:space="preserve">Dies kann dazu führen, dass nur </w:t>
      </w:r>
      <w:r w:rsidRPr="00981A9F">
        <w:rPr>
          <w:rStyle w:val="markedcontent"/>
          <w:rFonts w:ascii="Trebuchet MS" w:hAnsi="Trebuchet MS" w:cs="Arial"/>
          <w:b/>
        </w:rPr>
        <w:t>sehr kostenintensive Antikörper</w:t>
      </w:r>
      <w:r w:rsidRPr="00D0539C">
        <w:rPr>
          <w:rStyle w:val="markedcontent"/>
          <w:rFonts w:ascii="Trebuchet MS" w:hAnsi="Trebuchet MS" w:cs="Arial"/>
        </w:rPr>
        <w:t xml:space="preserve"> eingesetzt werden dürfen.</w:t>
      </w:r>
      <w:r w:rsidR="001924E8"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 xml:space="preserve">Hier </w:t>
      </w:r>
      <w:r w:rsidR="001924E8" w:rsidRPr="00D0539C">
        <w:rPr>
          <w:rStyle w:val="markedcontent"/>
          <w:rFonts w:ascii="Trebuchet MS" w:hAnsi="Trebuchet MS" w:cs="Arial"/>
        </w:rPr>
        <w:t xml:space="preserve">sollte </w:t>
      </w:r>
      <w:r w:rsidRPr="00981A9F">
        <w:rPr>
          <w:rStyle w:val="markedcontent"/>
          <w:rFonts w:ascii="Trebuchet MS" w:hAnsi="Trebuchet MS" w:cs="Arial"/>
          <w:b/>
        </w:rPr>
        <w:t xml:space="preserve">sichergestellt werden, dass die Kosten </w:t>
      </w:r>
      <w:r w:rsidR="00D0539C" w:rsidRPr="00981A9F">
        <w:rPr>
          <w:rStyle w:val="markedcontent"/>
          <w:rFonts w:ascii="Trebuchet MS" w:hAnsi="Trebuchet MS" w:cs="Arial"/>
          <w:b/>
        </w:rPr>
        <w:t xml:space="preserve">in der Praxis </w:t>
      </w:r>
      <w:r w:rsidRPr="00981A9F">
        <w:rPr>
          <w:rStyle w:val="markedcontent"/>
          <w:rFonts w:ascii="Trebuchet MS" w:hAnsi="Trebuchet MS" w:cs="Arial"/>
          <w:b/>
        </w:rPr>
        <w:t>von der GKV auch übernommen werden</w:t>
      </w:r>
      <w:r w:rsidR="001924E8"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 xml:space="preserve">und </w:t>
      </w:r>
      <w:proofErr w:type="gramStart"/>
      <w:r w:rsidRPr="00D0539C">
        <w:rPr>
          <w:rStyle w:val="markedcontent"/>
          <w:rFonts w:ascii="Trebuchet MS" w:hAnsi="Trebuchet MS" w:cs="Arial"/>
        </w:rPr>
        <w:t>die Patient</w:t>
      </w:r>
      <w:proofErr w:type="gramEnd"/>
      <w:r w:rsidR="001924E8" w:rsidRPr="00D0539C">
        <w:rPr>
          <w:rStyle w:val="markedcontent"/>
          <w:rFonts w:ascii="Trebuchet MS" w:hAnsi="Trebuchet MS" w:cs="Arial"/>
        </w:rPr>
        <w:t>*</w:t>
      </w:r>
      <w:r w:rsidRPr="00D0539C">
        <w:rPr>
          <w:rStyle w:val="markedcontent"/>
          <w:rFonts w:ascii="Trebuchet MS" w:hAnsi="Trebuchet MS" w:cs="Arial"/>
        </w:rPr>
        <w:t>innen nicht gezwungen sind</w:t>
      </w:r>
      <w:r w:rsidR="00D0539C" w:rsidRPr="00D0539C">
        <w:rPr>
          <w:rStyle w:val="markedcontent"/>
          <w:rFonts w:ascii="Trebuchet MS" w:hAnsi="Trebuchet MS" w:cs="Arial"/>
        </w:rPr>
        <w:t>,</w:t>
      </w:r>
      <w:r w:rsidRPr="00D0539C">
        <w:rPr>
          <w:rStyle w:val="markedcontent"/>
          <w:rFonts w:ascii="Trebuchet MS" w:hAnsi="Trebuchet MS" w:cs="Arial"/>
        </w:rPr>
        <w:t xml:space="preserve"> weniger wirksame oder gar schädliche</w:t>
      </w:r>
      <w:r w:rsidR="001924E8"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>Präparate zu akzeptieren.</w:t>
      </w:r>
      <w:r w:rsidR="001924E8" w:rsidRPr="00D0539C">
        <w:rPr>
          <w:rStyle w:val="markedcontent"/>
          <w:rFonts w:ascii="Trebuchet MS" w:hAnsi="Trebuchet MS" w:cs="Arial"/>
        </w:rPr>
        <w:t xml:space="preserve"> Dies könnte etwa durch eine ergänzende Klarstellung in der Verordnung und ein entsprechendes Rundschreiben des GKV-Spitzenverbandes umgesetzt werden. </w:t>
      </w:r>
      <w:r w:rsidR="00AD3BD2">
        <w:rPr>
          <w:rStyle w:val="markedcontent"/>
          <w:rFonts w:ascii="Trebuchet MS" w:hAnsi="Trebuchet MS" w:cs="Arial"/>
        </w:rPr>
        <w:t xml:space="preserve"> Hier sollte auch auf folgendes hingewiesen werden: </w:t>
      </w:r>
      <w:r w:rsidR="00AD3BD2" w:rsidRPr="00AD3BD2">
        <w:rPr>
          <w:rFonts w:ascii="Trebuchet MS" w:hAnsi="Trebuchet MS"/>
        </w:rPr>
        <w:t xml:space="preserve">Beim Einsatz von </w:t>
      </w:r>
      <w:proofErr w:type="spellStart"/>
      <w:r w:rsidR="00AD3BD2" w:rsidRPr="00AD3BD2">
        <w:rPr>
          <w:rFonts w:ascii="Trebuchet MS" w:hAnsi="Trebuchet MS"/>
        </w:rPr>
        <w:t>Evusheld</w:t>
      </w:r>
      <w:proofErr w:type="spellEnd"/>
      <w:r w:rsidR="00AD3BD2" w:rsidRPr="00AD3BD2">
        <w:rPr>
          <w:rFonts w:ascii="Trebuchet MS" w:hAnsi="Trebuchet MS"/>
        </w:rPr>
        <w:t xml:space="preserve"> bei Organtransplantierten ist zu beachten, dass es hier der doppelten vorgesehenen Dosis von beiden Antikörpern bedarf, die jeweils ins Gesäß gespritzt werden.</w:t>
      </w:r>
      <w:r w:rsidRPr="00AD3BD2">
        <w:rPr>
          <w:rFonts w:ascii="Trebuchet MS" w:hAnsi="Trebuchet MS"/>
        </w:rPr>
        <w:br/>
      </w:r>
    </w:p>
    <w:p w:rsidR="00CC4855" w:rsidRPr="00D0539C" w:rsidRDefault="00CC4855" w:rsidP="003D12D3">
      <w:pPr>
        <w:pStyle w:val="Listenabsatz"/>
        <w:numPr>
          <w:ilvl w:val="0"/>
          <w:numId w:val="36"/>
        </w:numPr>
        <w:spacing w:line="360" w:lineRule="auto"/>
        <w:rPr>
          <w:rStyle w:val="markedcontent"/>
          <w:rFonts w:ascii="Trebuchet MS" w:hAnsi="Trebuchet MS" w:cs="Arial"/>
          <w:b/>
        </w:rPr>
      </w:pPr>
      <w:r w:rsidRPr="00D0539C">
        <w:rPr>
          <w:rStyle w:val="markedcontent"/>
          <w:rFonts w:ascii="Trebuchet MS" w:hAnsi="Trebuchet MS" w:cs="Arial"/>
          <w:b/>
        </w:rPr>
        <w:t>Auslaufen des Anspruchs zum 25. November</w:t>
      </w:r>
      <w:r w:rsidR="00D0539C">
        <w:rPr>
          <w:rStyle w:val="markedcontent"/>
          <w:rFonts w:ascii="Trebuchet MS" w:hAnsi="Trebuchet MS" w:cs="Arial"/>
          <w:b/>
        </w:rPr>
        <w:t xml:space="preserve"> (§ 9 Abs. 1 </w:t>
      </w:r>
      <w:r w:rsidR="00D0539C" w:rsidRPr="003D12D3">
        <w:rPr>
          <w:rFonts w:ascii="Trebuchet MS" w:hAnsi="Trebuchet MS" w:cs="Arial"/>
          <w:b/>
        </w:rPr>
        <w:t>SARS-CoV-2-Arzneimittelversorgungsverordnung</w:t>
      </w:r>
      <w:r w:rsidR="00D0539C">
        <w:rPr>
          <w:rFonts w:ascii="Trebuchet MS" w:hAnsi="Trebuchet MS" w:cs="Arial"/>
          <w:b/>
        </w:rPr>
        <w:t>)</w:t>
      </w:r>
    </w:p>
    <w:p w:rsidR="00CC4855" w:rsidRPr="003D12D3" w:rsidRDefault="00CC4855" w:rsidP="00A007A6">
      <w:pPr>
        <w:spacing w:line="360" w:lineRule="auto"/>
        <w:rPr>
          <w:rStyle w:val="markedcontent"/>
          <w:rFonts w:ascii="Arial" w:hAnsi="Arial" w:cs="Arial"/>
          <w:b/>
          <w:sz w:val="26"/>
          <w:szCs w:val="26"/>
        </w:rPr>
      </w:pPr>
    </w:p>
    <w:p w:rsidR="00D0539C" w:rsidRDefault="001924E8" w:rsidP="00A007A6">
      <w:pPr>
        <w:spacing w:line="360" w:lineRule="auto"/>
        <w:rPr>
          <w:rStyle w:val="markedcontent"/>
          <w:rFonts w:ascii="Trebuchet MS" w:hAnsi="Trebuchet MS" w:cs="Arial"/>
        </w:rPr>
      </w:pPr>
      <w:r w:rsidRPr="00D0539C">
        <w:rPr>
          <w:rStyle w:val="markedcontent"/>
          <w:rFonts w:ascii="Trebuchet MS" w:hAnsi="Trebuchet MS" w:cs="Arial"/>
        </w:rPr>
        <w:t>Als p</w:t>
      </w:r>
      <w:r w:rsidR="00BB0860" w:rsidRPr="00D0539C">
        <w:rPr>
          <w:rStyle w:val="markedcontent"/>
          <w:rFonts w:ascii="Trebuchet MS" w:hAnsi="Trebuchet MS" w:cs="Arial"/>
        </w:rPr>
        <w:t>roblematisch s</w:t>
      </w:r>
      <w:r w:rsidRPr="00D0539C">
        <w:rPr>
          <w:rStyle w:val="markedcontent"/>
          <w:rFonts w:ascii="Trebuchet MS" w:hAnsi="Trebuchet MS" w:cs="Arial"/>
        </w:rPr>
        <w:t xml:space="preserve">ieht die BAG SELBSTHILFE die zeitliche Begrenzung des Versorgungsanspruchs an, der </w:t>
      </w:r>
      <w:r w:rsidR="00BB0860" w:rsidRPr="00D0539C">
        <w:rPr>
          <w:rStyle w:val="markedcontent"/>
          <w:rFonts w:ascii="Trebuchet MS" w:hAnsi="Trebuchet MS" w:cs="Arial"/>
        </w:rPr>
        <w:t xml:space="preserve">an das </w:t>
      </w:r>
      <w:r w:rsidR="00BB0860" w:rsidRPr="00981A9F">
        <w:rPr>
          <w:rStyle w:val="markedcontent"/>
          <w:rFonts w:ascii="Trebuchet MS" w:hAnsi="Trebuchet MS" w:cs="Arial"/>
          <w:b/>
        </w:rPr>
        <w:t xml:space="preserve">Auslaufen der Verordnung zum 25. November </w:t>
      </w:r>
      <w:r w:rsidR="00BB0860" w:rsidRPr="00981A9F">
        <w:rPr>
          <w:rStyle w:val="markedcontent"/>
          <w:rFonts w:ascii="Trebuchet MS" w:hAnsi="Trebuchet MS" w:cs="Arial"/>
          <w:b/>
        </w:rPr>
        <w:lastRenderedPageBreak/>
        <w:t>2022</w:t>
      </w:r>
      <w:r w:rsidR="00BB0860" w:rsidRPr="00D0539C">
        <w:rPr>
          <w:rStyle w:val="markedcontent"/>
          <w:rFonts w:ascii="Trebuchet MS" w:hAnsi="Trebuchet MS" w:cs="Arial"/>
        </w:rPr>
        <w:t xml:space="preserve"> gekoppelt ist.</w:t>
      </w:r>
      <w:r w:rsidR="00BB0860" w:rsidRPr="00D0539C">
        <w:rPr>
          <w:rFonts w:ascii="Trebuchet MS" w:hAnsi="Trebuchet MS"/>
        </w:rPr>
        <w:br/>
      </w:r>
    </w:p>
    <w:p w:rsidR="00D0539C" w:rsidRDefault="00BB0860" w:rsidP="00A007A6">
      <w:pPr>
        <w:spacing w:line="360" w:lineRule="auto"/>
        <w:rPr>
          <w:rStyle w:val="markedcontent"/>
          <w:rFonts w:ascii="Trebuchet MS" w:hAnsi="Trebuchet MS" w:cs="Arial"/>
        </w:rPr>
      </w:pPr>
      <w:r w:rsidRPr="00D0539C">
        <w:rPr>
          <w:rStyle w:val="markedcontent"/>
          <w:rFonts w:ascii="Trebuchet MS" w:hAnsi="Trebuchet MS" w:cs="Arial"/>
        </w:rPr>
        <w:t>D</w:t>
      </w:r>
      <w:r w:rsidR="001924E8" w:rsidRPr="00D0539C">
        <w:rPr>
          <w:rStyle w:val="markedcontent"/>
          <w:rFonts w:ascii="Trebuchet MS" w:hAnsi="Trebuchet MS" w:cs="Arial"/>
        </w:rPr>
        <w:t>enn die</w:t>
      </w:r>
      <w:r w:rsidRPr="00D0539C">
        <w:rPr>
          <w:rStyle w:val="markedcontent"/>
          <w:rFonts w:ascii="Trebuchet MS" w:hAnsi="Trebuchet MS" w:cs="Arial"/>
        </w:rPr>
        <w:t xml:space="preserve"> monoklonalen Antikörper haben eine begrenzte Wirkdauer und schützen daher</w:t>
      </w:r>
      <w:r w:rsidR="001924E8"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>nur eine gewisse Zeit vor schweren COVID-19-Erkrankungen.</w:t>
      </w:r>
      <w:r w:rsidR="00D0539C">
        <w:rPr>
          <w:rFonts w:ascii="Trebuchet MS" w:hAnsi="Trebuchet MS"/>
        </w:rPr>
        <w:t xml:space="preserve"> </w:t>
      </w:r>
      <w:r w:rsidR="001924E8" w:rsidRPr="00D0539C">
        <w:rPr>
          <w:rStyle w:val="markedcontent"/>
          <w:rFonts w:ascii="Trebuchet MS" w:hAnsi="Trebuchet MS" w:cs="Arial"/>
        </w:rPr>
        <w:t>So geht man b</w:t>
      </w:r>
      <w:r w:rsidRPr="00D0539C">
        <w:rPr>
          <w:rStyle w:val="markedcontent"/>
          <w:rFonts w:ascii="Trebuchet MS" w:hAnsi="Trebuchet MS" w:cs="Arial"/>
        </w:rPr>
        <w:t xml:space="preserve">eispielsweise im Fall von </w:t>
      </w:r>
      <w:proofErr w:type="spellStart"/>
      <w:r w:rsidRPr="00D0539C">
        <w:rPr>
          <w:rStyle w:val="markedcontent"/>
          <w:rFonts w:ascii="Trebuchet MS" w:hAnsi="Trebuchet MS" w:cs="Arial"/>
        </w:rPr>
        <w:t>Evusheld</w:t>
      </w:r>
      <w:proofErr w:type="spellEnd"/>
      <w:r w:rsidRPr="00D0539C">
        <w:rPr>
          <w:rStyle w:val="markedcontent"/>
          <w:rFonts w:ascii="Trebuchet MS" w:hAnsi="Trebuchet MS" w:cs="Arial"/>
        </w:rPr>
        <w:t xml:space="preserve"> davon aus, dass die Schutzwirkung sechs</w:t>
      </w:r>
      <w:r w:rsidR="001924E8"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>Monate anhält.</w:t>
      </w:r>
      <w:r w:rsidR="001924E8"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>Dies bedeutet jedoch, dass die Antikörperkombination nach diesem Zeitraum erneut</w:t>
      </w:r>
      <w:r w:rsidR="001924E8" w:rsidRPr="00D0539C">
        <w:rPr>
          <w:rFonts w:ascii="Trebuchet MS" w:hAnsi="Trebuchet MS"/>
        </w:rPr>
        <w:t xml:space="preserve"> </w:t>
      </w:r>
      <w:r w:rsidRPr="00D0539C">
        <w:rPr>
          <w:rStyle w:val="markedcontent"/>
          <w:rFonts w:ascii="Trebuchet MS" w:hAnsi="Trebuchet MS" w:cs="Arial"/>
        </w:rPr>
        <w:t>verabreicht werden müsste.</w:t>
      </w:r>
    </w:p>
    <w:p w:rsidR="00BB0860" w:rsidRPr="00D0539C" w:rsidRDefault="00BB0860" w:rsidP="00A007A6">
      <w:pPr>
        <w:spacing w:line="360" w:lineRule="auto"/>
        <w:rPr>
          <w:rFonts w:ascii="Trebuchet MS" w:hAnsi="Trebuchet MS"/>
        </w:rPr>
      </w:pPr>
      <w:r w:rsidRPr="00D0539C">
        <w:rPr>
          <w:rFonts w:ascii="Trebuchet MS" w:hAnsi="Trebuchet MS"/>
        </w:rPr>
        <w:br/>
      </w:r>
      <w:r w:rsidR="00D0539C" w:rsidRPr="00D0539C">
        <w:rPr>
          <w:rStyle w:val="markedcontent"/>
          <w:rFonts w:ascii="Trebuchet MS" w:hAnsi="Trebuchet MS" w:cs="Arial"/>
        </w:rPr>
        <w:t xml:space="preserve">Menschen mit Immunschwäche oder unter immunsupprimierender Therapie, wie etwa </w:t>
      </w:r>
      <w:r w:rsidRPr="00D0539C">
        <w:rPr>
          <w:rStyle w:val="markedcontent"/>
          <w:rFonts w:ascii="Trebuchet MS" w:hAnsi="Trebuchet MS" w:cs="Arial"/>
        </w:rPr>
        <w:t>Organtransplantierte</w:t>
      </w:r>
      <w:r w:rsidR="00D0539C" w:rsidRPr="00D0539C">
        <w:rPr>
          <w:rStyle w:val="markedcontent"/>
          <w:rFonts w:ascii="Trebuchet MS" w:hAnsi="Trebuchet MS" w:cs="Arial"/>
        </w:rPr>
        <w:t>,</w:t>
      </w:r>
      <w:r w:rsidRPr="00D0539C">
        <w:rPr>
          <w:rStyle w:val="markedcontent"/>
          <w:rFonts w:ascii="Trebuchet MS" w:hAnsi="Trebuchet MS" w:cs="Arial"/>
        </w:rPr>
        <w:t xml:space="preserve"> hätten jedoch nach der im Referentenentwurf genannten Ablauffrist</w:t>
      </w:r>
      <w:r w:rsidR="001924E8" w:rsidRPr="00D0539C">
        <w:rPr>
          <w:rStyle w:val="markedcontent"/>
          <w:rFonts w:ascii="Trebuchet MS" w:hAnsi="Trebuchet MS" w:cs="Arial"/>
        </w:rPr>
        <w:t xml:space="preserve"> keinen Versorgungsanspruch mehr.</w:t>
      </w:r>
      <w:r w:rsidR="00D0539C" w:rsidRPr="00D0539C">
        <w:rPr>
          <w:rStyle w:val="markedcontent"/>
          <w:rFonts w:ascii="Trebuchet MS" w:hAnsi="Trebuchet MS" w:cs="Arial"/>
        </w:rPr>
        <w:t xml:space="preserve"> Dies ist insbesondere im Herbst, wo eine weitere Welle zu erwarten ist, besonders problematisch. Vor diesem Hintergrund sollte die Befristung entfallen.</w:t>
      </w:r>
    </w:p>
    <w:p w:rsidR="005C4793" w:rsidRDefault="005C4793" w:rsidP="00A007A6">
      <w:pPr>
        <w:spacing w:line="360" w:lineRule="auto"/>
        <w:rPr>
          <w:rFonts w:ascii="Trebuchet MS" w:hAnsi="Trebuchet MS"/>
        </w:rPr>
      </w:pPr>
    </w:p>
    <w:p w:rsidR="00981A9F" w:rsidRPr="00D0539C" w:rsidRDefault="00981A9F" w:rsidP="00A007A6">
      <w:pPr>
        <w:spacing w:line="360" w:lineRule="auto"/>
        <w:rPr>
          <w:rFonts w:ascii="Trebuchet MS" w:hAnsi="Trebuchet MS"/>
        </w:rPr>
      </w:pPr>
    </w:p>
    <w:p w:rsidR="004A5C9C" w:rsidRPr="00D0539C" w:rsidRDefault="002F4E72" w:rsidP="00364715">
      <w:pPr>
        <w:spacing w:line="360" w:lineRule="auto"/>
        <w:rPr>
          <w:rFonts w:ascii="Trebuchet MS" w:hAnsi="Trebuchet MS"/>
        </w:rPr>
      </w:pPr>
      <w:r w:rsidRPr="00D0539C">
        <w:rPr>
          <w:rFonts w:ascii="Trebuchet MS" w:hAnsi="Trebuchet MS"/>
        </w:rPr>
        <w:t>D</w:t>
      </w:r>
      <w:r w:rsidR="004A5C9C" w:rsidRPr="00D0539C">
        <w:rPr>
          <w:rFonts w:ascii="Trebuchet MS" w:hAnsi="Trebuchet MS"/>
        </w:rPr>
        <w:t xml:space="preserve">üsseldorf/ Berlin, </w:t>
      </w:r>
      <w:r w:rsidR="00B70425" w:rsidRPr="00D0539C">
        <w:rPr>
          <w:rFonts w:ascii="Trebuchet MS" w:hAnsi="Trebuchet MS"/>
        </w:rPr>
        <w:t>12</w:t>
      </w:r>
      <w:r w:rsidR="00AE01DB" w:rsidRPr="00D0539C">
        <w:rPr>
          <w:rFonts w:ascii="Trebuchet MS" w:hAnsi="Trebuchet MS"/>
        </w:rPr>
        <w:t>.05</w:t>
      </w:r>
      <w:r w:rsidR="004A5C9C" w:rsidRPr="00D0539C">
        <w:rPr>
          <w:rFonts w:ascii="Trebuchet MS" w:hAnsi="Trebuchet MS"/>
        </w:rPr>
        <w:t>.2022</w:t>
      </w:r>
      <w:bookmarkStart w:id="0" w:name="_GoBack"/>
      <w:bookmarkEnd w:id="0"/>
    </w:p>
    <w:sectPr w:rsidR="004A5C9C" w:rsidRPr="00D0539C" w:rsidSect="006B56FB"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2B" w:rsidRDefault="006C2A2B" w:rsidP="006B56FB">
      <w:r>
        <w:separator/>
      </w:r>
    </w:p>
  </w:endnote>
  <w:endnote w:type="continuationSeparator" w:id="0">
    <w:p w:rsidR="006C2A2B" w:rsidRDefault="006C2A2B" w:rsidP="006B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POO G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AF" w:rsidRDefault="007814AF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83098A">
      <w:rPr>
        <w:noProof/>
      </w:rPr>
      <w:t>4</w:t>
    </w:r>
    <w:r>
      <w:fldChar w:fldCharType="end"/>
    </w:r>
  </w:p>
  <w:p w:rsidR="007814AF" w:rsidRDefault="007814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2B" w:rsidRDefault="006C2A2B" w:rsidP="006B56FB">
      <w:r>
        <w:separator/>
      </w:r>
    </w:p>
  </w:footnote>
  <w:footnote w:type="continuationSeparator" w:id="0">
    <w:p w:rsidR="006C2A2B" w:rsidRDefault="006C2A2B" w:rsidP="006B56FB">
      <w:r>
        <w:continuationSeparator/>
      </w:r>
    </w:p>
  </w:footnote>
  <w:footnote w:id="1">
    <w:p w:rsidR="00EB59A6" w:rsidRPr="00EB59A6" w:rsidRDefault="00AD3BD2" w:rsidP="00EB59A6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Style w:val="Funotenzeichen"/>
        </w:rPr>
        <w:footnoteRef/>
      </w:r>
      <w:r>
        <w:t xml:space="preserve"> </w:t>
      </w:r>
      <w:r w:rsidRPr="00EB59A6">
        <w:rPr>
          <w:rFonts w:asciiTheme="minorHAnsi" w:hAnsiTheme="minorHAnsi" w:cstheme="minorHAnsi"/>
          <w:sz w:val="20"/>
          <w:szCs w:val="20"/>
        </w:rPr>
        <w:t>Deutsche Rheumatologische Fachgesellschaft</w:t>
      </w:r>
      <w:r w:rsidR="00EB59A6" w:rsidRPr="00EB59A6">
        <w:rPr>
          <w:rFonts w:asciiTheme="minorHAnsi" w:hAnsiTheme="minorHAnsi" w:cstheme="minorHAnsi"/>
          <w:sz w:val="20"/>
          <w:szCs w:val="20"/>
        </w:rPr>
        <w:t>, zit. nach:</w:t>
      </w:r>
      <w:r w:rsidR="00EB59A6" w:rsidRPr="00EB59A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hyperlink r:id="rId1" w:tgtFrame="_blank" w:history="1">
        <w:r w:rsidR="00EB59A6" w:rsidRPr="00EB59A6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https://dgrh.de/Start/Wissenschaft/Forschung/COVID-19/Neue-Empfehlungen-zu-COVID-19-und-Rheuma.html</w:t>
        </w:r>
      </w:hyperlink>
    </w:p>
    <w:p w:rsidR="00AD3BD2" w:rsidRPr="00EB59A6" w:rsidRDefault="00AD3BD2">
      <w:pPr>
        <w:pStyle w:val="Funotentext"/>
        <w:rPr>
          <w:rFonts w:asciiTheme="minorHAnsi" w:hAnsiTheme="minorHAnsi" w:cstheme="minorHAnsi"/>
        </w:rPr>
      </w:pPr>
    </w:p>
  </w:footnote>
  <w:footnote w:id="2">
    <w:p w:rsidR="00AD3BD2" w:rsidRDefault="00AD3BD2">
      <w:pPr>
        <w:pStyle w:val="Funotentext"/>
      </w:pPr>
      <w:r>
        <w:rPr>
          <w:rStyle w:val="Funotenzeichen"/>
        </w:rPr>
        <w:footnoteRef/>
      </w:r>
      <w:r>
        <w:t xml:space="preserve"> Newsletter der MHH, zit. nach </w:t>
      </w:r>
      <w:hyperlink r:id="rId2" w:history="1">
        <w:r w:rsidRPr="0083602B">
          <w:rPr>
            <w:rStyle w:val="Hyperlink"/>
          </w:rPr>
          <w:t>https://www.mhh.de/fileadmin/mhh/pneumologie/downloads/pdf/mhh_ltx_newsletter.pdf</w:t>
        </w:r>
      </w:hyperlink>
    </w:p>
  </w:footnote>
  <w:footnote w:id="3">
    <w:p w:rsidR="00AD3BD2" w:rsidRDefault="00AD3BD2">
      <w:pPr>
        <w:pStyle w:val="Funotentext"/>
      </w:pPr>
      <w:r>
        <w:rPr>
          <w:rStyle w:val="Funotenzeichen"/>
        </w:rPr>
        <w:footnoteRef/>
      </w:r>
      <w:r>
        <w:t xml:space="preserve"> DTG, Informationen zu Covid-19, zit. nach: </w:t>
      </w:r>
      <w:hyperlink r:id="rId3" w:history="1">
        <w:r w:rsidRPr="0083602B">
          <w:rPr>
            <w:rStyle w:val="Hyperlink"/>
          </w:rPr>
          <w:t>https://d-t-g-online.de/index.php/covid-19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F47"/>
    <w:multiLevelType w:val="multilevel"/>
    <w:tmpl w:val="B0B0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938F5"/>
    <w:multiLevelType w:val="hybridMultilevel"/>
    <w:tmpl w:val="6A6074EA"/>
    <w:lvl w:ilvl="0" w:tplc="1C1255F0">
      <w:start w:val="1"/>
      <w:numFmt w:val="decimal"/>
      <w:lvlText w:val="%1.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A3F3C"/>
    <w:multiLevelType w:val="hybridMultilevel"/>
    <w:tmpl w:val="B2E819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2785"/>
    <w:multiLevelType w:val="hybridMultilevel"/>
    <w:tmpl w:val="C99C21A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3EB"/>
    <w:multiLevelType w:val="hybridMultilevel"/>
    <w:tmpl w:val="B792FD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8063F"/>
    <w:multiLevelType w:val="hybridMultilevel"/>
    <w:tmpl w:val="3672239C"/>
    <w:lvl w:ilvl="0" w:tplc="E68E69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0C49"/>
    <w:multiLevelType w:val="hybridMultilevel"/>
    <w:tmpl w:val="2A56AD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73F59"/>
    <w:multiLevelType w:val="hybridMultilevel"/>
    <w:tmpl w:val="D138E7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1449"/>
    <w:multiLevelType w:val="hybridMultilevel"/>
    <w:tmpl w:val="EB98EAE2"/>
    <w:lvl w:ilvl="0" w:tplc="FB3E0B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2057B"/>
    <w:multiLevelType w:val="hybridMultilevel"/>
    <w:tmpl w:val="69C62E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3081C"/>
    <w:multiLevelType w:val="hybridMultilevel"/>
    <w:tmpl w:val="7B3060BC"/>
    <w:lvl w:ilvl="0" w:tplc="367EEE32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20059"/>
    <w:multiLevelType w:val="hybridMultilevel"/>
    <w:tmpl w:val="0CE06EE2"/>
    <w:lvl w:ilvl="0" w:tplc="59404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53429"/>
    <w:multiLevelType w:val="hybridMultilevel"/>
    <w:tmpl w:val="CE540D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D1D77"/>
    <w:multiLevelType w:val="multilevel"/>
    <w:tmpl w:val="0692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D0631"/>
    <w:multiLevelType w:val="hybridMultilevel"/>
    <w:tmpl w:val="7018A9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33EAD"/>
    <w:multiLevelType w:val="hybridMultilevel"/>
    <w:tmpl w:val="5B2AD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E7EB8"/>
    <w:multiLevelType w:val="hybridMultilevel"/>
    <w:tmpl w:val="666CC24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267DB"/>
    <w:multiLevelType w:val="multilevel"/>
    <w:tmpl w:val="0692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9B2058"/>
    <w:multiLevelType w:val="hybridMultilevel"/>
    <w:tmpl w:val="CE540D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758F5"/>
    <w:multiLevelType w:val="hybridMultilevel"/>
    <w:tmpl w:val="21F8A30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B1FCF"/>
    <w:multiLevelType w:val="hybridMultilevel"/>
    <w:tmpl w:val="78105C3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B12EA"/>
    <w:multiLevelType w:val="hybridMultilevel"/>
    <w:tmpl w:val="7D721C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1BC"/>
    <w:multiLevelType w:val="hybridMultilevel"/>
    <w:tmpl w:val="CE540D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90A94"/>
    <w:multiLevelType w:val="hybridMultilevel"/>
    <w:tmpl w:val="F04085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C6271"/>
    <w:multiLevelType w:val="hybridMultilevel"/>
    <w:tmpl w:val="CE540D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53CE"/>
    <w:multiLevelType w:val="hybridMultilevel"/>
    <w:tmpl w:val="908CC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8723E"/>
    <w:multiLevelType w:val="hybridMultilevel"/>
    <w:tmpl w:val="20D6F7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B1621"/>
    <w:multiLevelType w:val="hybridMultilevel"/>
    <w:tmpl w:val="8CB80578"/>
    <w:lvl w:ilvl="0" w:tplc="647698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E9B3B76"/>
    <w:multiLevelType w:val="multilevel"/>
    <w:tmpl w:val="D99E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2C63CE"/>
    <w:multiLevelType w:val="hybridMultilevel"/>
    <w:tmpl w:val="69729EA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C63F5"/>
    <w:multiLevelType w:val="hybridMultilevel"/>
    <w:tmpl w:val="B7EC88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729C5"/>
    <w:multiLevelType w:val="hybridMultilevel"/>
    <w:tmpl w:val="20D6F7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F7D96"/>
    <w:multiLevelType w:val="hybridMultilevel"/>
    <w:tmpl w:val="A0C426D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13FA"/>
    <w:multiLevelType w:val="hybridMultilevel"/>
    <w:tmpl w:val="4D06475A"/>
    <w:lvl w:ilvl="0" w:tplc="0D0CC0F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301C5"/>
    <w:multiLevelType w:val="hybridMultilevel"/>
    <w:tmpl w:val="33EE9986"/>
    <w:lvl w:ilvl="0" w:tplc="AAC23ECA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65D78"/>
    <w:multiLevelType w:val="hybridMultilevel"/>
    <w:tmpl w:val="49C0CA4E"/>
    <w:lvl w:ilvl="0" w:tplc="E18439C2">
      <w:start w:val="9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533081"/>
    <w:multiLevelType w:val="hybridMultilevel"/>
    <w:tmpl w:val="74E85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516BE"/>
    <w:multiLevelType w:val="hybridMultilevel"/>
    <w:tmpl w:val="531E3F58"/>
    <w:lvl w:ilvl="0" w:tplc="848EB94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D7240"/>
    <w:multiLevelType w:val="multilevel"/>
    <w:tmpl w:val="8522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E1738"/>
    <w:multiLevelType w:val="hybridMultilevel"/>
    <w:tmpl w:val="20D6F7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1"/>
  </w:num>
  <w:num w:numId="4">
    <w:abstractNumId w:val="10"/>
  </w:num>
  <w:num w:numId="5">
    <w:abstractNumId w:val="9"/>
  </w:num>
  <w:num w:numId="6">
    <w:abstractNumId w:val="37"/>
  </w:num>
  <w:num w:numId="7">
    <w:abstractNumId w:val="23"/>
  </w:num>
  <w:num w:numId="8">
    <w:abstractNumId w:val="0"/>
  </w:num>
  <w:num w:numId="9">
    <w:abstractNumId w:val="6"/>
  </w:num>
  <w:num w:numId="10">
    <w:abstractNumId w:val="2"/>
  </w:num>
  <w:num w:numId="11">
    <w:abstractNumId w:val="32"/>
  </w:num>
  <w:num w:numId="12">
    <w:abstractNumId w:val="21"/>
  </w:num>
  <w:num w:numId="13">
    <w:abstractNumId w:val="4"/>
  </w:num>
  <w:num w:numId="14">
    <w:abstractNumId w:val="30"/>
  </w:num>
  <w:num w:numId="15">
    <w:abstractNumId w:val="16"/>
  </w:num>
  <w:num w:numId="16">
    <w:abstractNumId w:val="38"/>
  </w:num>
  <w:num w:numId="17">
    <w:abstractNumId w:val="36"/>
  </w:num>
  <w:num w:numId="18">
    <w:abstractNumId w:val="25"/>
  </w:num>
  <w:num w:numId="19">
    <w:abstractNumId w:val="15"/>
  </w:num>
  <w:num w:numId="20">
    <w:abstractNumId w:val="14"/>
  </w:num>
  <w:num w:numId="21">
    <w:abstractNumId w:val="18"/>
  </w:num>
  <w:num w:numId="22">
    <w:abstractNumId w:val="34"/>
  </w:num>
  <w:num w:numId="23">
    <w:abstractNumId w:val="17"/>
  </w:num>
  <w:num w:numId="24">
    <w:abstractNumId w:val="5"/>
  </w:num>
  <w:num w:numId="25">
    <w:abstractNumId w:val="22"/>
  </w:num>
  <w:num w:numId="26">
    <w:abstractNumId w:val="24"/>
  </w:num>
  <w:num w:numId="27">
    <w:abstractNumId w:val="12"/>
  </w:num>
  <w:num w:numId="28">
    <w:abstractNumId w:val="3"/>
  </w:num>
  <w:num w:numId="29">
    <w:abstractNumId w:val="13"/>
  </w:num>
  <w:num w:numId="30">
    <w:abstractNumId w:val="31"/>
  </w:num>
  <w:num w:numId="31">
    <w:abstractNumId w:val="33"/>
  </w:num>
  <w:num w:numId="32">
    <w:abstractNumId w:val="26"/>
  </w:num>
  <w:num w:numId="33">
    <w:abstractNumId w:val="8"/>
  </w:num>
  <w:num w:numId="34">
    <w:abstractNumId w:val="39"/>
  </w:num>
  <w:num w:numId="35">
    <w:abstractNumId w:val="35"/>
  </w:num>
  <w:num w:numId="36">
    <w:abstractNumId w:val="7"/>
  </w:num>
  <w:num w:numId="37">
    <w:abstractNumId w:val="19"/>
  </w:num>
  <w:num w:numId="38">
    <w:abstractNumId w:val="28"/>
  </w:num>
  <w:num w:numId="39">
    <w:abstractNumId w:val="29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E9"/>
    <w:rsid w:val="00001C5F"/>
    <w:rsid w:val="00005920"/>
    <w:rsid w:val="00012954"/>
    <w:rsid w:val="0001506A"/>
    <w:rsid w:val="00024928"/>
    <w:rsid w:val="00033A77"/>
    <w:rsid w:val="00034E92"/>
    <w:rsid w:val="00035079"/>
    <w:rsid w:val="00036BA4"/>
    <w:rsid w:val="000373DD"/>
    <w:rsid w:val="00041F78"/>
    <w:rsid w:val="000519A9"/>
    <w:rsid w:val="000546D1"/>
    <w:rsid w:val="00054939"/>
    <w:rsid w:val="00060022"/>
    <w:rsid w:val="000619D9"/>
    <w:rsid w:val="00072C5C"/>
    <w:rsid w:val="00080DED"/>
    <w:rsid w:val="00080DF2"/>
    <w:rsid w:val="00092EE9"/>
    <w:rsid w:val="000B7AA2"/>
    <w:rsid w:val="000C4C3E"/>
    <w:rsid w:val="000C5EE4"/>
    <w:rsid w:val="000E00A0"/>
    <w:rsid w:val="000E5582"/>
    <w:rsid w:val="000F3A38"/>
    <w:rsid w:val="00104A07"/>
    <w:rsid w:val="001060AC"/>
    <w:rsid w:val="00106F97"/>
    <w:rsid w:val="001113CD"/>
    <w:rsid w:val="00114AFD"/>
    <w:rsid w:val="00114B3F"/>
    <w:rsid w:val="00117D9D"/>
    <w:rsid w:val="00120813"/>
    <w:rsid w:val="00125E91"/>
    <w:rsid w:val="00132057"/>
    <w:rsid w:val="00133E88"/>
    <w:rsid w:val="001375CD"/>
    <w:rsid w:val="00141C7C"/>
    <w:rsid w:val="001501C6"/>
    <w:rsid w:val="001559A5"/>
    <w:rsid w:val="0016019D"/>
    <w:rsid w:val="0016241C"/>
    <w:rsid w:val="00162C23"/>
    <w:rsid w:val="00162CEA"/>
    <w:rsid w:val="001800E1"/>
    <w:rsid w:val="00184D75"/>
    <w:rsid w:val="00185CDC"/>
    <w:rsid w:val="00187D9A"/>
    <w:rsid w:val="001924E8"/>
    <w:rsid w:val="00192F72"/>
    <w:rsid w:val="0019334F"/>
    <w:rsid w:val="001A2284"/>
    <w:rsid w:val="001A55CB"/>
    <w:rsid w:val="001B3548"/>
    <w:rsid w:val="001C6800"/>
    <w:rsid w:val="001D17E0"/>
    <w:rsid w:val="001D75F6"/>
    <w:rsid w:val="001E1913"/>
    <w:rsid w:val="001E6C75"/>
    <w:rsid w:val="001E78CF"/>
    <w:rsid w:val="001F6848"/>
    <w:rsid w:val="00202052"/>
    <w:rsid w:val="002206AA"/>
    <w:rsid w:val="00220AFE"/>
    <w:rsid w:val="00227358"/>
    <w:rsid w:val="00227DDC"/>
    <w:rsid w:val="00234DF0"/>
    <w:rsid w:val="00235D64"/>
    <w:rsid w:val="00243C79"/>
    <w:rsid w:val="0024530B"/>
    <w:rsid w:val="00245821"/>
    <w:rsid w:val="002468FF"/>
    <w:rsid w:val="00251381"/>
    <w:rsid w:val="0025310B"/>
    <w:rsid w:val="00253BCF"/>
    <w:rsid w:val="00254BD5"/>
    <w:rsid w:val="00257787"/>
    <w:rsid w:val="002704AC"/>
    <w:rsid w:val="00270B90"/>
    <w:rsid w:val="0029263C"/>
    <w:rsid w:val="002A674F"/>
    <w:rsid w:val="002A6833"/>
    <w:rsid w:val="002C420A"/>
    <w:rsid w:val="002C46C5"/>
    <w:rsid w:val="002C513E"/>
    <w:rsid w:val="002D4BFC"/>
    <w:rsid w:val="002D5A6A"/>
    <w:rsid w:val="002E0FE8"/>
    <w:rsid w:val="002E1BC8"/>
    <w:rsid w:val="002E4B46"/>
    <w:rsid w:val="002E5C46"/>
    <w:rsid w:val="002F4E72"/>
    <w:rsid w:val="0030373E"/>
    <w:rsid w:val="003078A7"/>
    <w:rsid w:val="00310BF8"/>
    <w:rsid w:val="003169C7"/>
    <w:rsid w:val="00321B5E"/>
    <w:rsid w:val="00324770"/>
    <w:rsid w:val="0033037C"/>
    <w:rsid w:val="0035331A"/>
    <w:rsid w:val="00353D27"/>
    <w:rsid w:val="00354001"/>
    <w:rsid w:val="003610D7"/>
    <w:rsid w:val="00362B32"/>
    <w:rsid w:val="00364715"/>
    <w:rsid w:val="00364753"/>
    <w:rsid w:val="003748F0"/>
    <w:rsid w:val="00380422"/>
    <w:rsid w:val="00381457"/>
    <w:rsid w:val="00381E21"/>
    <w:rsid w:val="00392034"/>
    <w:rsid w:val="00392100"/>
    <w:rsid w:val="00392AFD"/>
    <w:rsid w:val="0039428D"/>
    <w:rsid w:val="00394840"/>
    <w:rsid w:val="003A11E2"/>
    <w:rsid w:val="003A3C4E"/>
    <w:rsid w:val="003B2C3F"/>
    <w:rsid w:val="003B3849"/>
    <w:rsid w:val="003B3AE9"/>
    <w:rsid w:val="003B594E"/>
    <w:rsid w:val="003B6030"/>
    <w:rsid w:val="003D12D3"/>
    <w:rsid w:val="003D4505"/>
    <w:rsid w:val="003D5A95"/>
    <w:rsid w:val="003E1A52"/>
    <w:rsid w:val="003E5254"/>
    <w:rsid w:val="003F0FFE"/>
    <w:rsid w:val="00403574"/>
    <w:rsid w:val="00405390"/>
    <w:rsid w:val="00405EFF"/>
    <w:rsid w:val="00406CA7"/>
    <w:rsid w:val="00407165"/>
    <w:rsid w:val="00413A8C"/>
    <w:rsid w:val="00421FAB"/>
    <w:rsid w:val="0042554A"/>
    <w:rsid w:val="00425D70"/>
    <w:rsid w:val="004359A2"/>
    <w:rsid w:val="004365EC"/>
    <w:rsid w:val="0044417E"/>
    <w:rsid w:val="00444B7E"/>
    <w:rsid w:val="00453463"/>
    <w:rsid w:val="0046071E"/>
    <w:rsid w:val="00466998"/>
    <w:rsid w:val="00475104"/>
    <w:rsid w:val="00485B1F"/>
    <w:rsid w:val="004A5C9C"/>
    <w:rsid w:val="004A646D"/>
    <w:rsid w:val="004B05F6"/>
    <w:rsid w:val="004B0E1C"/>
    <w:rsid w:val="004C24E4"/>
    <w:rsid w:val="004C76D2"/>
    <w:rsid w:val="004C7C04"/>
    <w:rsid w:val="004D2FA1"/>
    <w:rsid w:val="004D4D80"/>
    <w:rsid w:val="004E095F"/>
    <w:rsid w:val="004E2035"/>
    <w:rsid w:val="004E5CCB"/>
    <w:rsid w:val="004E5D7F"/>
    <w:rsid w:val="004E7E4C"/>
    <w:rsid w:val="004F184E"/>
    <w:rsid w:val="004F208A"/>
    <w:rsid w:val="004F2465"/>
    <w:rsid w:val="004F3D99"/>
    <w:rsid w:val="004F6A41"/>
    <w:rsid w:val="004F776F"/>
    <w:rsid w:val="0050017B"/>
    <w:rsid w:val="005032CB"/>
    <w:rsid w:val="00506B09"/>
    <w:rsid w:val="00506B24"/>
    <w:rsid w:val="005135AE"/>
    <w:rsid w:val="005164C3"/>
    <w:rsid w:val="00522791"/>
    <w:rsid w:val="005244E3"/>
    <w:rsid w:val="00525B7B"/>
    <w:rsid w:val="00536B9A"/>
    <w:rsid w:val="00541858"/>
    <w:rsid w:val="0054780F"/>
    <w:rsid w:val="00555009"/>
    <w:rsid w:val="005561A4"/>
    <w:rsid w:val="00556EFD"/>
    <w:rsid w:val="00565667"/>
    <w:rsid w:val="00566669"/>
    <w:rsid w:val="00577486"/>
    <w:rsid w:val="00591403"/>
    <w:rsid w:val="005A2869"/>
    <w:rsid w:val="005A6D88"/>
    <w:rsid w:val="005B32C9"/>
    <w:rsid w:val="005B35BE"/>
    <w:rsid w:val="005B6981"/>
    <w:rsid w:val="005C3108"/>
    <w:rsid w:val="005C4619"/>
    <w:rsid w:val="005C4793"/>
    <w:rsid w:val="005C662E"/>
    <w:rsid w:val="005D1ABA"/>
    <w:rsid w:val="005D4301"/>
    <w:rsid w:val="005D5819"/>
    <w:rsid w:val="005E0229"/>
    <w:rsid w:val="005E0D13"/>
    <w:rsid w:val="005F48EC"/>
    <w:rsid w:val="005F491C"/>
    <w:rsid w:val="00602C42"/>
    <w:rsid w:val="00603000"/>
    <w:rsid w:val="006054C3"/>
    <w:rsid w:val="00622ED8"/>
    <w:rsid w:val="0063208C"/>
    <w:rsid w:val="00632676"/>
    <w:rsid w:val="0063467C"/>
    <w:rsid w:val="00636034"/>
    <w:rsid w:val="006374AA"/>
    <w:rsid w:val="006462B8"/>
    <w:rsid w:val="0066612B"/>
    <w:rsid w:val="006737D4"/>
    <w:rsid w:val="00675C74"/>
    <w:rsid w:val="00676E3F"/>
    <w:rsid w:val="0068278A"/>
    <w:rsid w:val="006935D6"/>
    <w:rsid w:val="00697A1D"/>
    <w:rsid w:val="006A0A9F"/>
    <w:rsid w:val="006A5D87"/>
    <w:rsid w:val="006B2645"/>
    <w:rsid w:val="006B5012"/>
    <w:rsid w:val="006B56FB"/>
    <w:rsid w:val="006B5B82"/>
    <w:rsid w:val="006C07B3"/>
    <w:rsid w:val="006C22BE"/>
    <w:rsid w:val="006C2A2B"/>
    <w:rsid w:val="006D5742"/>
    <w:rsid w:val="006E52C5"/>
    <w:rsid w:val="006F0608"/>
    <w:rsid w:val="00700B57"/>
    <w:rsid w:val="00702943"/>
    <w:rsid w:val="007048F7"/>
    <w:rsid w:val="00704BF4"/>
    <w:rsid w:val="00705A03"/>
    <w:rsid w:val="00710489"/>
    <w:rsid w:val="00713053"/>
    <w:rsid w:val="00734C19"/>
    <w:rsid w:val="007352BD"/>
    <w:rsid w:val="00737052"/>
    <w:rsid w:val="00742342"/>
    <w:rsid w:val="00753E67"/>
    <w:rsid w:val="00766119"/>
    <w:rsid w:val="00774969"/>
    <w:rsid w:val="007814AF"/>
    <w:rsid w:val="00785203"/>
    <w:rsid w:val="00786C3E"/>
    <w:rsid w:val="00790BCD"/>
    <w:rsid w:val="00791C5E"/>
    <w:rsid w:val="00795AD8"/>
    <w:rsid w:val="00797BAB"/>
    <w:rsid w:val="007A171C"/>
    <w:rsid w:val="007A646E"/>
    <w:rsid w:val="007B0538"/>
    <w:rsid w:val="007B187C"/>
    <w:rsid w:val="007C330D"/>
    <w:rsid w:val="007C377F"/>
    <w:rsid w:val="007C3C64"/>
    <w:rsid w:val="007C751F"/>
    <w:rsid w:val="007D200A"/>
    <w:rsid w:val="007D338C"/>
    <w:rsid w:val="007E04FB"/>
    <w:rsid w:val="007E74C4"/>
    <w:rsid w:val="007E7570"/>
    <w:rsid w:val="007F00C7"/>
    <w:rsid w:val="007F1B08"/>
    <w:rsid w:val="007F4BF1"/>
    <w:rsid w:val="00804847"/>
    <w:rsid w:val="00807677"/>
    <w:rsid w:val="008133F3"/>
    <w:rsid w:val="008143E5"/>
    <w:rsid w:val="00820616"/>
    <w:rsid w:val="0083098A"/>
    <w:rsid w:val="0083240C"/>
    <w:rsid w:val="008354E4"/>
    <w:rsid w:val="008370B7"/>
    <w:rsid w:val="00837DBF"/>
    <w:rsid w:val="00845311"/>
    <w:rsid w:val="008461AB"/>
    <w:rsid w:val="00851579"/>
    <w:rsid w:val="00861EDD"/>
    <w:rsid w:val="008646F2"/>
    <w:rsid w:val="008667FE"/>
    <w:rsid w:val="00870344"/>
    <w:rsid w:val="0087145B"/>
    <w:rsid w:val="00880203"/>
    <w:rsid w:val="008807D4"/>
    <w:rsid w:val="0088306A"/>
    <w:rsid w:val="008A6C52"/>
    <w:rsid w:val="008C03FB"/>
    <w:rsid w:val="008C57ED"/>
    <w:rsid w:val="008C726C"/>
    <w:rsid w:val="008E158F"/>
    <w:rsid w:val="008F1374"/>
    <w:rsid w:val="008F5F48"/>
    <w:rsid w:val="00900314"/>
    <w:rsid w:val="009034D8"/>
    <w:rsid w:val="0091415A"/>
    <w:rsid w:val="009164D0"/>
    <w:rsid w:val="00921BF6"/>
    <w:rsid w:val="00922EAC"/>
    <w:rsid w:val="0094487A"/>
    <w:rsid w:val="00946BB9"/>
    <w:rsid w:val="00956139"/>
    <w:rsid w:val="009577B4"/>
    <w:rsid w:val="009577D4"/>
    <w:rsid w:val="00960B64"/>
    <w:rsid w:val="00977DF2"/>
    <w:rsid w:val="00981A9F"/>
    <w:rsid w:val="00982316"/>
    <w:rsid w:val="009835C2"/>
    <w:rsid w:val="00983697"/>
    <w:rsid w:val="009941CB"/>
    <w:rsid w:val="009A0384"/>
    <w:rsid w:val="009B4381"/>
    <w:rsid w:val="009B6A93"/>
    <w:rsid w:val="009B7DE6"/>
    <w:rsid w:val="009B7F34"/>
    <w:rsid w:val="009C0F3C"/>
    <w:rsid w:val="009C1287"/>
    <w:rsid w:val="009C14E7"/>
    <w:rsid w:val="009C7E53"/>
    <w:rsid w:val="009D06EE"/>
    <w:rsid w:val="009D6F0A"/>
    <w:rsid w:val="009E1E5D"/>
    <w:rsid w:val="009E7E8E"/>
    <w:rsid w:val="009F00BC"/>
    <w:rsid w:val="009F4193"/>
    <w:rsid w:val="00A007A6"/>
    <w:rsid w:val="00A02386"/>
    <w:rsid w:val="00A13FFA"/>
    <w:rsid w:val="00A17EBA"/>
    <w:rsid w:val="00A2149E"/>
    <w:rsid w:val="00A222ED"/>
    <w:rsid w:val="00A313DE"/>
    <w:rsid w:val="00A42EDE"/>
    <w:rsid w:val="00A43D49"/>
    <w:rsid w:val="00A475FE"/>
    <w:rsid w:val="00A47FE1"/>
    <w:rsid w:val="00A5107D"/>
    <w:rsid w:val="00A51EE5"/>
    <w:rsid w:val="00A54FA8"/>
    <w:rsid w:val="00A55743"/>
    <w:rsid w:val="00A60607"/>
    <w:rsid w:val="00A8227F"/>
    <w:rsid w:val="00A87387"/>
    <w:rsid w:val="00A9410B"/>
    <w:rsid w:val="00A97473"/>
    <w:rsid w:val="00AA330B"/>
    <w:rsid w:val="00AB2BD2"/>
    <w:rsid w:val="00AB7ACE"/>
    <w:rsid w:val="00AC2EC3"/>
    <w:rsid w:val="00AC54F1"/>
    <w:rsid w:val="00AD1B0A"/>
    <w:rsid w:val="00AD29ED"/>
    <w:rsid w:val="00AD3BD2"/>
    <w:rsid w:val="00AD3F82"/>
    <w:rsid w:val="00AE01DB"/>
    <w:rsid w:val="00AF1666"/>
    <w:rsid w:val="00B00629"/>
    <w:rsid w:val="00B06AE1"/>
    <w:rsid w:val="00B1389F"/>
    <w:rsid w:val="00B147FA"/>
    <w:rsid w:val="00B14BB5"/>
    <w:rsid w:val="00B15E9E"/>
    <w:rsid w:val="00B26531"/>
    <w:rsid w:val="00B279E3"/>
    <w:rsid w:val="00B27B89"/>
    <w:rsid w:val="00B27E76"/>
    <w:rsid w:val="00B43775"/>
    <w:rsid w:val="00B506C1"/>
    <w:rsid w:val="00B6208E"/>
    <w:rsid w:val="00B62F37"/>
    <w:rsid w:val="00B64437"/>
    <w:rsid w:val="00B70425"/>
    <w:rsid w:val="00B726E7"/>
    <w:rsid w:val="00B72BD8"/>
    <w:rsid w:val="00B75C07"/>
    <w:rsid w:val="00B821FE"/>
    <w:rsid w:val="00B8480D"/>
    <w:rsid w:val="00BA4009"/>
    <w:rsid w:val="00BA4AE6"/>
    <w:rsid w:val="00BB0860"/>
    <w:rsid w:val="00BB40B6"/>
    <w:rsid w:val="00BD6B45"/>
    <w:rsid w:val="00C162C9"/>
    <w:rsid w:val="00C24509"/>
    <w:rsid w:val="00C30EDC"/>
    <w:rsid w:val="00C35C08"/>
    <w:rsid w:val="00C37D94"/>
    <w:rsid w:val="00C4053B"/>
    <w:rsid w:val="00C40C05"/>
    <w:rsid w:val="00C46DC8"/>
    <w:rsid w:val="00C5114F"/>
    <w:rsid w:val="00C6556B"/>
    <w:rsid w:val="00C65C00"/>
    <w:rsid w:val="00C74A87"/>
    <w:rsid w:val="00C82421"/>
    <w:rsid w:val="00C84A00"/>
    <w:rsid w:val="00C8735C"/>
    <w:rsid w:val="00CA06DF"/>
    <w:rsid w:val="00CB1EC9"/>
    <w:rsid w:val="00CB2110"/>
    <w:rsid w:val="00CC1F98"/>
    <w:rsid w:val="00CC4855"/>
    <w:rsid w:val="00CC7324"/>
    <w:rsid w:val="00D03473"/>
    <w:rsid w:val="00D0539C"/>
    <w:rsid w:val="00D123B1"/>
    <w:rsid w:val="00D17BAB"/>
    <w:rsid w:val="00D238B4"/>
    <w:rsid w:val="00D318BB"/>
    <w:rsid w:val="00D354B5"/>
    <w:rsid w:val="00D36C3F"/>
    <w:rsid w:val="00D43C86"/>
    <w:rsid w:val="00D4425C"/>
    <w:rsid w:val="00D5123A"/>
    <w:rsid w:val="00D51D1C"/>
    <w:rsid w:val="00D5253F"/>
    <w:rsid w:val="00D57AD1"/>
    <w:rsid w:val="00D62150"/>
    <w:rsid w:val="00D6316B"/>
    <w:rsid w:val="00D632FB"/>
    <w:rsid w:val="00D653E2"/>
    <w:rsid w:val="00D7079D"/>
    <w:rsid w:val="00D7313F"/>
    <w:rsid w:val="00D74D26"/>
    <w:rsid w:val="00D82005"/>
    <w:rsid w:val="00D826F8"/>
    <w:rsid w:val="00D839F2"/>
    <w:rsid w:val="00D8405D"/>
    <w:rsid w:val="00D861B5"/>
    <w:rsid w:val="00D87F03"/>
    <w:rsid w:val="00D9000D"/>
    <w:rsid w:val="00D905AA"/>
    <w:rsid w:val="00D90B29"/>
    <w:rsid w:val="00DB4597"/>
    <w:rsid w:val="00DB7E5A"/>
    <w:rsid w:val="00DC10BD"/>
    <w:rsid w:val="00DC2455"/>
    <w:rsid w:val="00DC27FA"/>
    <w:rsid w:val="00DC5D21"/>
    <w:rsid w:val="00DD48AD"/>
    <w:rsid w:val="00DE184B"/>
    <w:rsid w:val="00DE6C00"/>
    <w:rsid w:val="00E050E5"/>
    <w:rsid w:val="00E07702"/>
    <w:rsid w:val="00E13DB8"/>
    <w:rsid w:val="00E333BE"/>
    <w:rsid w:val="00E33F9B"/>
    <w:rsid w:val="00E402E0"/>
    <w:rsid w:val="00E443BD"/>
    <w:rsid w:val="00E54829"/>
    <w:rsid w:val="00E55F39"/>
    <w:rsid w:val="00E6710C"/>
    <w:rsid w:val="00E732E4"/>
    <w:rsid w:val="00E82A78"/>
    <w:rsid w:val="00E82EE9"/>
    <w:rsid w:val="00E84EB7"/>
    <w:rsid w:val="00E87DB2"/>
    <w:rsid w:val="00E90A31"/>
    <w:rsid w:val="00E96743"/>
    <w:rsid w:val="00E975BB"/>
    <w:rsid w:val="00EA1274"/>
    <w:rsid w:val="00EA6858"/>
    <w:rsid w:val="00EB3F0B"/>
    <w:rsid w:val="00EB59A6"/>
    <w:rsid w:val="00EB63CF"/>
    <w:rsid w:val="00EC176B"/>
    <w:rsid w:val="00EC43C5"/>
    <w:rsid w:val="00ED5CFB"/>
    <w:rsid w:val="00EF0779"/>
    <w:rsid w:val="00EF183B"/>
    <w:rsid w:val="00EF5DD2"/>
    <w:rsid w:val="00F3312E"/>
    <w:rsid w:val="00F349BF"/>
    <w:rsid w:val="00F3693C"/>
    <w:rsid w:val="00F426B8"/>
    <w:rsid w:val="00F46B69"/>
    <w:rsid w:val="00F52420"/>
    <w:rsid w:val="00F630B8"/>
    <w:rsid w:val="00F65B8B"/>
    <w:rsid w:val="00F65C5A"/>
    <w:rsid w:val="00F70356"/>
    <w:rsid w:val="00F71F59"/>
    <w:rsid w:val="00F740D7"/>
    <w:rsid w:val="00F96FE2"/>
    <w:rsid w:val="00FB0E73"/>
    <w:rsid w:val="00FB1B99"/>
    <w:rsid w:val="00FB5E39"/>
    <w:rsid w:val="00FC0A83"/>
    <w:rsid w:val="00FC0AB4"/>
    <w:rsid w:val="00FC4693"/>
    <w:rsid w:val="00FC63BF"/>
    <w:rsid w:val="00FD3A7E"/>
    <w:rsid w:val="00FD5CFC"/>
    <w:rsid w:val="00FD6523"/>
    <w:rsid w:val="00FE0F44"/>
    <w:rsid w:val="00FE190E"/>
    <w:rsid w:val="00FE4F26"/>
    <w:rsid w:val="00FE6256"/>
    <w:rsid w:val="00FF002D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4240F"/>
  <w15:chartTrackingRefBased/>
  <w15:docId w15:val="{06A19C17-D7E7-4642-9D93-EFD2EAA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02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5D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1506A"/>
    <w:pPr>
      <w:autoSpaceDE w:val="0"/>
      <w:autoSpaceDN w:val="0"/>
      <w:adjustRightInd w:val="0"/>
    </w:pPr>
    <w:rPr>
      <w:rFonts w:ascii="INPOO G+ Times New" w:hAnsi="INPOO G+ Times New" w:cs="INPOO G+ Times New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B56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56F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B56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B56F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6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B56F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E402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B506C1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B506C1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DE6C0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DE6C00"/>
    <w:rPr>
      <w:color w:val="0000FF"/>
      <w:u w:val="single"/>
    </w:rPr>
  </w:style>
  <w:style w:type="paragraph" w:customStyle="1" w:styleId="VorblattBezeichnung">
    <w:name w:val="Vorblatt Bezeichnung"/>
    <w:basedOn w:val="Standard"/>
    <w:next w:val="Standard"/>
    <w:rsid w:val="00E333BE"/>
    <w:pPr>
      <w:spacing w:before="120" w:after="120"/>
      <w:jc w:val="both"/>
    </w:pPr>
    <w:rPr>
      <w:rFonts w:ascii="Arial" w:hAnsi="Arial" w:cs="Arial"/>
      <w:b/>
      <w:sz w:val="26"/>
      <w:szCs w:val="22"/>
    </w:rPr>
  </w:style>
  <w:style w:type="paragraph" w:customStyle="1" w:styleId="VorblattKurzbezeichnung-Abkrzung">
    <w:name w:val="Vorblatt Kurzbezeichnung - Abkürzung"/>
    <w:basedOn w:val="Standard"/>
    <w:next w:val="Standard"/>
    <w:rsid w:val="00E333BE"/>
    <w:pPr>
      <w:spacing w:after="120"/>
      <w:jc w:val="both"/>
    </w:pPr>
    <w:rPr>
      <w:rFonts w:ascii="Arial" w:hAnsi="Arial" w:cs="Arial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74A8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4A87"/>
  </w:style>
  <w:style w:type="character" w:styleId="Funotenzeichen">
    <w:name w:val="footnote reference"/>
    <w:uiPriority w:val="99"/>
    <w:semiHidden/>
    <w:unhideWhenUsed/>
    <w:rsid w:val="00C74A8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74A87"/>
    <w:pPr>
      <w:ind w:left="708"/>
    </w:pPr>
  </w:style>
  <w:style w:type="character" w:customStyle="1" w:styleId="berschrift6Zchn">
    <w:name w:val="Überschrift 6 Zchn"/>
    <w:link w:val="berschrift6"/>
    <w:uiPriority w:val="9"/>
    <w:semiHidden/>
    <w:rsid w:val="006935D6"/>
    <w:rPr>
      <w:rFonts w:ascii="Calibri" w:eastAsia="Times New Roman" w:hAnsi="Calibri" w:cs="Times New Roman"/>
      <w:b/>
      <w:bCs/>
      <w:sz w:val="22"/>
      <w:szCs w:val="22"/>
    </w:rPr>
  </w:style>
  <w:style w:type="character" w:styleId="NichtaufgelsteErwhnung">
    <w:name w:val="Unresolved Mention"/>
    <w:uiPriority w:val="99"/>
    <w:semiHidden/>
    <w:unhideWhenUsed/>
    <w:rsid w:val="00104A07"/>
    <w:rPr>
      <w:color w:val="605E5C"/>
      <w:shd w:val="clear" w:color="auto" w:fill="E1DFDD"/>
    </w:rPr>
  </w:style>
  <w:style w:type="character" w:customStyle="1" w:styleId="Marker">
    <w:name w:val="Marker"/>
    <w:rsid w:val="00ED5CFB"/>
    <w:rPr>
      <w:color w:val="0000FF"/>
      <w:shd w:val="clear" w:color="auto" w:fill="auto"/>
    </w:rPr>
  </w:style>
  <w:style w:type="character" w:customStyle="1" w:styleId="markedcontent">
    <w:name w:val="markedcontent"/>
    <w:rsid w:val="00FB5E39"/>
  </w:style>
  <w:style w:type="character" w:customStyle="1" w:styleId="css-901oao">
    <w:name w:val="css-901oao"/>
    <w:rsid w:val="00141C7C"/>
  </w:style>
  <w:style w:type="character" w:styleId="Kommentarzeichen">
    <w:name w:val="annotation reference"/>
    <w:basedOn w:val="Absatz-Standardschriftart"/>
    <w:uiPriority w:val="99"/>
    <w:semiHidden/>
    <w:unhideWhenUsed/>
    <w:rsid w:val="00D74D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4D2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4D2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-t-g-online.de/index.php/covid-19" TargetMode="External"/><Relationship Id="rId2" Type="http://schemas.openxmlformats.org/officeDocument/2006/relationships/hyperlink" Target="https://www.mhh.de/fileadmin/mhh/pneumologie/downloads/pdf/mhh_ltx_newsletter.pdf" TargetMode="External"/><Relationship Id="rId1" Type="http://schemas.openxmlformats.org/officeDocument/2006/relationships/hyperlink" Target="https://dgrh.de/Start/Wissenschaft/Forschung/COVID-19/Neue-Empfehlungen-zu-COVID-19-und-Rheuma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D30D-DB18-4386-9A25-984773A4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BAG SELBSTHILFE</Company>
  <LinksUpToDate>false</LinksUpToDate>
  <CharactersWithSpaces>6754</CharactersWithSpaces>
  <SharedDoc>false</SharedDoc>
  <HLinks>
    <vt:vector size="18" baseType="variant">
      <vt:variant>
        <vt:i4>2752519</vt:i4>
      </vt:variant>
      <vt:variant>
        <vt:i4>6</vt:i4>
      </vt:variant>
      <vt:variant>
        <vt:i4>0</vt:i4>
      </vt:variant>
      <vt:variant>
        <vt:i4>5</vt:i4>
      </vt:variant>
      <vt:variant>
        <vt:lpwstr>https://www.science.org/doi/10.1126/science.abm3087?utm_campaign=SciMag&amp;utm_source=Social&amp;utm_medium=Twitter</vt:lpwstr>
      </vt:variant>
      <vt:variant>
        <vt:lpwstr/>
      </vt:variant>
      <vt:variant>
        <vt:i4>4849742</vt:i4>
      </vt:variant>
      <vt:variant>
        <vt:i4>3</vt:i4>
      </vt:variant>
      <vt:variant>
        <vt:i4>0</vt:i4>
      </vt:variant>
      <vt:variant>
        <vt:i4>5</vt:i4>
      </vt:variant>
      <vt:variant>
        <vt:lpwstr>https://www.fda.gov/media/155050/download</vt:lpwstr>
      </vt:variant>
      <vt:variant>
        <vt:lpwstr/>
      </vt:variant>
      <vt:variant>
        <vt:i4>8061034</vt:i4>
      </vt:variant>
      <vt:variant>
        <vt:i4>0</vt:i4>
      </vt:variant>
      <vt:variant>
        <vt:i4>0</vt:i4>
      </vt:variant>
      <vt:variant>
        <vt:i4>5</vt:i4>
      </vt:variant>
      <vt:variant>
        <vt:lpwstr>https://verfassungsblog.de/verfassungsmasigkeit-einer-impfpflicht/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Siiri Ann Doka</dc:creator>
  <cp:keywords/>
  <cp:lastModifiedBy>Siiri Doka</cp:lastModifiedBy>
  <cp:revision>3</cp:revision>
  <cp:lastPrinted>2015-09-29T13:32:00Z</cp:lastPrinted>
  <dcterms:created xsi:type="dcterms:W3CDTF">2022-05-12T10:21:00Z</dcterms:created>
  <dcterms:modified xsi:type="dcterms:W3CDTF">2022-05-12T10:23:00Z</dcterms:modified>
</cp:coreProperties>
</file>