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8A19B2" w:rsidRDefault="008A19B2" w:rsidP="00D7313F">
      <w:pPr>
        <w:jc w:val="center"/>
        <w:rPr>
          <w:rFonts w:ascii="Trebuchet MS" w:hAnsi="Trebuchet MS"/>
          <w:b/>
          <w:sz w:val="36"/>
          <w:szCs w:val="36"/>
        </w:rPr>
      </w:pPr>
    </w:p>
    <w:p w:rsidR="00227DDC" w:rsidRPr="00485DD0" w:rsidRDefault="00761804" w:rsidP="00485DD0">
      <w:pPr>
        <w:jc w:val="center"/>
        <w:rPr>
          <w:rFonts w:ascii="Trebuchet MS" w:hAnsi="Trebuchet MS"/>
          <w:b/>
          <w:sz w:val="36"/>
          <w:szCs w:val="36"/>
        </w:rPr>
      </w:pPr>
      <w:r w:rsidRPr="00761804">
        <w:rPr>
          <w:rFonts w:ascii="Trebuchet MS" w:hAnsi="Trebuchet MS"/>
          <w:b/>
          <w:sz w:val="36"/>
          <w:szCs w:val="36"/>
        </w:rPr>
        <w:t>Entwurf eines Gesetzes zur Stärkung des Schutzes der Bevölkerung und insbesondere vulnerabler Personengruppen vor COVID-19 (COVID-19-SchG)</w:t>
      </w:r>
    </w:p>
    <w:p w:rsidR="00C512A1" w:rsidRDefault="00C512A1" w:rsidP="00761804">
      <w:pPr>
        <w:pStyle w:val="StandardWeb"/>
        <w:spacing w:line="360" w:lineRule="auto"/>
        <w:rPr>
          <w:rFonts w:ascii="Trebuchet MS" w:hAnsi="Trebuchet MS"/>
        </w:rPr>
      </w:pPr>
    </w:p>
    <w:p w:rsidR="008601C8" w:rsidRDefault="003C5482" w:rsidP="00761804">
      <w:pPr>
        <w:pStyle w:val="StandardWeb"/>
        <w:spacing w:line="360" w:lineRule="auto"/>
        <w:rPr>
          <w:rFonts w:ascii="Trebuchet MS" w:hAnsi="Trebuchet MS"/>
          <w:b/>
        </w:rPr>
      </w:pPr>
      <w:r w:rsidRPr="003534B5">
        <w:rPr>
          <w:rFonts w:ascii="Trebuchet MS" w:hAnsi="Trebuchet MS"/>
        </w:rPr>
        <w:t>Als Dachverband von 1</w:t>
      </w:r>
      <w:r w:rsidR="00394912" w:rsidRPr="003534B5">
        <w:rPr>
          <w:rFonts w:ascii="Trebuchet MS" w:hAnsi="Trebuchet MS"/>
        </w:rPr>
        <w:t>23</w:t>
      </w:r>
      <w:r w:rsidRPr="003534B5">
        <w:rPr>
          <w:rFonts w:ascii="Trebuchet MS" w:hAnsi="Trebuchet MS"/>
        </w:rPr>
        <w:t xml:space="preserve"> Bundesverbänden der Selbsthilfe chronisch kranker und behinderter Menschen und deren Angehörigen sowie von 1</w:t>
      </w:r>
      <w:r w:rsidR="00394912" w:rsidRPr="003534B5">
        <w:rPr>
          <w:rFonts w:ascii="Trebuchet MS" w:hAnsi="Trebuchet MS"/>
        </w:rPr>
        <w:t>2</w:t>
      </w:r>
      <w:r w:rsidRPr="003534B5">
        <w:rPr>
          <w:rFonts w:ascii="Trebuchet MS" w:hAnsi="Trebuchet MS"/>
        </w:rPr>
        <w:t xml:space="preserve"> Landesarbeitsgemeinschaften</w:t>
      </w:r>
      <w:r w:rsidR="00394912" w:rsidRPr="003534B5">
        <w:rPr>
          <w:rFonts w:ascii="Trebuchet MS" w:hAnsi="Trebuchet MS"/>
        </w:rPr>
        <w:t xml:space="preserve"> </w:t>
      </w:r>
      <w:r w:rsidR="00761804">
        <w:rPr>
          <w:rFonts w:ascii="Trebuchet MS" w:hAnsi="Trebuchet MS"/>
          <w:b/>
        </w:rPr>
        <w:t>begrüßt die BAG SELBSTHILFE die Vorbereitung des Bundesministeriums für Gesundheit für den kommenden Herbst im Hinblick auf Infektionserkrankungen</w:t>
      </w:r>
      <w:r w:rsidR="008601C8" w:rsidRPr="008601C8">
        <w:rPr>
          <w:rFonts w:ascii="Trebuchet MS" w:hAnsi="Trebuchet MS"/>
        </w:rPr>
        <w:t>; dies gilt besonders für die Maßnahmen zur besseren Erfassung des Pandemiegeschehens und der vorhandenen Bettenkapazitäten</w:t>
      </w:r>
      <w:r w:rsidR="004E59D1">
        <w:rPr>
          <w:rFonts w:ascii="Trebuchet MS" w:hAnsi="Trebuchet MS"/>
        </w:rPr>
        <w:t>, um so frühzeitig eine Zuspitzung und Engpässe in der Versorgung absehen zu können.</w:t>
      </w:r>
    </w:p>
    <w:p w:rsidR="00C512A1" w:rsidRPr="0080176C" w:rsidRDefault="0017657F" w:rsidP="00761804">
      <w:pPr>
        <w:pStyle w:val="StandardWeb"/>
        <w:spacing w:line="360" w:lineRule="auto"/>
        <w:rPr>
          <w:rFonts w:ascii="Trebuchet MS" w:hAnsi="Trebuchet MS"/>
          <w:b/>
        </w:rPr>
      </w:pPr>
      <w:r w:rsidRPr="00F91DF1">
        <w:rPr>
          <w:rFonts w:ascii="Trebuchet MS" w:hAnsi="Trebuchet MS"/>
        </w:rPr>
        <w:lastRenderedPageBreak/>
        <w:t>Sie bittet aber dringend darum, bei</w:t>
      </w:r>
      <w:r>
        <w:rPr>
          <w:rFonts w:ascii="Trebuchet MS" w:hAnsi="Trebuchet MS"/>
          <w:b/>
        </w:rPr>
        <w:t xml:space="preserve"> Fortschreibungen von </w:t>
      </w:r>
      <w:r w:rsidR="0080176C">
        <w:rPr>
          <w:rFonts w:ascii="Trebuchet MS" w:hAnsi="Trebuchet MS"/>
          <w:b/>
        </w:rPr>
        <w:t xml:space="preserve">Gesetzen und </w:t>
      </w:r>
      <w:r>
        <w:rPr>
          <w:rFonts w:ascii="Trebuchet MS" w:hAnsi="Trebuchet MS"/>
          <w:b/>
        </w:rPr>
        <w:t xml:space="preserve">Verordnungen längere Fristen </w:t>
      </w:r>
      <w:r w:rsidRPr="00F91DF1">
        <w:rPr>
          <w:rFonts w:ascii="Trebuchet MS" w:hAnsi="Trebuchet MS"/>
        </w:rPr>
        <w:t>vorzusehen, da sich andernfalls</w:t>
      </w:r>
      <w:r>
        <w:rPr>
          <w:rFonts w:ascii="Trebuchet MS" w:hAnsi="Trebuchet MS"/>
          <w:b/>
        </w:rPr>
        <w:t xml:space="preserve"> </w:t>
      </w:r>
      <w:r w:rsidR="00F91DF1">
        <w:rPr>
          <w:rFonts w:ascii="Trebuchet MS" w:hAnsi="Trebuchet MS"/>
          <w:b/>
        </w:rPr>
        <w:t xml:space="preserve">– bei Fristen </w:t>
      </w:r>
      <w:r w:rsidR="0080176C">
        <w:rPr>
          <w:rFonts w:ascii="Trebuchet MS" w:hAnsi="Trebuchet MS"/>
          <w:b/>
        </w:rPr>
        <w:t xml:space="preserve">teilweise </w:t>
      </w:r>
      <w:r w:rsidR="00F91DF1">
        <w:rPr>
          <w:rFonts w:ascii="Trebuchet MS" w:hAnsi="Trebuchet MS"/>
          <w:b/>
        </w:rPr>
        <w:t xml:space="preserve">von wenigen </w:t>
      </w:r>
      <w:r w:rsidR="00B038FB">
        <w:rPr>
          <w:rFonts w:ascii="Trebuchet MS" w:hAnsi="Trebuchet MS"/>
          <w:b/>
        </w:rPr>
        <w:t xml:space="preserve">Tagen oder sogar </w:t>
      </w:r>
      <w:r w:rsidR="00F91DF1">
        <w:rPr>
          <w:rFonts w:ascii="Trebuchet MS" w:hAnsi="Trebuchet MS"/>
          <w:b/>
        </w:rPr>
        <w:t xml:space="preserve">Stunden - </w:t>
      </w:r>
      <w:r w:rsidRPr="00F91DF1">
        <w:rPr>
          <w:rFonts w:ascii="Trebuchet MS" w:hAnsi="Trebuchet MS"/>
        </w:rPr>
        <w:t>der Eindruck aufdrängt, dass die</w:t>
      </w:r>
      <w:r>
        <w:rPr>
          <w:rFonts w:ascii="Trebuchet MS" w:hAnsi="Trebuchet MS"/>
          <w:b/>
        </w:rPr>
        <w:t xml:space="preserve"> Partizipation</w:t>
      </w:r>
      <w:r w:rsidR="00F91DF1">
        <w:rPr>
          <w:rFonts w:ascii="Trebuchet MS" w:hAnsi="Trebuchet MS"/>
          <w:b/>
        </w:rPr>
        <w:t xml:space="preserve"> von Akteuren der Gesundheits</w:t>
      </w:r>
      <w:r w:rsidR="00815F2F">
        <w:rPr>
          <w:rFonts w:ascii="Trebuchet MS" w:hAnsi="Trebuchet MS"/>
          <w:b/>
        </w:rPr>
        <w:t>- und Pflege</w:t>
      </w:r>
      <w:r w:rsidR="00F91DF1">
        <w:rPr>
          <w:rFonts w:ascii="Trebuchet MS" w:hAnsi="Trebuchet MS"/>
          <w:b/>
        </w:rPr>
        <w:t>versorgung – zu denen auch die Selbsthilfe zählt -</w:t>
      </w:r>
      <w:r>
        <w:rPr>
          <w:rFonts w:ascii="Trebuchet MS" w:hAnsi="Trebuchet MS"/>
          <w:b/>
        </w:rPr>
        <w:t xml:space="preserve"> nur noch eine Alibifunktion hat.</w:t>
      </w:r>
      <w:r w:rsidR="00F91DF1">
        <w:rPr>
          <w:rFonts w:ascii="Trebuchet MS" w:hAnsi="Trebuchet MS"/>
          <w:b/>
        </w:rPr>
        <w:t xml:space="preserve"> </w:t>
      </w:r>
    </w:p>
    <w:p w:rsidR="00C512A1" w:rsidRDefault="00C512A1" w:rsidP="00761804">
      <w:pPr>
        <w:pStyle w:val="StandardWeb"/>
        <w:spacing w:line="360" w:lineRule="auto"/>
        <w:rPr>
          <w:rFonts w:ascii="Trebuchet MS" w:hAnsi="Trebuchet MS"/>
        </w:rPr>
      </w:pPr>
      <w:r>
        <w:rPr>
          <w:rFonts w:ascii="Trebuchet MS" w:hAnsi="Trebuchet MS"/>
        </w:rPr>
        <w:t>Aus der Sicht der BAG SELBSTHILFE ist dies aber nicht zielführend</w:t>
      </w:r>
      <w:r w:rsidR="00F91DF1" w:rsidRPr="00F91DF1">
        <w:rPr>
          <w:rFonts w:ascii="Trebuchet MS" w:hAnsi="Trebuchet MS"/>
        </w:rPr>
        <w:t xml:space="preserve">: Denn die Qualität </w:t>
      </w:r>
      <w:r w:rsidR="004E59D1">
        <w:rPr>
          <w:rFonts w:ascii="Trebuchet MS" w:hAnsi="Trebuchet MS"/>
        </w:rPr>
        <w:t>der</w:t>
      </w:r>
      <w:r w:rsidR="00F91DF1" w:rsidRPr="00F91DF1">
        <w:rPr>
          <w:rFonts w:ascii="Trebuchet MS" w:hAnsi="Trebuchet MS"/>
        </w:rPr>
        <w:t xml:space="preserve"> Gesetz</w:t>
      </w:r>
      <w:r>
        <w:rPr>
          <w:rFonts w:ascii="Trebuchet MS" w:hAnsi="Trebuchet MS"/>
        </w:rPr>
        <w:t>- und Verordnungs</w:t>
      </w:r>
      <w:r w:rsidR="00F91DF1" w:rsidRPr="00F91DF1">
        <w:rPr>
          <w:rFonts w:ascii="Trebuchet MS" w:hAnsi="Trebuchet MS"/>
        </w:rPr>
        <w:t xml:space="preserve">gebung hängt auch davon ab, dass unerwünschte Auswirkungen einer Regelung </w:t>
      </w:r>
      <w:r w:rsidR="00F91DF1">
        <w:rPr>
          <w:rFonts w:ascii="Trebuchet MS" w:hAnsi="Trebuchet MS"/>
        </w:rPr>
        <w:t xml:space="preserve">und Missbrauchsmöglichkeiten </w:t>
      </w:r>
      <w:r w:rsidR="00F91DF1" w:rsidRPr="00F91DF1">
        <w:rPr>
          <w:rFonts w:ascii="Trebuchet MS" w:hAnsi="Trebuchet MS"/>
        </w:rPr>
        <w:t>vorher abgeklärt und Versorgungslücken eruiert werden.</w:t>
      </w:r>
      <w:r>
        <w:rPr>
          <w:rFonts w:ascii="Trebuchet MS" w:hAnsi="Trebuchet MS"/>
        </w:rPr>
        <w:t xml:space="preserve"> Dies kann aber nur gelingen, wenn Gesetzesvorhaben mit den Vertreter*innen aus der Praxis ernsthaft diskutiert werden und das BMG selbst genug Zeit zur Auswertung dieser Diskussionen hat.</w:t>
      </w:r>
    </w:p>
    <w:p w:rsidR="00C512A1" w:rsidRDefault="00C512A1" w:rsidP="00C512A1">
      <w:pPr>
        <w:pStyle w:val="StandardWeb"/>
        <w:spacing w:line="360" w:lineRule="auto"/>
        <w:rPr>
          <w:rFonts w:ascii="Trebuchet MS" w:hAnsi="Trebuchet MS"/>
        </w:rPr>
      </w:pPr>
      <w:r>
        <w:rPr>
          <w:rFonts w:ascii="Trebuchet MS" w:hAnsi="Trebuchet MS"/>
        </w:rPr>
        <w:t>Der Koalitionsvertrag sagt dazu klar:</w:t>
      </w:r>
    </w:p>
    <w:p w:rsidR="00C512A1" w:rsidRDefault="00C512A1" w:rsidP="00761804">
      <w:pPr>
        <w:pStyle w:val="StandardWeb"/>
        <w:spacing w:line="360" w:lineRule="auto"/>
        <w:rPr>
          <w:rFonts w:ascii="Trebuchet MS" w:hAnsi="Trebuchet MS"/>
          <w:i/>
        </w:rPr>
      </w:pPr>
      <w:r w:rsidRPr="00C512A1">
        <w:rPr>
          <w:rFonts w:ascii="Trebuchet MS" w:hAnsi="Trebuchet MS"/>
          <w:i/>
        </w:rPr>
        <w:t>„Wir wollen die Qualität der Gesetzgebung verbessern. Dazu werden wir neue Vorhaben frühzeitig und ressortübergreifend, auch in neuen Formaten, diskutieren. Wir werden dabei die Praxis und betroffene Kreise aus der Gesellschaft und Vertreterinnen und Vertreter des Parlaments besser einbinden sowie die Erfahrungen und Erfordernisse von Ländern und Kommunen bei der konkreten Gesetzesausführung berücksichtigen.“</w:t>
      </w:r>
    </w:p>
    <w:p w:rsidR="006B228F" w:rsidRPr="006B228F" w:rsidRDefault="006B228F" w:rsidP="00761804">
      <w:pPr>
        <w:pStyle w:val="StandardWeb"/>
        <w:spacing w:line="360" w:lineRule="auto"/>
        <w:rPr>
          <w:rFonts w:ascii="Trebuchet MS" w:hAnsi="Trebuchet MS"/>
        </w:rPr>
      </w:pPr>
      <w:r w:rsidRPr="006B228F">
        <w:rPr>
          <w:rFonts w:ascii="Trebuchet MS" w:hAnsi="Trebuchet MS"/>
        </w:rPr>
        <w:t>Zu einzelnen Vorschriften nimmt die BAG SELBSTHILFE wie folgt Stellung:</w:t>
      </w:r>
    </w:p>
    <w:p w:rsidR="00B53A3F" w:rsidRPr="00520A79" w:rsidRDefault="00B53A3F" w:rsidP="00B53A3F">
      <w:pPr>
        <w:pStyle w:val="StandardWeb"/>
        <w:numPr>
          <w:ilvl w:val="0"/>
          <w:numId w:val="45"/>
        </w:numPr>
        <w:spacing w:line="360" w:lineRule="auto"/>
        <w:rPr>
          <w:rFonts w:ascii="Trebuchet MS" w:hAnsi="Trebuchet MS"/>
          <w:b/>
        </w:rPr>
      </w:pPr>
      <w:r w:rsidRPr="00520A79">
        <w:rPr>
          <w:rFonts w:ascii="Trebuchet MS" w:hAnsi="Trebuchet MS"/>
          <w:b/>
        </w:rPr>
        <w:t>Patientenbeteiligung bei der KRINKO (§§ 34, 35 InfSchG)</w:t>
      </w:r>
    </w:p>
    <w:p w:rsidR="0080176C" w:rsidRPr="0080176C" w:rsidRDefault="0080176C" w:rsidP="0080176C">
      <w:pPr>
        <w:pStyle w:val="StandardWeb"/>
        <w:spacing w:line="360" w:lineRule="auto"/>
        <w:rPr>
          <w:rFonts w:ascii="Trebuchet MS" w:hAnsi="Trebuchet MS"/>
        </w:rPr>
      </w:pPr>
      <w:r w:rsidRPr="00A4682E">
        <w:rPr>
          <w:rFonts w:ascii="Trebuchet MS" w:hAnsi="Trebuchet MS"/>
        </w:rPr>
        <w:t xml:space="preserve">Die BAG SELBSTHILFE </w:t>
      </w:r>
      <w:r w:rsidR="00B53A3F">
        <w:rPr>
          <w:rFonts w:ascii="Trebuchet MS" w:hAnsi="Trebuchet MS"/>
        </w:rPr>
        <w:t>hält es für sinnvoll</w:t>
      </w:r>
      <w:r w:rsidRPr="00A4682E">
        <w:rPr>
          <w:rFonts w:ascii="Trebuchet MS" w:hAnsi="Trebuchet MS"/>
        </w:rPr>
        <w:t xml:space="preserve">, dass in der Kommission </w:t>
      </w:r>
      <w:r w:rsidR="00C512A1" w:rsidRPr="00A4682E">
        <w:rPr>
          <w:rFonts w:ascii="Trebuchet MS" w:hAnsi="Trebuchet MS"/>
        </w:rPr>
        <w:t>für Krankenhaushygiene und Infektionsprävention beim RKI (KRINKO)</w:t>
      </w:r>
      <w:r w:rsidRPr="00A4682E">
        <w:rPr>
          <w:rFonts w:ascii="Trebuchet MS" w:hAnsi="Trebuchet MS"/>
        </w:rPr>
        <w:t>, die</w:t>
      </w:r>
      <w:r w:rsidR="006B228F">
        <w:rPr>
          <w:rFonts w:ascii="Trebuchet MS" w:hAnsi="Trebuchet MS"/>
        </w:rPr>
        <w:t xml:space="preserve"> </w:t>
      </w:r>
      <w:r w:rsidR="00C512A1" w:rsidRPr="00A4682E">
        <w:rPr>
          <w:rFonts w:ascii="Trebuchet MS" w:hAnsi="Trebuchet MS"/>
        </w:rPr>
        <w:t xml:space="preserve">zukünftig auch Empfehlungen für Einrichtungen und Unternehmen der Pflege und Eingliederungshilfe </w:t>
      </w:r>
      <w:r w:rsidRPr="00A4682E">
        <w:rPr>
          <w:rFonts w:ascii="Trebuchet MS" w:hAnsi="Trebuchet MS"/>
        </w:rPr>
        <w:t xml:space="preserve">erarbeitet, explizit auch Menschen </w:t>
      </w:r>
      <w:r w:rsidR="00B53A3F">
        <w:rPr>
          <w:rFonts w:ascii="Trebuchet MS" w:hAnsi="Trebuchet MS"/>
        </w:rPr>
        <w:t>der Verbände von Menschen mit</w:t>
      </w:r>
      <w:r w:rsidRPr="00A4682E">
        <w:rPr>
          <w:rFonts w:ascii="Trebuchet MS" w:hAnsi="Trebuchet MS"/>
        </w:rPr>
        <w:t xml:space="preserve"> </w:t>
      </w:r>
      <w:r w:rsidR="00C903A3" w:rsidRPr="00A4682E">
        <w:rPr>
          <w:rFonts w:ascii="Trebuchet MS" w:hAnsi="Trebuchet MS"/>
        </w:rPr>
        <w:t>Behinderungen</w:t>
      </w:r>
      <w:r w:rsidR="00B038FB">
        <w:rPr>
          <w:rFonts w:ascii="Trebuchet MS" w:hAnsi="Trebuchet MS"/>
        </w:rPr>
        <w:t xml:space="preserve">, </w:t>
      </w:r>
      <w:r w:rsidR="00C903A3" w:rsidRPr="00A4682E">
        <w:rPr>
          <w:rFonts w:ascii="Trebuchet MS" w:hAnsi="Trebuchet MS"/>
        </w:rPr>
        <w:t xml:space="preserve">chronischen Erkrankungen </w:t>
      </w:r>
      <w:r w:rsidR="00B038FB">
        <w:rPr>
          <w:rFonts w:ascii="Trebuchet MS" w:hAnsi="Trebuchet MS"/>
        </w:rPr>
        <w:t xml:space="preserve">und der Pflegebedürftigen </w:t>
      </w:r>
      <w:r w:rsidR="00C903A3" w:rsidRPr="00A4682E">
        <w:rPr>
          <w:rFonts w:ascii="Trebuchet MS" w:hAnsi="Trebuchet MS"/>
        </w:rPr>
        <w:t>beteiligt werden</w:t>
      </w:r>
      <w:r w:rsidR="006B228F">
        <w:rPr>
          <w:rFonts w:ascii="Trebuchet MS" w:hAnsi="Trebuchet MS"/>
        </w:rPr>
        <w:t xml:space="preserve">; auf diese Weise sollte </w:t>
      </w:r>
      <w:r w:rsidR="00C903A3" w:rsidRPr="00A4682E">
        <w:rPr>
          <w:rFonts w:ascii="Trebuchet MS" w:hAnsi="Trebuchet MS"/>
        </w:rPr>
        <w:t>sicher</w:t>
      </w:r>
      <w:r w:rsidR="006B228F">
        <w:rPr>
          <w:rFonts w:ascii="Trebuchet MS" w:hAnsi="Trebuchet MS"/>
        </w:rPr>
        <w:t>ge</w:t>
      </w:r>
      <w:r w:rsidR="00C903A3" w:rsidRPr="00A4682E">
        <w:rPr>
          <w:rFonts w:ascii="Trebuchet MS" w:hAnsi="Trebuchet MS"/>
        </w:rPr>
        <w:t>stell</w:t>
      </w:r>
      <w:r w:rsidR="006B228F">
        <w:rPr>
          <w:rFonts w:ascii="Trebuchet MS" w:hAnsi="Trebuchet MS"/>
        </w:rPr>
        <w:t>t werden</w:t>
      </w:r>
      <w:r w:rsidR="00C903A3" w:rsidRPr="00A4682E">
        <w:rPr>
          <w:rFonts w:ascii="Trebuchet MS" w:hAnsi="Trebuchet MS"/>
        </w:rPr>
        <w:t>, dass die Anliegen der Betroffenen und ihre Expertise berücksichtigt werden</w:t>
      </w:r>
      <w:r w:rsidR="00C512A1" w:rsidRPr="00A4682E">
        <w:rPr>
          <w:rFonts w:ascii="Trebuchet MS" w:hAnsi="Trebuchet MS"/>
        </w:rPr>
        <w:t>.</w:t>
      </w:r>
      <w:r w:rsidR="00C903A3" w:rsidRPr="00A4682E">
        <w:rPr>
          <w:rFonts w:ascii="Trebuchet MS" w:hAnsi="Trebuchet MS"/>
        </w:rPr>
        <w:t xml:space="preserve"> Zu Recht ist die </w:t>
      </w:r>
      <w:r w:rsidR="00C903A3" w:rsidRPr="004E59D1">
        <w:rPr>
          <w:rFonts w:ascii="Trebuchet MS" w:hAnsi="Trebuchet MS"/>
          <w:b/>
        </w:rPr>
        <w:t>Patientenbeteiligung</w:t>
      </w:r>
      <w:r w:rsidR="00C903A3" w:rsidRPr="00A4682E">
        <w:rPr>
          <w:rFonts w:ascii="Trebuchet MS" w:hAnsi="Trebuchet MS"/>
        </w:rPr>
        <w:t xml:space="preserve"> in anderen Bereichen des Gesundheitswesens längst Standard; dies sollte auch für den Bereich des Infektionsschutzes gelten. Nach der </w:t>
      </w:r>
      <w:r w:rsidR="00A4682E" w:rsidRPr="00A4682E">
        <w:rPr>
          <w:rFonts w:ascii="Trebuchet MS" w:hAnsi="Trebuchet MS"/>
        </w:rPr>
        <w:t xml:space="preserve">Gesetzesbegründung sind bisher nur „Mitglieder mit einer professionellen Kenntnis der Verhältnisse und Aufgaben in den </w:t>
      </w:r>
      <w:r w:rsidR="00A4682E" w:rsidRPr="00A4682E">
        <w:rPr>
          <w:rFonts w:ascii="Trebuchet MS" w:hAnsi="Trebuchet MS"/>
        </w:rPr>
        <w:lastRenderedPageBreak/>
        <w:t>Bereichen der Pflege- und der Eingliederungshilfe einzubeziehen.“</w:t>
      </w:r>
      <w:r w:rsidR="00B53A3F">
        <w:rPr>
          <w:rFonts w:ascii="Trebuchet MS" w:hAnsi="Trebuchet MS"/>
        </w:rPr>
        <w:t xml:space="preserve"> </w:t>
      </w:r>
      <w:r w:rsidR="00B038FB">
        <w:rPr>
          <w:rFonts w:ascii="Trebuchet MS" w:hAnsi="Trebuchet MS"/>
        </w:rPr>
        <w:t>Dies schließt jedoch nur die Einrichtungsträger ein; gerade i</w:t>
      </w:r>
      <w:r w:rsidR="00B53A3F">
        <w:rPr>
          <w:rFonts w:ascii="Trebuchet MS" w:hAnsi="Trebuchet MS"/>
        </w:rPr>
        <w:t xml:space="preserve">m Bereich der Pflege </w:t>
      </w:r>
      <w:r w:rsidR="00B038FB">
        <w:rPr>
          <w:rFonts w:ascii="Trebuchet MS" w:hAnsi="Trebuchet MS"/>
        </w:rPr>
        <w:t>sind jedoch dadurch die Betroffenenvertreter*innen außen vor, insoweit sollten</w:t>
      </w:r>
      <w:r w:rsidR="00B53A3F">
        <w:rPr>
          <w:rFonts w:ascii="Trebuchet MS" w:hAnsi="Trebuchet MS"/>
        </w:rPr>
        <w:t xml:space="preserve"> </w:t>
      </w:r>
      <w:r w:rsidR="00B038FB" w:rsidRPr="004E59D1">
        <w:rPr>
          <w:rFonts w:ascii="Trebuchet MS" w:hAnsi="Trebuchet MS"/>
          <w:b/>
        </w:rPr>
        <w:t>zumindest</w:t>
      </w:r>
      <w:r w:rsidR="00B53A3F" w:rsidRPr="004E59D1">
        <w:rPr>
          <w:rFonts w:ascii="Trebuchet MS" w:hAnsi="Trebuchet MS"/>
          <w:b/>
        </w:rPr>
        <w:t xml:space="preserve"> die Verbände nach § 118</w:t>
      </w:r>
      <w:r w:rsidR="00B038FB" w:rsidRPr="004E59D1">
        <w:rPr>
          <w:rFonts w:ascii="Trebuchet MS" w:hAnsi="Trebuchet MS"/>
          <w:b/>
        </w:rPr>
        <w:t xml:space="preserve"> SGB XI</w:t>
      </w:r>
      <w:r w:rsidR="00B53A3F" w:rsidRPr="004E59D1">
        <w:rPr>
          <w:rFonts w:ascii="Trebuchet MS" w:hAnsi="Trebuchet MS"/>
          <w:b/>
        </w:rPr>
        <w:t xml:space="preserve"> </w:t>
      </w:r>
      <w:r w:rsidR="00B038FB">
        <w:rPr>
          <w:rFonts w:ascii="Trebuchet MS" w:hAnsi="Trebuchet MS"/>
        </w:rPr>
        <w:t>in die Kommission einbezogen werden</w:t>
      </w:r>
      <w:r w:rsidR="00B53A3F">
        <w:rPr>
          <w:rFonts w:ascii="Trebuchet MS" w:hAnsi="Trebuchet MS"/>
        </w:rPr>
        <w:t>.</w:t>
      </w:r>
    </w:p>
    <w:p w:rsidR="0080176C" w:rsidRPr="00520A79" w:rsidRDefault="00B53A3F" w:rsidP="00520A79">
      <w:pPr>
        <w:pStyle w:val="StandardWeb"/>
        <w:numPr>
          <w:ilvl w:val="0"/>
          <w:numId w:val="45"/>
        </w:numPr>
        <w:spacing w:line="360" w:lineRule="auto"/>
        <w:rPr>
          <w:rFonts w:ascii="Trebuchet MS" w:hAnsi="Trebuchet MS"/>
          <w:b/>
        </w:rPr>
      </w:pPr>
      <w:r w:rsidRPr="00520A79">
        <w:rPr>
          <w:rFonts w:ascii="Trebuchet MS" w:hAnsi="Trebuchet MS"/>
          <w:b/>
        </w:rPr>
        <w:t>Sonderregelungen für den Fall einer epidemischen Lage von nationaler Tragweite oder Auftreten einer übertragbaren Krankheit mit klinisch schweren Verlaufsformen und absehbar epidemischer Verbreitung (</w:t>
      </w:r>
      <w:r w:rsidR="0080176C" w:rsidRPr="00520A79">
        <w:rPr>
          <w:rFonts w:ascii="Trebuchet MS" w:hAnsi="Trebuchet MS"/>
          <w:b/>
        </w:rPr>
        <w:t>§§ 85a, 111, 111c, 125b SGB V</w:t>
      </w:r>
      <w:r w:rsidRPr="00520A79">
        <w:rPr>
          <w:rFonts w:ascii="Trebuchet MS" w:hAnsi="Trebuchet MS"/>
          <w:b/>
        </w:rPr>
        <w:t>)</w:t>
      </w:r>
    </w:p>
    <w:p w:rsidR="0080176C" w:rsidRPr="0080176C" w:rsidRDefault="00520A79" w:rsidP="0080176C">
      <w:pPr>
        <w:pStyle w:val="StandardWeb"/>
        <w:spacing w:line="360" w:lineRule="auto"/>
        <w:rPr>
          <w:rFonts w:ascii="Trebuchet MS" w:hAnsi="Trebuchet MS"/>
        </w:rPr>
      </w:pPr>
      <w:r>
        <w:rPr>
          <w:rFonts w:ascii="Trebuchet MS" w:hAnsi="Trebuchet MS"/>
        </w:rPr>
        <w:t>Die BAG SELBSTHILFE begrüßt es, dass d</w:t>
      </w:r>
      <w:r w:rsidR="0080176C" w:rsidRPr="0080176C">
        <w:rPr>
          <w:rFonts w:ascii="Trebuchet MS" w:hAnsi="Trebuchet MS"/>
        </w:rPr>
        <w:t xml:space="preserve">ie Bundesregierung </w:t>
      </w:r>
      <w:r w:rsidR="005341DB">
        <w:rPr>
          <w:rFonts w:ascii="Trebuchet MS" w:hAnsi="Trebuchet MS"/>
        </w:rPr>
        <w:t>sicherstellt</w:t>
      </w:r>
      <w:r w:rsidR="0080176C" w:rsidRPr="0080176C">
        <w:rPr>
          <w:rFonts w:ascii="Trebuchet MS" w:hAnsi="Trebuchet MS"/>
        </w:rPr>
        <w:t xml:space="preserve">, </w:t>
      </w:r>
      <w:r>
        <w:rPr>
          <w:rFonts w:ascii="Trebuchet MS" w:hAnsi="Trebuchet MS"/>
        </w:rPr>
        <w:t>da</w:t>
      </w:r>
      <w:r w:rsidR="005341DB">
        <w:rPr>
          <w:rFonts w:ascii="Trebuchet MS" w:hAnsi="Trebuchet MS"/>
        </w:rPr>
        <w:t>ss</w:t>
      </w:r>
      <w:r w:rsidR="0080176C" w:rsidRPr="0080176C">
        <w:rPr>
          <w:rFonts w:ascii="Trebuchet MS" w:hAnsi="Trebuchet MS"/>
        </w:rPr>
        <w:t xml:space="preserve"> die Kostenträger und Leistungserbringer </w:t>
      </w:r>
      <w:r w:rsidR="005341DB" w:rsidRPr="0080176C">
        <w:rPr>
          <w:rFonts w:ascii="Trebuchet MS" w:hAnsi="Trebuchet MS"/>
        </w:rPr>
        <w:t xml:space="preserve">für </w:t>
      </w:r>
      <w:r w:rsidR="005341DB">
        <w:rPr>
          <w:rFonts w:ascii="Trebuchet MS" w:hAnsi="Trebuchet MS"/>
        </w:rPr>
        <w:t xml:space="preserve">die Versorgung bei </w:t>
      </w:r>
      <w:r w:rsidR="005341DB" w:rsidRPr="0080176C">
        <w:rPr>
          <w:rFonts w:ascii="Trebuchet MS" w:hAnsi="Trebuchet MS"/>
        </w:rPr>
        <w:t>Vertragszahnärzte</w:t>
      </w:r>
      <w:r w:rsidR="005341DB">
        <w:rPr>
          <w:rFonts w:ascii="Trebuchet MS" w:hAnsi="Trebuchet MS"/>
        </w:rPr>
        <w:t>n</w:t>
      </w:r>
      <w:r w:rsidR="005341DB" w:rsidRPr="0080176C">
        <w:rPr>
          <w:rFonts w:ascii="Trebuchet MS" w:hAnsi="Trebuchet MS"/>
        </w:rPr>
        <w:t>, Vorsorge-</w:t>
      </w:r>
      <w:r w:rsidR="005341DB">
        <w:rPr>
          <w:rFonts w:ascii="Trebuchet MS" w:hAnsi="Trebuchet MS"/>
        </w:rPr>
        <w:t xml:space="preserve">, </w:t>
      </w:r>
      <w:r w:rsidR="005341DB" w:rsidRPr="0080176C">
        <w:rPr>
          <w:rFonts w:ascii="Trebuchet MS" w:hAnsi="Trebuchet MS"/>
        </w:rPr>
        <w:t>Rehabilitationseinrichtungen sowie Heilmittelerbringe</w:t>
      </w:r>
      <w:r w:rsidR="005341DB">
        <w:rPr>
          <w:rFonts w:ascii="Trebuchet MS" w:hAnsi="Trebuchet MS"/>
        </w:rPr>
        <w:t>rn</w:t>
      </w:r>
      <w:r w:rsidR="005341DB" w:rsidRPr="0080176C">
        <w:rPr>
          <w:rFonts w:ascii="Trebuchet MS" w:hAnsi="Trebuchet MS"/>
        </w:rPr>
        <w:t xml:space="preserve"> </w:t>
      </w:r>
      <w:r w:rsidR="005341DB">
        <w:rPr>
          <w:rFonts w:ascii="Trebuchet MS" w:hAnsi="Trebuchet MS"/>
        </w:rPr>
        <w:t>im</w:t>
      </w:r>
      <w:r w:rsidR="0080176C" w:rsidRPr="0080176C">
        <w:rPr>
          <w:rFonts w:ascii="Trebuchet MS" w:hAnsi="Trebuchet MS"/>
        </w:rPr>
        <w:t xml:space="preserve"> Fall einer epidemischen Lage von nationaler Tragweite oder wenn gemäß § 23 Absatz 1 des Infektionsschutzgesetztes eine übertragbare Krankheit mit klinisch schweren Verlaufsformen auftritt und mit ihre</w:t>
      </w:r>
      <w:r>
        <w:rPr>
          <w:rFonts w:ascii="Trebuchet MS" w:hAnsi="Trebuchet MS"/>
        </w:rPr>
        <w:t xml:space="preserve">r </w:t>
      </w:r>
      <w:r w:rsidR="0080176C" w:rsidRPr="0080176C">
        <w:rPr>
          <w:rFonts w:ascii="Trebuchet MS" w:hAnsi="Trebuchet MS"/>
        </w:rPr>
        <w:t xml:space="preserve">epidemischen Verbreitung zu rechnen ist, Vereinbarungen treffen, </w:t>
      </w:r>
      <w:r>
        <w:rPr>
          <w:rFonts w:ascii="Trebuchet MS" w:hAnsi="Trebuchet MS"/>
        </w:rPr>
        <w:t>um</w:t>
      </w:r>
      <w:r w:rsidR="0080176C" w:rsidRPr="0080176C">
        <w:rPr>
          <w:rFonts w:ascii="Trebuchet MS" w:hAnsi="Trebuchet MS"/>
        </w:rPr>
        <w:t xml:space="preserve"> die</w:t>
      </w:r>
      <w:r>
        <w:rPr>
          <w:rFonts w:ascii="Trebuchet MS" w:hAnsi="Trebuchet MS"/>
        </w:rPr>
        <w:t xml:space="preserve"> </w:t>
      </w:r>
      <w:r w:rsidR="0080176C" w:rsidRPr="0080176C">
        <w:rPr>
          <w:rFonts w:ascii="Trebuchet MS" w:hAnsi="Trebuchet MS"/>
        </w:rPr>
        <w:t>entstehenden Kosten für erhöhte Hygienemaßnahmen bzw. die verminderte Inanspruchnahme der Leistungen aus</w:t>
      </w:r>
      <w:r>
        <w:rPr>
          <w:rFonts w:ascii="Trebuchet MS" w:hAnsi="Trebuchet MS"/>
        </w:rPr>
        <w:t>zu</w:t>
      </w:r>
      <w:r w:rsidR="0080176C" w:rsidRPr="0080176C">
        <w:rPr>
          <w:rFonts w:ascii="Trebuchet MS" w:hAnsi="Trebuchet MS"/>
        </w:rPr>
        <w:t>gl</w:t>
      </w:r>
      <w:r>
        <w:rPr>
          <w:rFonts w:ascii="Trebuchet MS" w:hAnsi="Trebuchet MS"/>
        </w:rPr>
        <w:t>e</w:t>
      </w:r>
      <w:r w:rsidR="0080176C" w:rsidRPr="0080176C">
        <w:rPr>
          <w:rFonts w:ascii="Trebuchet MS" w:hAnsi="Trebuchet MS"/>
        </w:rPr>
        <w:t xml:space="preserve">ichen. </w:t>
      </w:r>
    </w:p>
    <w:p w:rsidR="0080176C" w:rsidRPr="00C512A1" w:rsidRDefault="00520A79" w:rsidP="0080176C">
      <w:pPr>
        <w:pStyle w:val="StandardWeb"/>
        <w:spacing w:line="360" w:lineRule="auto"/>
        <w:rPr>
          <w:rFonts w:ascii="Trebuchet MS" w:hAnsi="Trebuchet MS"/>
        </w:rPr>
      </w:pPr>
      <w:r>
        <w:rPr>
          <w:rFonts w:ascii="Trebuchet MS" w:hAnsi="Trebuchet MS"/>
        </w:rPr>
        <w:t xml:space="preserve">Aus der Sicht der BAG SELBSTHILFE sind </w:t>
      </w:r>
      <w:r w:rsidR="0080176C" w:rsidRPr="0080176C">
        <w:rPr>
          <w:rFonts w:ascii="Trebuchet MS" w:hAnsi="Trebuchet MS"/>
        </w:rPr>
        <w:t>diese Regelungen</w:t>
      </w:r>
      <w:r>
        <w:rPr>
          <w:rFonts w:ascii="Trebuchet MS" w:hAnsi="Trebuchet MS"/>
        </w:rPr>
        <w:t xml:space="preserve"> wichtig</w:t>
      </w:r>
      <w:r w:rsidR="0080176C" w:rsidRPr="0080176C">
        <w:rPr>
          <w:rFonts w:ascii="Trebuchet MS" w:hAnsi="Trebuchet MS"/>
        </w:rPr>
        <w:t xml:space="preserve">, </w:t>
      </w:r>
      <w:r>
        <w:rPr>
          <w:rFonts w:ascii="Trebuchet MS" w:hAnsi="Trebuchet MS"/>
        </w:rPr>
        <w:t xml:space="preserve">um die </w:t>
      </w:r>
      <w:r w:rsidR="0080176C" w:rsidRPr="0080176C">
        <w:rPr>
          <w:rFonts w:ascii="Trebuchet MS" w:hAnsi="Trebuchet MS"/>
        </w:rPr>
        <w:t xml:space="preserve">Versorgung </w:t>
      </w:r>
      <w:r>
        <w:rPr>
          <w:rFonts w:ascii="Trebuchet MS" w:hAnsi="Trebuchet MS"/>
        </w:rPr>
        <w:t>aufrecht zu erhalten; sie</w:t>
      </w:r>
      <w:r w:rsidR="0080176C" w:rsidRPr="0080176C">
        <w:rPr>
          <w:rFonts w:ascii="Trebuchet MS" w:hAnsi="Trebuchet MS"/>
        </w:rPr>
        <w:t xml:space="preserve"> fordert aber </w:t>
      </w:r>
      <w:r w:rsidR="00815F2F">
        <w:rPr>
          <w:rFonts w:ascii="Trebuchet MS" w:hAnsi="Trebuchet MS"/>
        </w:rPr>
        <w:t xml:space="preserve">– ebenso wie die Rheuma Liga BV - </w:t>
      </w:r>
      <w:r w:rsidR="0080176C" w:rsidRPr="0080176C">
        <w:rPr>
          <w:rFonts w:ascii="Trebuchet MS" w:hAnsi="Trebuchet MS"/>
        </w:rPr>
        <w:t>nach wie vor eine Berücksichtigung aller</w:t>
      </w:r>
      <w:r>
        <w:rPr>
          <w:rFonts w:ascii="Trebuchet MS" w:hAnsi="Trebuchet MS"/>
        </w:rPr>
        <w:t xml:space="preserve"> </w:t>
      </w:r>
      <w:r w:rsidR="0080176C" w:rsidRPr="0080176C">
        <w:rPr>
          <w:rFonts w:ascii="Trebuchet MS" w:hAnsi="Trebuchet MS"/>
        </w:rPr>
        <w:t xml:space="preserve">Rehabilitationsdienste sowie insbesondere auch der ergänzenden Leistungen zur Rehabilitation für entsprechende Ausgleichsmaßnahmen. Während der ersten beiden </w:t>
      </w:r>
      <w:r w:rsidR="00B53A3F">
        <w:rPr>
          <w:rFonts w:ascii="Trebuchet MS" w:hAnsi="Trebuchet MS"/>
        </w:rPr>
        <w:t>J</w:t>
      </w:r>
      <w:r w:rsidR="0080176C" w:rsidRPr="0080176C">
        <w:rPr>
          <w:rFonts w:ascii="Trebuchet MS" w:hAnsi="Trebuchet MS"/>
        </w:rPr>
        <w:t xml:space="preserve">ahre sind lediglich von einem Teil der Krankenkassen Hygienezuschläge gezahlt worden. Ein Ausgleich der Mindereinnahmen der Leistungserbringer aufgrund der pro Teilnahme abgerechneten Vergütungen, die aufgrund der Anforderungen an den </w:t>
      </w:r>
      <w:r>
        <w:rPr>
          <w:rFonts w:ascii="Trebuchet MS" w:hAnsi="Trebuchet MS"/>
        </w:rPr>
        <w:t>M</w:t>
      </w:r>
      <w:r w:rsidR="0080176C" w:rsidRPr="0080176C">
        <w:rPr>
          <w:rFonts w:ascii="Trebuchet MS" w:hAnsi="Trebuchet MS"/>
        </w:rPr>
        <w:t>indestabstand reduziert werden mussten, ist nicht erfolgt, aber zwingend notwendig, damit die Leistung auch langfristig erbracht werden kann.</w:t>
      </w:r>
    </w:p>
    <w:p w:rsidR="00B038FB" w:rsidRDefault="00B038FB" w:rsidP="003534B5">
      <w:pPr>
        <w:spacing w:line="360" w:lineRule="auto"/>
        <w:rPr>
          <w:rFonts w:ascii="Trebuchet MS" w:hAnsi="Trebuchet MS"/>
        </w:rPr>
      </w:pPr>
    </w:p>
    <w:p w:rsidR="004A5C9C" w:rsidRPr="00D0539C" w:rsidRDefault="002F4E72" w:rsidP="003534B5">
      <w:pPr>
        <w:spacing w:line="360" w:lineRule="auto"/>
        <w:rPr>
          <w:rFonts w:ascii="Trebuchet MS" w:hAnsi="Trebuchet MS"/>
        </w:rPr>
      </w:pPr>
      <w:r w:rsidRPr="003534B5">
        <w:rPr>
          <w:rFonts w:ascii="Trebuchet MS" w:hAnsi="Trebuchet MS"/>
        </w:rPr>
        <w:t>D</w:t>
      </w:r>
      <w:r w:rsidR="004A5C9C" w:rsidRPr="003534B5">
        <w:rPr>
          <w:rFonts w:ascii="Trebuchet MS" w:hAnsi="Trebuchet MS"/>
        </w:rPr>
        <w:t>üsseldorf</w:t>
      </w:r>
      <w:r w:rsidR="004A5C9C" w:rsidRPr="00D0539C">
        <w:rPr>
          <w:rFonts w:ascii="Trebuchet MS" w:hAnsi="Trebuchet MS"/>
        </w:rPr>
        <w:t xml:space="preserve">/Berlin, </w:t>
      </w:r>
      <w:r w:rsidR="00485DD0">
        <w:rPr>
          <w:rFonts w:ascii="Trebuchet MS" w:hAnsi="Trebuchet MS"/>
        </w:rPr>
        <w:t>2</w:t>
      </w:r>
      <w:r w:rsidR="00B038FB">
        <w:rPr>
          <w:rFonts w:ascii="Trebuchet MS" w:hAnsi="Trebuchet MS"/>
        </w:rPr>
        <w:t>8</w:t>
      </w:r>
      <w:r w:rsidR="00485DD0">
        <w:rPr>
          <w:rFonts w:ascii="Trebuchet MS" w:hAnsi="Trebuchet MS"/>
        </w:rPr>
        <w:t>.</w:t>
      </w:r>
      <w:bookmarkStart w:id="0" w:name="_GoBack"/>
      <w:bookmarkEnd w:id="0"/>
      <w:r w:rsidR="00102DB1">
        <w:rPr>
          <w:rFonts w:ascii="Trebuchet MS" w:hAnsi="Trebuchet MS"/>
        </w:rPr>
        <w:t>0</w:t>
      </w:r>
      <w:r w:rsidR="00083FC2">
        <w:rPr>
          <w:rFonts w:ascii="Trebuchet MS" w:hAnsi="Trebuchet MS"/>
        </w:rPr>
        <w:t>6</w:t>
      </w:r>
      <w:r w:rsidR="004A5C9C" w:rsidRPr="00D0539C">
        <w:rPr>
          <w:rFonts w:ascii="Trebuchet MS" w:hAnsi="Trebuchet MS"/>
        </w:rPr>
        <w:t>.2022</w:t>
      </w:r>
    </w:p>
    <w:sectPr w:rsidR="004A5C9C" w:rsidRPr="00D0539C"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945" w:rsidRDefault="002C5945" w:rsidP="006B56FB">
      <w:r>
        <w:separator/>
      </w:r>
    </w:p>
  </w:endnote>
  <w:endnote w:type="continuationSeparator" w:id="0">
    <w:p w:rsidR="002C5945" w:rsidRDefault="002C5945"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945" w:rsidRDefault="002C5945" w:rsidP="006B56FB">
      <w:r>
        <w:separator/>
      </w:r>
    </w:p>
  </w:footnote>
  <w:footnote w:type="continuationSeparator" w:id="0">
    <w:p w:rsidR="002C5945" w:rsidRDefault="002C5945"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433F56"/>
    <w:multiLevelType w:val="hybridMultilevel"/>
    <w:tmpl w:val="0D3275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632785"/>
    <w:multiLevelType w:val="hybridMultilevel"/>
    <w:tmpl w:val="C99C21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58063F"/>
    <w:multiLevelType w:val="hybridMultilevel"/>
    <w:tmpl w:val="3672239C"/>
    <w:lvl w:ilvl="0" w:tplc="E68E690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C15E7C"/>
    <w:multiLevelType w:val="hybridMultilevel"/>
    <w:tmpl w:val="EBC0AD2C"/>
    <w:lvl w:ilvl="0" w:tplc="E7E62488">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40A7515"/>
    <w:multiLevelType w:val="hybridMultilevel"/>
    <w:tmpl w:val="01068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673F59"/>
    <w:multiLevelType w:val="hybridMultilevel"/>
    <w:tmpl w:val="D138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2E132C"/>
    <w:multiLevelType w:val="hybridMultilevel"/>
    <w:tmpl w:val="CC30E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A71449"/>
    <w:multiLevelType w:val="hybridMultilevel"/>
    <w:tmpl w:val="EB98EAE2"/>
    <w:lvl w:ilvl="0" w:tplc="FB3E0B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353429"/>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D4D1D77"/>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9653DC"/>
    <w:multiLevelType w:val="hybridMultilevel"/>
    <w:tmpl w:val="5454B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5267DB"/>
    <w:multiLevelType w:val="multilevel"/>
    <w:tmpl w:val="06929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B2058"/>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4758F5"/>
    <w:multiLevelType w:val="hybridMultilevel"/>
    <w:tmpl w:val="21F8A30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CB1FCF"/>
    <w:multiLevelType w:val="hybridMultilevel"/>
    <w:tmpl w:val="78105C3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C651BC"/>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CC6271"/>
    <w:multiLevelType w:val="hybridMultilevel"/>
    <w:tmpl w:val="CE540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68723E"/>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3" w15:restartNumberingAfterBreak="0">
    <w:nsid w:val="5E9B3B76"/>
    <w:multiLevelType w:val="multilevel"/>
    <w:tmpl w:val="D99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C63CE"/>
    <w:multiLevelType w:val="hybridMultilevel"/>
    <w:tmpl w:val="69729E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05729C5"/>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54A13FA"/>
    <w:multiLevelType w:val="hybridMultilevel"/>
    <w:tmpl w:val="4D06475A"/>
    <w:lvl w:ilvl="0" w:tplc="0D0CC0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0301C5"/>
    <w:multiLevelType w:val="hybridMultilevel"/>
    <w:tmpl w:val="33EE9986"/>
    <w:lvl w:ilvl="0" w:tplc="AAC23ECA">
      <w:start w:val="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465D78"/>
    <w:multiLevelType w:val="hybridMultilevel"/>
    <w:tmpl w:val="49C0CA4E"/>
    <w:lvl w:ilvl="0" w:tplc="E18439C2">
      <w:start w:val="9"/>
      <w:numFmt w:val="decimal"/>
      <w:lvlText w:val="%1"/>
      <w:lvlJc w:val="left"/>
      <w:pPr>
        <w:ind w:left="1080" w:hanging="360"/>
      </w:pPr>
      <w:rPr>
        <w:rFonts w:hint="default"/>
        <w:u w:val="no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E1738"/>
    <w:multiLevelType w:val="hybridMultilevel"/>
    <w:tmpl w:val="20D6F7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2"/>
  </w:num>
  <w:num w:numId="3">
    <w:abstractNumId w:val="15"/>
  </w:num>
  <w:num w:numId="4">
    <w:abstractNumId w:val="14"/>
  </w:num>
  <w:num w:numId="5">
    <w:abstractNumId w:val="13"/>
  </w:num>
  <w:num w:numId="6">
    <w:abstractNumId w:val="42"/>
  </w:num>
  <w:num w:numId="7">
    <w:abstractNumId w:val="28"/>
  </w:num>
  <w:num w:numId="8">
    <w:abstractNumId w:val="0"/>
  </w:num>
  <w:num w:numId="9">
    <w:abstractNumId w:val="9"/>
  </w:num>
  <w:num w:numId="10">
    <w:abstractNumId w:val="2"/>
  </w:num>
  <w:num w:numId="11">
    <w:abstractNumId w:val="37"/>
  </w:num>
  <w:num w:numId="12">
    <w:abstractNumId w:val="26"/>
  </w:num>
  <w:num w:numId="13">
    <w:abstractNumId w:val="5"/>
  </w:num>
  <w:num w:numId="14">
    <w:abstractNumId w:val="35"/>
  </w:num>
  <w:num w:numId="15">
    <w:abstractNumId w:val="21"/>
  </w:num>
  <w:num w:numId="16">
    <w:abstractNumId w:val="43"/>
  </w:num>
  <w:num w:numId="17">
    <w:abstractNumId w:val="41"/>
  </w:num>
  <w:num w:numId="18">
    <w:abstractNumId w:val="30"/>
  </w:num>
  <w:num w:numId="19">
    <w:abstractNumId w:val="19"/>
  </w:num>
  <w:num w:numId="20">
    <w:abstractNumId w:val="18"/>
  </w:num>
  <w:num w:numId="21">
    <w:abstractNumId w:val="23"/>
  </w:num>
  <w:num w:numId="22">
    <w:abstractNumId w:val="39"/>
  </w:num>
  <w:num w:numId="23">
    <w:abstractNumId w:val="22"/>
  </w:num>
  <w:num w:numId="24">
    <w:abstractNumId w:val="6"/>
  </w:num>
  <w:num w:numId="25">
    <w:abstractNumId w:val="27"/>
  </w:num>
  <w:num w:numId="26">
    <w:abstractNumId w:val="29"/>
  </w:num>
  <w:num w:numId="27">
    <w:abstractNumId w:val="16"/>
  </w:num>
  <w:num w:numId="28">
    <w:abstractNumId w:val="4"/>
  </w:num>
  <w:num w:numId="29">
    <w:abstractNumId w:val="17"/>
  </w:num>
  <w:num w:numId="30">
    <w:abstractNumId w:val="36"/>
  </w:num>
  <w:num w:numId="31">
    <w:abstractNumId w:val="38"/>
  </w:num>
  <w:num w:numId="32">
    <w:abstractNumId w:val="31"/>
  </w:num>
  <w:num w:numId="33">
    <w:abstractNumId w:val="12"/>
  </w:num>
  <w:num w:numId="34">
    <w:abstractNumId w:val="44"/>
  </w:num>
  <w:num w:numId="35">
    <w:abstractNumId w:val="40"/>
  </w:num>
  <w:num w:numId="36">
    <w:abstractNumId w:val="10"/>
  </w:num>
  <w:num w:numId="37">
    <w:abstractNumId w:val="24"/>
  </w:num>
  <w:num w:numId="38">
    <w:abstractNumId w:val="33"/>
  </w:num>
  <w:num w:numId="39">
    <w:abstractNumId w:val="34"/>
  </w:num>
  <w:num w:numId="40">
    <w:abstractNumId w:val="25"/>
  </w:num>
  <w:num w:numId="41">
    <w:abstractNumId w:val="7"/>
  </w:num>
  <w:num w:numId="42">
    <w:abstractNumId w:val="8"/>
  </w:num>
  <w:num w:numId="43">
    <w:abstractNumId w:val="3"/>
  </w:num>
  <w:num w:numId="44">
    <w:abstractNumId w:val="1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12954"/>
    <w:rsid w:val="0001506A"/>
    <w:rsid w:val="00024928"/>
    <w:rsid w:val="00033A77"/>
    <w:rsid w:val="00034E92"/>
    <w:rsid w:val="00035079"/>
    <w:rsid w:val="00036BA4"/>
    <w:rsid w:val="000373DD"/>
    <w:rsid w:val="00041F78"/>
    <w:rsid w:val="000519A9"/>
    <w:rsid w:val="000546D1"/>
    <w:rsid w:val="00054939"/>
    <w:rsid w:val="00060022"/>
    <w:rsid w:val="000619D9"/>
    <w:rsid w:val="00072C5C"/>
    <w:rsid w:val="00080DED"/>
    <w:rsid w:val="00080DF2"/>
    <w:rsid w:val="00083FC2"/>
    <w:rsid w:val="00090EEB"/>
    <w:rsid w:val="00092EE9"/>
    <w:rsid w:val="000B7AA2"/>
    <w:rsid w:val="000C4C3E"/>
    <w:rsid w:val="000C5EE4"/>
    <w:rsid w:val="000D288D"/>
    <w:rsid w:val="000E00A0"/>
    <w:rsid w:val="000E5582"/>
    <w:rsid w:val="000F3A38"/>
    <w:rsid w:val="00102DB1"/>
    <w:rsid w:val="00104A07"/>
    <w:rsid w:val="001060AC"/>
    <w:rsid w:val="00106F97"/>
    <w:rsid w:val="001113CD"/>
    <w:rsid w:val="00114AFD"/>
    <w:rsid w:val="00114B3F"/>
    <w:rsid w:val="00117D9D"/>
    <w:rsid w:val="00120813"/>
    <w:rsid w:val="00125E91"/>
    <w:rsid w:val="0012720E"/>
    <w:rsid w:val="00132057"/>
    <w:rsid w:val="00133E88"/>
    <w:rsid w:val="001375CD"/>
    <w:rsid w:val="00141C7C"/>
    <w:rsid w:val="001501C6"/>
    <w:rsid w:val="001559A5"/>
    <w:rsid w:val="0016019D"/>
    <w:rsid w:val="0016241C"/>
    <w:rsid w:val="00162C23"/>
    <w:rsid w:val="00162CEA"/>
    <w:rsid w:val="001668D1"/>
    <w:rsid w:val="0017657F"/>
    <w:rsid w:val="001800E1"/>
    <w:rsid w:val="00184D75"/>
    <w:rsid w:val="00185CDC"/>
    <w:rsid w:val="00187D9A"/>
    <w:rsid w:val="001924E8"/>
    <w:rsid w:val="00192F72"/>
    <w:rsid w:val="0019334F"/>
    <w:rsid w:val="001A2284"/>
    <w:rsid w:val="001A55CB"/>
    <w:rsid w:val="001B3548"/>
    <w:rsid w:val="001C6800"/>
    <w:rsid w:val="001D17E0"/>
    <w:rsid w:val="001D75F6"/>
    <w:rsid w:val="001E1913"/>
    <w:rsid w:val="001E6C75"/>
    <w:rsid w:val="001E78CF"/>
    <w:rsid w:val="001F6848"/>
    <w:rsid w:val="00202052"/>
    <w:rsid w:val="00211F9B"/>
    <w:rsid w:val="002206AA"/>
    <w:rsid w:val="00220AFE"/>
    <w:rsid w:val="00227358"/>
    <w:rsid w:val="00227DDC"/>
    <w:rsid w:val="00234DF0"/>
    <w:rsid w:val="00235D64"/>
    <w:rsid w:val="00243C79"/>
    <w:rsid w:val="0024530B"/>
    <w:rsid w:val="00245821"/>
    <w:rsid w:val="002468FF"/>
    <w:rsid w:val="00251381"/>
    <w:rsid w:val="0025310B"/>
    <w:rsid w:val="00253BCF"/>
    <w:rsid w:val="00254BD5"/>
    <w:rsid w:val="00257787"/>
    <w:rsid w:val="002704AC"/>
    <w:rsid w:val="00270B90"/>
    <w:rsid w:val="0029263C"/>
    <w:rsid w:val="002A674F"/>
    <w:rsid w:val="002A6833"/>
    <w:rsid w:val="002C420A"/>
    <w:rsid w:val="002C46C5"/>
    <w:rsid w:val="002C513E"/>
    <w:rsid w:val="002C5945"/>
    <w:rsid w:val="002D4BFC"/>
    <w:rsid w:val="002D5A6A"/>
    <w:rsid w:val="002D6769"/>
    <w:rsid w:val="002E0FE8"/>
    <w:rsid w:val="002E1BC8"/>
    <w:rsid w:val="002E4B46"/>
    <w:rsid w:val="002E5C46"/>
    <w:rsid w:val="002F4E72"/>
    <w:rsid w:val="0030373E"/>
    <w:rsid w:val="003078A7"/>
    <w:rsid w:val="00310BF8"/>
    <w:rsid w:val="003169C7"/>
    <w:rsid w:val="00321B5E"/>
    <w:rsid w:val="00324770"/>
    <w:rsid w:val="0033037C"/>
    <w:rsid w:val="00345D9E"/>
    <w:rsid w:val="0035331A"/>
    <w:rsid w:val="003534B5"/>
    <w:rsid w:val="00353D27"/>
    <w:rsid w:val="00354001"/>
    <w:rsid w:val="003610D7"/>
    <w:rsid w:val="00362B32"/>
    <w:rsid w:val="00364715"/>
    <w:rsid w:val="00364753"/>
    <w:rsid w:val="003748F0"/>
    <w:rsid w:val="00380422"/>
    <w:rsid w:val="00381457"/>
    <w:rsid w:val="00381E21"/>
    <w:rsid w:val="00392034"/>
    <w:rsid w:val="00392100"/>
    <w:rsid w:val="00392AFD"/>
    <w:rsid w:val="0039428D"/>
    <w:rsid w:val="00394840"/>
    <w:rsid w:val="00394912"/>
    <w:rsid w:val="003A11E2"/>
    <w:rsid w:val="003A3C4E"/>
    <w:rsid w:val="003A6386"/>
    <w:rsid w:val="003B2C3F"/>
    <w:rsid w:val="003B3849"/>
    <w:rsid w:val="003B3AE9"/>
    <w:rsid w:val="003B594E"/>
    <w:rsid w:val="003B6030"/>
    <w:rsid w:val="003C5482"/>
    <w:rsid w:val="003D0D1A"/>
    <w:rsid w:val="003D12D3"/>
    <w:rsid w:val="003D4505"/>
    <w:rsid w:val="003D5A95"/>
    <w:rsid w:val="003E1A52"/>
    <w:rsid w:val="003E5254"/>
    <w:rsid w:val="003F0FFE"/>
    <w:rsid w:val="00403574"/>
    <w:rsid w:val="00405390"/>
    <w:rsid w:val="00405EFF"/>
    <w:rsid w:val="00406CA7"/>
    <w:rsid w:val="00407165"/>
    <w:rsid w:val="00413A8C"/>
    <w:rsid w:val="00421FAB"/>
    <w:rsid w:val="0042554A"/>
    <w:rsid w:val="00425D70"/>
    <w:rsid w:val="004359A2"/>
    <w:rsid w:val="004365EC"/>
    <w:rsid w:val="0044417E"/>
    <w:rsid w:val="00444B7E"/>
    <w:rsid w:val="00453463"/>
    <w:rsid w:val="0046071E"/>
    <w:rsid w:val="00466998"/>
    <w:rsid w:val="00475104"/>
    <w:rsid w:val="00485B1F"/>
    <w:rsid w:val="00485DD0"/>
    <w:rsid w:val="00490165"/>
    <w:rsid w:val="004A5C9C"/>
    <w:rsid w:val="004A646D"/>
    <w:rsid w:val="004B05F6"/>
    <w:rsid w:val="004B0E1C"/>
    <w:rsid w:val="004B548A"/>
    <w:rsid w:val="004C24E4"/>
    <w:rsid w:val="004C76D2"/>
    <w:rsid w:val="004C7C04"/>
    <w:rsid w:val="004D2B4A"/>
    <w:rsid w:val="004D2FA1"/>
    <w:rsid w:val="004D4D80"/>
    <w:rsid w:val="004D748C"/>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C3"/>
    <w:rsid w:val="00520A79"/>
    <w:rsid w:val="00522791"/>
    <w:rsid w:val="005244E3"/>
    <w:rsid w:val="00525B7B"/>
    <w:rsid w:val="005341DB"/>
    <w:rsid w:val="00536B9A"/>
    <w:rsid w:val="00541858"/>
    <w:rsid w:val="005456BF"/>
    <w:rsid w:val="0054780F"/>
    <w:rsid w:val="00555009"/>
    <w:rsid w:val="005561A4"/>
    <w:rsid w:val="00556EFD"/>
    <w:rsid w:val="00565667"/>
    <w:rsid w:val="00566669"/>
    <w:rsid w:val="00577486"/>
    <w:rsid w:val="00591403"/>
    <w:rsid w:val="005A2869"/>
    <w:rsid w:val="005A6D88"/>
    <w:rsid w:val="005B32C9"/>
    <w:rsid w:val="005B35BE"/>
    <w:rsid w:val="005B6981"/>
    <w:rsid w:val="005C3108"/>
    <w:rsid w:val="005C4619"/>
    <w:rsid w:val="005C4793"/>
    <w:rsid w:val="005C662E"/>
    <w:rsid w:val="005D1ABA"/>
    <w:rsid w:val="005D4301"/>
    <w:rsid w:val="005D5819"/>
    <w:rsid w:val="005E0229"/>
    <w:rsid w:val="005E0D13"/>
    <w:rsid w:val="005F48EC"/>
    <w:rsid w:val="005F491C"/>
    <w:rsid w:val="00602C42"/>
    <w:rsid w:val="00603000"/>
    <w:rsid w:val="006054C3"/>
    <w:rsid w:val="00622ED8"/>
    <w:rsid w:val="0063208C"/>
    <w:rsid w:val="00632676"/>
    <w:rsid w:val="0063467C"/>
    <w:rsid w:val="00636034"/>
    <w:rsid w:val="006374AA"/>
    <w:rsid w:val="006462B8"/>
    <w:rsid w:val="006642EF"/>
    <w:rsid w:val="0066612B"/>
    <w:rsid w:val="006737D4"/>
    <w:rsid w:val="00675C74"/>
    <w:rsid w:val="00676E3F"/>
    <w:rsid w:val="0068278A"/>
    <w:rsid w:val="006935D6"/>
    <w:rsid w:val="00697A1D"/>
    <w:rsid w:val="006A0A9F"/>
    <w:rsid w:val="006A5D87"/>
    <w:rsid w:val="006B228F"/>
    <w:rsid w:val="006B2645"/>
    <w:rsid w:val="006B5012"/>
    <w:rsid w:val="006B56FB"/>
    <w:rsid w:val="006B5B82"/>
    <w:rsid w:val="006C07B3"/>
    <w:rsid w:val="006C22BE"/>
    <w:rsid w:val="006C2A2B"/>
    <w:rsid w:val="006D1A3C"/>
    <w:rsid w:val="006D5742"/>
    <w:rsid w:val="006E52C5"/>
    <w:rsid w:val="006F0608"/>
    <w:rsid w:val="00700B57"/>
    <w:rsid w:val="00702943"/>
    <w:rsid w:val="007048F7"/>
    <w:rsid w:val="00704BF4"/>
    <w:rsid w:val="00705A03"/>
    <w:rsid w:val="00710489"/>
    <w:rsid w:val="00713053"/>
    <w:rsid w:val="00734C19"/>
    <w:rsid w:val="007352BD"/>
    <w:rsid w:val="00737052"/>
    <w:rsid w:val="00742342"/>
    <w:rsid w:val="00753E67"/>
    <w:rsid w:val="00761804"/>
    <w:rsid w:val="00766119"/>
    <w:rsid w:val="00774969"/>
    <w:rsid w:val="007814AF"/>
    <w:rsid w:val="00785203"/>
    <w:rsid w:val="00786C3E"/>
    <w:rsid w:val="00790BCD"/>
    <w:rsid w:val="00791C5E"/>
    <w:rsid w:val="00795AD8"/>
    <w:rsid w:val="00797BAB"/>
    <w:rsid w:val="007A171C"/>
    <w:rsid w:val="007A646E"/>
    <w:rsid w:val="007B0538"/>
    <w:rsid w:val="007B187C"/>
    <w:rsid w:val="007C31C3"/>
    <w:rsid w:val="007C330D"/>
    <w:rsid w:val="007C377F"/>
    <w:rsid w:val="007C3C64"/>
    <w:rsid w:val="007C751F"/>
    <w:rsid w:val="007D200A"/>
    <w:rsid w:val="007D338C"/>
    <w:rsid w:val="007E04FB"/>
    <w:rsid w:val="007E74C4"/>
    <w:rsid w:val="007E7570"/>
    <w:rsid w:val="007F00C7"/>
    <w:rsid w:val="007F1B08"/>
    <w:rsid w:val="007F4BF1"/>
    <w:rsid w:val="0080176C"/>
    <w:rsid w:val="00804847"/>
    <w:rsid w:val="00807677"/>
    <w:rsid w:val="008133F3"/>
    <w:rsid w:val="008143E5"/>
    <w:rsid w:val="00815F2F"/>
    <w:rsid w:val="00817F35"/>
    <w:rsid w:val="00820616"/>
    <w:rsid w:val="0083098A"/>
    <w:rsid w:val="0083240C"/>
    <w:rsid w:val="008354E4"/>
    <w:rsid w:val="008370B7"/>
    <w:rsid w:val="00837DBF"/>
    <w:rsid w:val="00845311"/>
    <w:rsid w:val="008461AB"/>
    <w:rsid w:val="00851579"/>
    <w:rsid w:val="008601C8"/>
    <w:rsid w:val="00861EDD"/>
    <w:rsid w:val="008646F2"/>
    <w:rsid w:val="008667FE"/>
    <w:rsid w:val="00870344"/>
    <w:rsid w:val="0087145B"/>
    <w:rsid w:val="00880203"/>
    <w:rsid w:val="008807D4"/>
    <w:rsid w:val="0088306A"/>
    <w:rsid w:val="008A19B2"/>
    <w:rsid w:val="008A64FA"/>
    <w:rsid w:val="008A6C52"/>
    <w:rsid w:val="008C03FB"/>
    <w:rsid w:val="008C57ED"/>
    <w:rsid w:val="008C726C"/>
    <w:rsid w:val="008E158F"/>
    <w:rsid w:val="008F1374"/>
    <w:rsid w:val="008F5F48"/>
    <w:rsid w:val="00900314"/>
    <w:rsid w:val="009034D8"/>
    <w:rsid w:val="0091415A"/>
    <w:rsid w:val="009164D0"/>
    <w:rsid w:val="00921BF6"/>
    <w:rsid w:val="00922EAC"/>
    <w:rsid w:val="00942614"/>
    <w:rsid w:val="0094487A"/>
    <w:rsid w:val="00946BB9"/>
    <w:rsid w:val="00956139"/>
    <w:rsid w:val="009577B4"/>
    <w:rsid w:val="009577D4"/>
    <w:rsid w:val="00960B64"/>
    <w:rsid w:val="00977DF2"/>
    <w:rsid w:val="00981A9F"/>
    <w:rsid w:val="00982316"/>
    <w:rsid w:val="009835C2"/>
    <w:rsid w:val="00983697"/>
    <w:rsid w:val="009941CB"/>
    <w:rsid w:val="009A0384"/>
    <w:rsid w:val="009B4381"/>
    <w:rsid w:val="009B6A93"/>
    <w:rsid w:val="009B7DE6"/>
    <w:rsid w:val="009B7F34"/>
    <w:rsid w:val="009C0F3C"/>
    <w:rsid w:val="009C1287"/>
    <w:rsid w:val="009C14E7"/>
    <w:rsid w:val="009C7E53"/>
    <w:rsid w:val="009D06EE"/>
    <w:rsid w:val="009D6F0A"/>
    <w:rsid w:val="009E1E5D"/>
    <w:rsid w:val="009E7E8E"/>
    <w:rsid w:val="009F00BC"/>
    <w:rsid w:val="009F4193"/>
    <w:rsid w:val="00A007A6"/>
    <w:rsid w:val="00A02386"/>
    <w:rsid w:val="00A07EAF"/>
    <w:rsid w:val="00A13FFA"/>
    <w:rsid w:val="00A17EBA"/>
    <w:rsid w:val="00A2149E"/>
    <w:rsid w:val="00A222ED"/>
    <w:rsid w:val="00A313DE"/>
    <w:rsid w:val="00A42EDE"/>
    <w:rsid w:val="00A43D49"/>
    <w:rsid w:val="00A4682E"/>
    <w:rsid w:val="00A475FE"/>
    <w:rsid w:val="00A47FE1"/>
    <w:rsid w:val="00A5107D"/>
    <w:rsid w:val="00A51EE5"/>
    <w:rsid w:val="00A54FA8"/>
    <w:rsid w:val="00A55743"/>
    <w:rsid w:val="00A60607"/>
    <w:rsid w:val="00A8227F"/>
    <w:rsid w:val="00A87387"/>
    <w:rsid w:val="00A9410B"/>
    <w:rsid w:val="00A97473"/>
    <w:rsid w:val="00AA330B"/>
    <w:rsid w:val="00AB0BF6"/>
    <w:rsid w:val="00AB2BD2"/>
    <w:rsid w:val="00AB7ACE"/>
    <w:rsid w:val="00AC259E"/>
    <w:rsid w:val="00AC2EC3"/>
    <w:rsid w:val="00AC54F1"/>
    <w:rsid w:val="00AD1B0A"/>
    <w:rsid w:val="00AD29ED"/>
    <w:rsid w:val="00AD3BD2"/>
    <w:rsid w:val="00AD3F82"/>
    <w:rsid w:val="00AE01DB"/>
    <w:rsid w:val="00AF1666"/>
    <w:rsid w:val="00B00629"/>
    <w:rsid w:val="00B038FB"/>
    <w:rsid w:val="00B06AE1"/>
    <w:rsid w:val="00B1389F"/>
    <w:rsid w:val="00B147FA"/>
    <w:rsid w:val="00B14BB5"/>
    <w:rsid w:val="00B15E9E"/>
    <w:rsid w:val="00B26531"/>
    <w:rsid w:val="00B279E3"/>
    <w:rsid w:val="00B27B89"/>
    <w:rsid w:val="00B27E76"/>
    <w:rsid w:val="00B43775"/>
    <w:rsid w:val="00B506C1"/>
    <w:rsid w:val="00B53A3F"/>
    <w:rsid w:val="00B6208E"/>
    <w:rsid w:val="00B62F37"/>
    <w:rsid w:val="00B64437"/>
    <w:rsid w:val="00B70425"/>
    <w:rsid w:val="00B726E7"/>
    <w:rsid w:val="00B72BD8"/>
    <w:rsid w:val="00B75C07"/>
    <w:rsid w:val="00B821FE"/>
    <w:rsid w:val="00B8480D"/>
    <w:rsid w:val="00BA4009"/>
    <w:rsid w:val="00BA4AE6"/>
    <w:rsid w:val="00BB0860"/>
    <w:rsid w:val="00BB40B6"/>
    <w:rsid w:val="00BD6B45"/>
    <w:rsid w:val="00C162C9"/>
    <w:rsid w:val="00C24509"/>
    <w:rsid w:val="00C30EDC"/>
    <w:rsid w:val="00C35C08"/>
    <w:rsid w:val="00C37D94"/>
    <w:rsid w:val="00C4053B"/>
    <w:rsid w:val="00C40C05"/>
    <w:rsid w:val="00C46DC8"/>
    <w:rsid w:val="00C5114F"/>
    <w:rsid w:val="00C512A1"/>
    <w:rsid w:val="00C6556B"/>
    <w:rsid w:val="00C65C00"/>
    <w:rsid w:val="00C74A87"/>
    <w:rsid w:val="00C82421"/>
    <w:rsid w:val="00C84A00"/>
    <w:rsid w:val="00C8735C"/>
    <w:rsid w:val="00C903A3"/>
    <w:rsid w:val="00CA06DF"/>
    <w:rsid w:val="00CB1EC9"/>
    <w:rsid w:val="00CB2110"/>
    <w:rsid w:val="00CC1F98"/>
    <w:rsid w:val="00CC4855"/>
    <w:rsid w:val="00CC7324"/>
    <w:rsid w:val="00D03473"/>
    <w:rsid w:val="00D0539C"/>
    <w:rsid w:val="00D123B1"/>
    <w:rsid w:val="00D17BAB"/>
    <w:rsid w:val="00D238B4"/>
    <w:rsid w:val="00D318BB"/>
    <w:rsid w:val="00D354B5"/>
    <w:rsid w:val="00D36C3F"/>
    <w:rsid w:val="00D43C86"/>
    <w:rsid w:val="00D4425C"/>
    <w:rsid w:val="00D5123A"/>
    <w:rsid w:val="00D51D1C"/>
    <w:rsid w:val="00D5253F"/>
    <w:rsid w:val="00D57AD1"/>
    <w:rsid w:val="00D62150"/>
    <w:rsid w:val="00D6316B"/>
    <w:rsid w:val="00D632FB"/>
    <w:rsid w:val="00D653E2"/>
    <w:rsid w:val="00D7079D"/>
    <w:rsid w:val="00D7313F"/>
    <w:rsid w:val="00D74D26"/>
    <w:rsid w:val="00D82005"/>
    <w:rsid w:val="00D826F8"/>
    <w:rsid w:val="00D839F2"/>
    <w:rsid w:val="00D8405D"/>
    <w:rsid w:val="00D861B5"/>
    <w:rsid w:val="00D87F03"/>
    <w:rsid w:val="00D9000D"/>
    <w:rsid w:val="00D905AA"/>
    <w:rsid w:val="00D90B29"/>
    <w:rsid w:val="00DB4597"/>
    <w:rsid w:val="00DB7E5A"/>
    <w:rsid w:val="00DB7FBC"/>
    <w:rsid w:val="00DC10BD"/>
    <w:rsid w:val="00DC2455"/>
    <w:rsid w:val="00DC27FA"/>
    <w:rsid w:val="00DC5D21"/>
    <w:rsid w:val="00DD48AD"/>
    <w:rsid w:val="00DE184B"/>
    <w:rsid w:val="00DE6C00"/>
    <w:rsid w:val="00E050E5"/>
    <w:rsid w:val="00E07702"/>
    <w:rsid w:val="00E13DB8"/>
    <w:rsid w:val="00E333BE"/>
    <w:rsid w:val="00E33F9B"/>
    <w:rsid w:val="00E3789C"/>
    <w:rsid w:val="00E402E0"/>
    <w:rsid w:val="00E443BD"/>
    <w:rsid w:val="00E47542"/>
    <w:rsid w:val="00E54829"/>
    <w:rsid w:val="00E55F39"/>
    <w:rsid w:val="00E6710C"/>
    <w:rsid w:val="00E732E4"/>
    <w:rsid w:val="00E75618"/>
    <w:rsid w:val="00E82A78"/>
    <w:rsid w:val="00E82EE9"/>
    <w:rsid w:val="00E84EB7"/>
    <w:rsid w:val="00E87DB2"/>
    <w:rsid w:val="00E90A31"/>
    <w:rsid w:val="00E96743"/>
    <w:rsid w:val="00E975BB"/>
    <w:rsid w:val="00EA1274"/>
    <w:rsid w:val="00EA6858"/>
    <w:rsid w:val="00EB3F0B"/>
    <w:rsid w:val="00EB49C8"/>
    <w:rsid w:val="00EB59A6"/>
    <w:rsid w:val="00EB63CF"/>
    <w:rsid w:val="00EC176B"/>
    <w:rsid w:val="00EC43C5"/>
    <w:rsid w:val="00ED5CFB"/>
    <w:rsid w:val="00EF0779"/>
    <w:rsid w:val="00EF183B"/>
    <w:rsid w:val="00EF5DD2"/>
    <w:rsid w:val="00F05B18"/>
    <w:rsid w:val="00F24243"/>
    <w:rsid w:val="00F3312E"/>
    <w:rsid w:val="00F349BF"/>
    <w:rsid w:val="00F3693C"/>
    <w:rsid w:val="00F426B8"/>
    <w:rsid w:val="00F46B69"/>
    <w:rsid w:val="00F52420"/>
    <w:rsid w:val="00F630B8"/>
    <w:rsid w:val="00F65B8B"/>
    <w:rsid w:val="00F65C5A"/>
    <w:rsid w:val="00F70356"/>
    <w:rsid w:val="00F71F59"/>
    <w:rsid w:val="00F740D7"/>
    <w:rsid w:val="00F91DF1"/>
    <w:rsid w:val="00F96FE2"/>
    <w:rsid w:val="00FB0E73"/>
    <w:rsid w:val="00FB1B99"/>
    <w:rsid w:val="00FB5E39"/>
    <w:rsid w:val="00FC0A83"/>
    <w:rsid w:val="00FC0AB4"/>
    <w:rsid w:val="00FC4693"/>
    <w:rsid w:val="00FC63BF"/>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36C3F"/>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0212-9BD2-4A6F-B4B1-5C4E1762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5156</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6</cp:revision>
  <cp:lastPrinted>2015-09-29T13:32:00Z</cp:lastPrinted>
  <dcterms:created xsi:type="dcterms:W3CDTF">2022-06-28T12:26:00Z</dcterms:created>
  <dcterms:modified xsi:type="dcterms:W3CDTF">2022-06-29T08:34:00Z</dcterms:modified>
</cp:coreProperties>
</file>