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00DEADA1" w14:textId="77777777" w:rsidTr="006B56FB">
        <w:trPr>
          <w:trHeight w:val="2153"/>
        </w:trPr>
        <w:tc>
          <w:tcPr>
            <w:tcW w:w="5229" w:type="dxa"/>
          </w:tcPr>
          <w:p w14:paraId="1C8C9D2E" w14:textId="77777777" w:rsidR="006B56FB" w:rsidRDefault="006B56FB" w:rsidP="006B56FB">
            <w:pPr>
              <w:jc w:val="both"/>
              <w:rPr>
                <w:rFonts w:ascii="Trebuchet MS" w:hAnsi="Trebuchet MS"/>
              </w:rPr>
            </w:pPr>
          </w:p>
          <w:p w14:paraId="5976A83B" w14:textId="77777777" w:rsidR="006B56FB" w:rsidRDefault="003D5A95" w:rsidP="006B56FB">
            <w:pPr>
              <w:jc w:val="both"/>
              <w:rPr>
                <w:rFonts w:ascii="Trebuchet MS" w:hAnsi="Trebuchet MS"/>
              </w:rPr>
            </w:pPr>
            <w:r>
              <w:rPr>
                <w:rFonts w:ascii="Trebuchet MS" w:hAnsi="Trebuchet MS"/>
                <w:noProof/>
              </w:rPr>
              <w:drawing>
                <wp:inline distT="0" distB="0" distL="0" distR="0" wp14:anchorId="651168E7" wp14:editId="67F2658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3820B3F4" w14:textId="77777777" w:rsidR="006B56FB" w:rsidRDefault="006B56FB" w:rsidP="006B56FB">
            <w:pPr>
              <w:jc w:val="both"/>
              <w:rPr>
                <w:rFonts w:ascii="Trebuchet MS" w:hAnsi="Trebuchet MS"/>
              </w:rPr>
            </w:pPr>
          </w:p>
          <w:p w14:paraId="59A46D48" w14:textId="77777777" w:rsidR="006B56FB" w:rsidRDefault="006B56FB" w:rsidP="006B56FB">
            <w:pPr>
              <w:jc w:val="both"/>
              <w:rPr>
                <w:rFonts w:ascii="Trebuchet MS" w:hAnsi="Trebuchet MS"/>
              </w:rPr>
            </w:pPr>
          </w:p>
          <w:p w14:paraId="1401549A" w14:textId="77777777" w:rsidR="006B56FB" w:rsidRDefault="006B56FB" w:rsidP="006B56FB">
            <w:pPr>
              <w:jc w:val="both"/>
              <w:rPr>
                <w:rFonts w:ascii="Trebuchet MS" w:hAnsi="Trebuchet MS"/>
              </w:rPr>
            </w:pPr>
            <w:r>
              <w:rPr>
                <w:rFonts w:ascii="Trebuchet MS" w:hAnsi="Trebuchet MS"/>
              </w:rPr>
              <w:t>Bundesarbeitsgemeinschaft Selbsthilfe von</w:t>
            </w:r>
          </w:p>
          <w:p w14:paraId="12174B93"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22BAFFA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7AEE5473" w14:textId="77777777" w:rsidR="006B56FB" w:rsidRDefault="006B56FB" w:rsidP="006B56FB">
            <w:pPr>
              <w:jc w:val="both"/>
              <w:rPr>
                <w:rFonts w:ascii="Trebuchet MS" w:hAnsi="Trebuchet MS"/>
              </w:rPr>
            </w:pPr>
            <w:r>
              <w:rPr>
                <w:rFonts w:ascii="Trebuchet MS" w:hAnsi="Trebuchet MS"/>
              </w:rPr>
              <w:t xml:space="preserve">BAG SELBSTHILFE </w:t>
            </w:r>
          </w:p>
          <w:p w14:paraId="242AB51E" w14:textId="77777777" w:rsidR="006B56FB" w:rsidRDefault="006B56FB" w:rsidP="006B56FB">
            <w:pPr>
              <w:jc w:val="both"/>
              <w:rPr>
                <w:rFonts w:ascii="Trebuchet MS" w:hAnsi="Trebuchet MS"/>
              </w:rPr>
            </w:pPr>
            <w:r>
              <w:rPr>
                <w:rFonts w:ascii="Trebuchet MS" w:hAnsi="Trebuchet MS"/>
              </w:rPr>
              <w:t>Kirchfeldstr. 149</w:t>
            </w:r>
          </w:p>
          <w:p w14:paraId="157304C3" w14:textId="77777777" w:rsidR="006B56FB" w:rsidRDefault="006B56FB" w:rsidP="006B56FB">
            <w:pPr>
              <w:jc w:val="both"/>
              <w:rPr>
                <w:rFonts w:ascii="Trebuchet MS" w:hAnsi="Trebuchet MS"/>
              </w:rPr>
            </w:pPr>
            <w:r>
              <w:rPr>
                <w:rFonts w:ascii="Trebuchet MS" w:hAnsi="Trebuchet MS"/>
              </w:rPr>
              <w:t>40215 Düsseldorf</w:t>
            </w:r>
          </w:p>
          <w:p w14:paraId="788A5D8A" w14:textId="77777777" w:rsidR="006B56FB" w:rsidRDefault="00795AD8" w:rsidP="006B56FB">
            <w:pPr>
              <w:jc w:val="both"/>
              <w:rPr>
                <w:rFonts w:ascii="Trebuchet MS" w:hAnsi="Trebuchet MS"/>
              </w:rPr>
            </w:pPr>
            <w:r>
              <w:rPr>
                <w:rFonts w:ascii="Trebuchet MS" w:hAnsi="Trebuchet MS"/>
              </w:rPr>
              <w:t>Tel. 0211/31006-0</w:t>
            </w:r>
          </w:p>
          <w:p w14:paraId="6F3379E1" w14:textId="77777777" w:rsidR="006B56FB" w:rsidRDefault="006B56FB" w:rsidP="006B56FB">
            <w:pPr>
              <w:jc w:val="both"/>
              <w:rPr>
                <w:rFonts w:ascii="Trebuchet MS" w:hAnsi="Trebuchet MS"/>
              </w:rPr>
            </w:pPr>
            <w:r>
              <w:rPr>
                <w:rFonts w:ascii="Trebuchet MS" w:hAnsi="Trebuchet MS"/>
              </w:rPr>
              <w:t>Fax. 0211/31006-48</w:t>
            </w:r>
          </w:p>
          <w:p w14:paraId="24D7AB98" w14:textId="77777777" w:rsidR="001E78CF" w:rsidRDefault="001E78CF" w:rsidP="006B56FB">
            <w:pPr>
              <w:jc w:val="both"/>
              <w:rPr>
                <w:rFonts w:ascii="Trebuchet MS" w:hAnsi="Trebuchet MS"/>
              </w:rPr>
            </w:pPr>
          </w:p>
        </w:tc>
      </w:tr>
    </w:tbl>
    <w:p w14:paraId="79B7B0EF" w14:textId="77777777" w:rsidR="006B56FB" w:rsidRDefault="006B56FB" w:rsidP="006B56FB">
      <w:pPr>
        <w:jc w:val="both"/>
        <w:rPr>
          <w:rFonts w:ascii="Trebuchet MS" w:hAnsi="Trebuchet MS"/>
        </w:rPr>
      </w:pPr>
    </w:p>
    <w:p w14:paraId="170BAA8D"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92D85F8" wp14:editId="42794F1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59AADA1" w14:textId="77777777" w:rsidR="00E82EE9" w:rsidRDefault="00E82EE9"/>
    <w:p w14:paraId="0A03BB21" w14:textId="77777777" w:rsidR="005D5819" w:rsidRDefault="005D5819"/>
    <w:p w14:paraId="4C2E98F6" w14:textId="77777777" w:rsidR="005D5819" w:rsidRDefault="005D5819"/>
    <w:p w14:paraId="32AEE325"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7A4CCABE" w14:textId="77777777" w:rsidR="00E82EE9" w:rsidRPr="00E333BE" w:rsidRDefault="00E82EE9">
      <w:pPr>
        <w:jc w:val="center"/>
        <w:rPr>
          <w:rFonts w:ascii="Trebuchet MS" w:hAnsi="Trebuchet MS"/>
          <w:b/>
          <w:sz w:val="36"/>
          <w:szCs w:val="36"/>
        </w:rPr>
      </w:pPr>
    </w:p>
    <w:p w14:paraId="6F0AE616" w14:textId="77777777" w:rsidR="00E82EE9" w:rsidRPr="00E333BE" w:rsidRDefault="00E82EE9">
      <w:pPr>
        <w:jc w:val="center"/>
        <w:rPr>
          <w:rFonts w:ascii="Trebuchet MS" w:hAnsi="Trebuchet MS"/>
          <w:b/>
          <w:sz w:val="36"/>
          <w:szCs w:val="36"/>
        </w:rPr>
      </w:pPr>
    </w:p>
    <w:p w14:paraId="1029DEFE"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15C79A3"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3B32101"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4A060572" w14:textId="77777777"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640BB756" w14:textId="77777777" w:rsidR="003534B5" w:rsidRDefault="003534B5" w:rsidP="00D7313F">
      <w:pPr>
        <w:jc w:val="center"/>
        <w:rPr>
          <w:rFonts w:ascii="Trebuchet MS" w:hAnsi="Trebuchet MS"/>
          <w:b/>
          <w:sz w:val="36"/>
          <w:szCs w:val="36"/>
        </w:rPr>
      </w:pPr>
    </w:p>
    <w:p w14:paraId="77C2A461" w14:textId="21BBEBAF" w:rsidR="00090362" w:rsidRDefault="0094487A" w:rsidP="00F225A1">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r w:rsidR="00F225A1">
        <w:rPr>
          <w:rFonts w:ascii="Trebuchet MS" w:hAnsi="Trebuchet MS"/>
          <w:b/>
          <w:sz w:val="36"/>
          <w:szCs w:val="36"/>
        </w:rPr>
        <w:t>Referentene</w:t>
      </w:r>
      <w:r w:rsidR="00F225A1" w:rsidRPr="00F225A1">
        <w:rPr>
          <w:rFonts w:ascii="Trebuchet MS" w:hAnsi="Trebuchet MS"/>
          <w:b/>
          <w:sz w:val="36"/>
          <w:szCs w:val="36"/>
        </w:rPr>
        <w:t xml:space="preserve">ntwurf </w:t>
      </w:r>
      <w:r w:rsidR="00F225A1">
        <w:rPr>
          <w:rFonts w:ascii="Trebuchet MS" w:hAnsi="Trebuchet MS"/>
          <w:b/>
          <w:sz w:val="36"/>
          <w:szCs w:val="36"/>
        </w:rPr>
        <w:t xml:space="preserve">des Bundesministeriums für Gesundheit für </w:t>
      </w:r>
      <w:r w:rsidR="00F225A1" w:rsidRPr="00F225A1">
        <w:rPr>
          <w:rFonts w:ascii="Trebuchet MS" w:hAnsi="Trebuchet MS"/>
          <w:b/>
          <w:sz w:val="36"/>
          <w:szCs w:val="36"/>
        </w:rPr>
        <w:t>ein Gesetz</w:t>
      </w:r>
      <w:bookmarkStart w:id="0" w:name="_GoBack"/>
      <w:bookmarkEnd w:id="0"/>
      <w:r w:rsidR="00F225A1" w:rsidRPr="00F225A1">
        <w:rPr>
          <w:rFonts w:ascii="Trebuchet MS" w:hAnsi="Trebuchet MS"/>
          <w:b/>
          <w:sz w:val="36"/>
          <w:szCs w:val="36"/>
        </w:rPr>
        <w:t xml:space="preserve"> zur Beschleunigung der Digitalisierung des Gesundheitswesens</w:t>
      </w:r>
    </w:p>
    <w:p w14:paraId="2C336B0C" w14:textId="6C678AF3" w:rsidR="002129EE" w:rsidRDefault="002129EE" w:rsidP="00F225A1">
      <w:pPr>
        <w:jc w:val="center"/>
        <w:rPr>
          <w:rFonts w:ascii="Trebuchet MS" w:hAnsi="Trebuchet MS"/>
          <w:b/>
          <w:sz w:val="36"/>
          <w:szCs w:val="36"/>
        </w:rPr>
      </w:pPr>
      <w:r>
        <w:rPr>
          <w:rFonts w:ascii="Trebuchet MS" w:hAnsi="Trebuchet MS"/>
          <w:b/>
          <w:sz w:val="36"/>
          <w:szCs w:val="36"/>
        </w:rPr>
        <w:t xml:space="preserve">(Digital-Gesetz - </w:t>
      </w:r>
      <w:proofErr w:type="spellStart"/>
      <w:r>
        <w:rPr>
          <w:rFonts w:ascii="Trebuchet MS" w:hAnsi="Trebuchet MS"/>
          <w:b/>
          <w:sz w:val="36"/>
          <w:szCs w:val="36"/>
        </w:rPr>
        <w:t>DigiG</w:t>
      </w:r>
      <w:proofErr w:type="spellEnd"/>
      <w:r>
        <w:rPr>
          <w:rFonts w:ascii="Trebuchet MS" w:hAnsi="Trebuchet MS"/>
          <w:b/>
          <w:sz w:val="36"/>
          <w:szCs w:val="36"/>
        </w:rPr>
        <w:t>)</w:t>
      </w:r>
    </w:p>
    <w:p w14:paraId="73901F5D" w14:textId="7B103036" w:rsidR="002129EE" w:rsidRDefault="002129EE" w:rsidP="00F225A1">
      <w:pPr>
        <w:jc w:val="center"/>
        <w:rPr>
          <w:rFonts w:ascii="Trebuchet MS" w:hAnsi="Trebuchet MS"/>
          <w:b/>
          <w:sz w:val="36"/>
          <w:szCs w:val="36"/>
        </w:rPr>
      </w:pPr>
    </w:p>
    <w:p w14:paraId="2DD6330C" w14:textId="77777777" w:rsidR="00CF4453" w:rsidRDefault="002129EE" w:rsidP="00F225A1">
      <w:pPr>
        <w:jc w:val="center"/>
        <w:rPr>
          <w:rFonts w:ascii="Trebuchet MS" w:hAnsi="Trebuchet MS"/>
          <w:b/>
          <w:sz w:val="36"/>
          <w:szCs w:val="36"/>
        </w:rPr>
      </w:pPr>
      <w:r>
        <w:rPr>
          <w:rFonts w:ascii="Trebuchet MS" w:hAnsi="Trebuchet MS"/>
          <w:b/>
          <w:sz w:val="36"/>
          <w:szCs w:val="36"/>
        </w:rPr>
        <w:t xml:space="preserve">-Anhörung im </w:t>
      </w:r>
      <w:r w:rsidR="00A83DE4">
        <w:rPr>
          <w:rFonts w:ascii="Trebuchet MS" w:hAnsi="Trebuchet MS"/>
          <w:b/>
          <w:sz w:val="36"/>
          <w:szCs w:val="36"/>
        </w:rPr>
        <w:t>Ausschuss</w:t>
      </w:r>
      <w:r>
        <w:rPr>
          <w:rFonts w:ascii="Trebuchet MS" w:hAnsi="Trebuchet MS"/>
          <w:b/>
          <w:sz w:val="36"/>
          <w:szCs w:val="36"/>
        </w:rPr>
        <w:t xml:space="preserve"> für Gesundheit</w:t>
      </w:r>
    </w:p>
    <w:p w14:paraId="37168A85" w14:textId="285A5E08" w:rsidR="002129EE" w:rsidRPr="00090362" w:rsidRDefault="002129EE" w:rsidP="00F225A1">
      <w:pPr>
        <w:jc w:val="center"/>
        <w:rPr>
          <w:rFonts w:ascii="Trebuchet MS" w:hAnsi="Trebuchet MS"/>
          <w:b/>
          <w:sz w:val="36"/>
          <w:szCs w:val="36"/>
        </w:rPr>
      </w:pPr>
      <w:r>
        <w:rPr>
          <w:rFonts w:ascii="Trebuchet MS" w:hAnsi="Trebuchet MS"/>
          <w:b/>
          <w:sz w:val="36"/>
          <w:szCs w:val="36"/>
        </w:rPr>
        <w:t xml:space="preserve"> am 1</w:t>
      </w:r>
      <w:r w:rsidR="00A83DE4">
        <w:rPr>
          <w:rFonts w:ascii="Trebuchet MS" w:hAnsi="Trebuchet MS"/>
          <w:b/>
          <w:sz w:val="36"/>
          <w:szCs w:val="36"/>
        </w:rPr>
        <w:t>5</w:t>
      </w:r>
      <w:r>
        <w:rPr>
          <w:rFonts w:ascii="Trebuchet MS" w:hAnsi="Trebuchet MS"/>
          <w:b/>
          <w:sz w:val="36"/>
          <w:szCs w:val="36"/>
        </w:rPr>
        <w:t xml:space="preserve">. </w:t>
      </w:r>
      <w:r w:rsidR="00A83DE4">
        <w:rPr>
          <w:rFonts w:ascii="Trebuchet MS" w:hAnsi="Trebuchet MS"/>
          <w:b/>
          <w:sz w:val="36"/>
          <w:szCs w:val="36"/>
        </w:rPr>
        <w:t>November</w:t>
      </w:r>
      <w:r>
        <w:rPr>
          <w:rFonts w:ascii="Trebuchet MS" w:hAnsi="Trebuchet MS"/>
          <w:b/>
          <w:sz w:val="36"/>
          <w:szCs w:val="36"/>
        </w:rPr>
        <w:t xml:space="preserve"> 2023 -</w:t>
      </w:r>
    </w:p>
    <w:p w14:paraId="01290638" w14:textId="292F2A29" w:rsidR="006F6A0A" w:rsidRPr="006A0C19" w:rsidRDefault="006F6A0A" w:rsidP="006A0C19">
      <w:pPr>
        <w:rPr>
          <w:rFonts w:ascii="Trebuchet MS" w:hAnsi="Trebuchet MS"/>
          <w:b/>
          <w:sz w:val="36"/>
          <w:szCs w:val="36"/>
        </w:rPr>
      </w:pPr>
    </w:p>
    <w:p w14:paraId="1DE031E4" w14:textId="77777777" w:rsidR="00651ADD" w:rsidRDefault="00651ADD" w:rsidP="00E75596">
      <w:pPr>
        <w:spacing w:line="360" w:lineRule="auto"/>
        <w:rPr>
          <w:rFonts w:ascii="Trebuchet MS" w:hAnsi="Trebuchet MS"/>
        </w:rPr>
      </w:pPr>
    </w:p>
    <w:p w14:paraId="759DBDC0" w14:textId="5B4A73C1" w:rsidR="00F225A1" w:rsidRDefault="00F225A1" w:rsidP="00F225A1">
      <w:pPr>
        <w:pStyle w:val="NurText"/>
        <w:spacing w:line="360" w:lineRule="auto"/>
        <w:rPr>
          <w:rFonts w:ascii="Trebuchet MS" w:hAnsi="Trebuchet MS"/>
          <w:sz w:val="24"/>
          <w:szCs w:val="24"/>
        </w:rPr>
      </w:pPr>
      <w:r w:rsidRPr="0049305B">
        <w:rPr>
          <w:rFonts w:ascii="Trebuchet MS" w:hAnsi="Trebuchet MS"/>
          <w:sz w:val="24"/>
          <w:szCs w:val="24"/>
        </w:rPr>
        <w:t xml:space="preserve">Als Dachverband von </w:t>
      </w:r>
      <w:r w:rsidRPr="0016312C">
        <w:rPr>
          <w:rFonts w:ascii="Trebuchet MS" w:hAnsi="Trebuchet MS"/>
          <w:sz w:val="24"/>
          <w:szCs w:val="24"/>
        </w:rPr>
        <w:t>12</w:t>
      </w:r>
      <w:r w:rsidR="0016312C">
        <w:rPr>
          <w:rFonts w:ascii="Trebuchet MS" w:hAnsi="Trebuchet MS"/>
          <w:sz w:val="24"/>
          <w:szCs w:val="24"/>
        </w:rPr>
        <w:t>5</w:t>
      </w:r>
      <w:r>
        <w:rPr>
          <w:rFonts w:ascii="Trebuchet MS" w:hAnsi="Trebuchet MS"/>
          <w:sz w:val="24"/>
          <w:szCs w:val="24"/>
        </w:rPr>
        <w:t xml:space="preserve"> Bundesorganisationen der Selbsthilfe chronisch kranker und behinderter Menschen und von 13 Landesarbeitsgemeinschaften teilt die BAG SELBSTHILFE die Einschätzung des Bundesministeriums für Gesundheit, das</w:t>
      </w:r>
      <w:r w:rsidR="0016312C">
        <w:rPr>
          <w:rFonts w:ascii="Trebuchet MS" w:hAnsi="Trebuchet MS"/>
          <w:sz w:val="24"/>
          <w:szCs w:val="24"/>
        </w:rPr>
        <w:t>s</w:t>
      </w:r>
      <w:r>
        <w:rPr>
          <w:rFonts w:ascii="Trebuchet MS" w:hAnsi="Trebuchet MS"/>
          <w:sz w:val="24"/>
          <w:szCs w:val="24"/>
        </w:rPr>
        <w:t xml:space="preserve"> die digitale Transformation des Gesundheitswesens und der Pflege ein herausragendes Potential für eine effiziente, qualitativ hochwertige und patientenzentrierte gesundheitliche und pflegerische Versorgung hat. </w:t>
      </w:r>
    </w:p>
    <w:p w14:paraId="02255BC4" w14:textId="62125D9A" w:rsidR="00F225A1" w:rsidRDefault="00F225A1" w:rsidP="00F225A1">
      <w:pPr>
        <w:pStyle w:val="NurText"/>
        <w:spacing w:line="360" w:lineRule="auto"/>
        <w:rPr>
          <w:rFonts w:ascii="Trebuchet MS" w:hAnsi="Trebuchet MS"/>
          <w:sz w:val="24"/>
          <w:szCs w:val="24"/>
        </w:rPr>
      </w:pPr>
      <w:r>
        <w:rPr>
          <w:rFonts w:ascii="Trebuchet MS" w:hAnsi="Trebuchet MS"/>
          <w:sz w:val="24"/>
          <w:szCs w:val="24"/>
        </w:rPr>
        <w:lastRenderedPageBreak/>
        <w:t xml:space="preserve">Die BAG SELBSTHILFE teilt auch die Auffassung, dass der Generierung und Nutzung qualitativ hochwertiger Daten für eine bessere Versorgung und Forschung, der Implementation nutzerorientierter Technologien und Anwendungen sowie der Datensicherheit dabei besondere Bedeutung zukommt. </w:t>
      </w:r>
    </w:p>
    <w:p w14:paraId="6E3E171D" w14:textId="77777777" w:rsidR="00F225A1" w:rsidRDefault="00F225A1" w:rsidP="00F225A1">
      <w:pPr>
        <w:pStyle w:val="NurText"/>
        <w:spacing w:line="360" w:lineRule="auto"/>
        <w:rPr>
          <w:rFonts w:ascii="Trebuchet MS" w:hAnsi="Trebuchet MS"/>
          <w:sz w:val="24"/>
          <w:szCs w:val="24"/>
        </w:rPr>
      </w:pPr>
    </w:p>
    <w:p w14:paraId="5F09941E" w14:textId="577ACFDE"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Leider überschätzt der vorliegende Gesetzentwurf </w:t>
      </w:r>
      <w:r w:rsidR="0016312C">
        <w:rPr>
          <w:rFonts w:ascii="Trebuchet MS" w:hAnsi="Trebuchet MS"/>
          <w:sz w:val="24"/>
          <w:szCs w:val="24"/>
        </w:rPr>
        <w:t xml:space="preserve">jedoch aus der Sicht der BAG SELBSTHILFE </w:t>
      </w:r>
      <w:r>
        <w:rPr>
          <w:rFonts w:ascii="Trebuchet MS" w:hAnsi="Trebuchet MS"/>
          <w:sz w:val="24"/>
          <w:szCs w:val="24"/>
        </w:rPr>
        <w:t>die technologischen Möglichkeiten, die mit der aktuell verfügbaren elektronischen Patientenakte (</w:t>
      </w:r>
      <w:proofErr w:type="spellStart"/>
      <w:r>
        <w:rPr>
          <w:rFonts w:ascii="Trebuchet MS" w:hAnsi="Trebuchet MS"/>
          <w:sz w:val="24"/>
          <w:szCs w:val="24"/>
        </w:rPr>
        <w:t>ePA</w:t>
      </w:r>
      <w:proofErr w:type="spellEnd"/>
      <w:r>
        <w:rPr>
          <w:rFonts w:ascii="Trebuchet MS" w:hAnsi="Trebuchet MS"/>
          <w:sz w:val="24"/>
          <w:szCs w:val="24"/>
        </w:rPr>
        <w:t xml:space="preserve">) verbunden sind. </w:t>
      </w:r>
      <w:r w:rsidR="0016312C">
        <w:rPr>
          <w:rFonts w:ascii="Trebuchet MS" w:hAnsi="Trebuchet MS"/>
          <w:sz w:val="24"/>
          <w:szCs w:val="24"/>
        </w:rPr>
        <w:t>Derzeit ist die</w:t>
      </w:r>
      <w:r>
        <w:rPr>
          <w:rFonts w:ascii="Trebuchet MS" w:hAnsi="Trebuchet MS"/>
          <w:sz w:val="24"/>
          <w:szCs w:val="24"/>
        </w:rPr>
        <w:t xml:space="preserve"> </w:t>
      </w:r>
      <w:proofErr w:type="spellStart"/>
      <w:r>
        <w:rPr>
          <w:rFonts w:ascii="Trebuchet MS" w:hAnsi="Trebuchet MS"/>
          <w:sz w:val="24"/>
          <w:szCs w:val="24"/>
        </w:rPr>
        <w:t>ePA</w:t>
      </w:r>
      <w:proofErr w:type="spellEnd"/>
      <w:r>
        <w:rPr>
          <w:rFonts w:ascii="Trebuchet MS" w:hAnsi="Trebuchet MS"/>
          <w:sz w:val="24"/>
          <w:szCs w:val="24"/>
        </w:rPr>
        <w:t xml:space="preserve"> in ihrer jetzigen Form lediglich ein Datenablagesystem mit äußerst </w:t>
      </w:r>
      <w:r w:rsidRPr="005706CA">
        <w:rPr>
          <w:rFonts w:ascii="Trebuchet MS" w:hAnsi="Trebuchet MS"/>
          <w:sz w:val="24"/>
          <w:szCs w:val="24"/>
        </w:rPr>
        <w:t>beschränktem Nutzen für die Versorgung und Forschung.</w:t>
      </w:r>
      <w:r>
        <w:rPr>
          <w:rFonts w:ascii="Trebuchet MS" w:hAnsi="Trebuchet MS"/>
          <w:sz w:val="24"/>
          <w:szCs w:val="24"/>
        </w:rPr>
        <w:t xml:space="preserve"> </w:t>
      </w:r>
    </w:p>
    <w:p w14:paraId="0D8438EA" w14:textId="77777777" w:rsidR="00F225A1" w:rsidRDefault="00F225A1" w:rsidP="00F225A1">
      <w:pPr>
        <w:pStyle w:val="NurText"/>
        <w:spacing w:line="360" w:lineRule="auto"/>
        <w:rPr>
          <w:rFonts w:ascii="Trebuchet MS" w:hAnsi="Trebuchet MS"/>
          <w:sz w:val="24"/>
          <w:szCs w:val="24"/>
        </w:rPr>
      </w:pPr>
    </w:p>
    <w:p w14:paraId="416DA0CD" w14:textId="192999AA"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Zwar nimmt der Gesetzentwurf wichtige digitale Anwendungen wie das E-Rezept, die </w:t>
      </w:r>
      <w:proofErr w:type="spellStart"/>
      <w:r>
        <w:rPr>
          <w:rFonts w:ascii="Trebuchet MS" w:hAnsi="Trebuchet MS"/>
          <w:sz w:val="24"/>
          <w:szCs w:val="24"/>
        </w:rPr>
        <w:t>DiGA</w:t>
      </w:r>
      <w:proofErr w:type="spellEnd"/>
      <w:r>
        <w:rPr>
          <w:rFonts w:ascii="Trebuchet MS" w:hAnsi="Trebuchet MS"/>
          <w:sz w:val="24"/>
          <w:szCs w:val="24"/>
        </w:rPr>
        <w:t xml:space="preserve"> und telemedizinische Anwendung in den Blick. Leider werden die zu diesen Anwendungen vorgesehenen Weiterentwicklungsprozesse viel zu wenig aus der Perspektive der Patienteninnen und Patienten betrachtet. Würde die Digitalisierung des Gesundheitswesens nutzerorientiert und unter Patientenbeteiligung vorangetrieben, dann wäre die weite Verbreitung der </w:t>
      </w:r>
      <w:proofErr w:type="spellStart"/>
      <w:r>
        <w:rPr>
          <w:rFonts w:ascii="Trebuchet MS" w:hAnsi="Trebuchet MS"/>
          <w:sz w:val="24"/>
          <w:szCs w:val="24"/>
        </w:rPr>
        <w:t>ePA</w:t>
      </w:r>
      <w:proofErr w:type="spellEnd"/>
      <w:r>
        <w:rPr>
          <w:rFonts w:ascii="Trebuchet MS" w:hAnsi="Trebuchet MS"/>
          <w:sz w:val="24"/>
          <w:szCs w:val="24"/>
        </w:rPr>
        <w:t xml:space="preserve"> und der damit verbundenen digitalen Anwendungen ganz automatisch sichergestellt und die Frage des </w:t>
      </w:r>
      <w:proofErr w:type="spellStart"/>
      <w:r>
        <w:rPr>
          <w:rFonts w:ascii="Trebuchet MS" w:hAnsi="Trebuchet MS"/>
          <w:sz w:val="24"/>
          <w:szCs w:val="24"/>
        </w:rPr>
        <w:t>Opt</w:t>
      </w:r>
      <w:proofErr w:type="spellEnd"/>
      <w:r>
        <w:rPr>
          <w:rFonts w:ascii="Trebuchet MS" w:hAnsi="Trebuchet MS"/>
          <w:sz w:val="24"/>
          <w:szCs w:val="24"/>
        </w:rPr>
        <w:t xml:space="preserve">-Outs oder </w:t>
      </w:r>
      <w:proofErr w:type="spellStart"/>
      <w:r>
        <w:rPr>
          <w:rFonts w:ascii="Trebuchet MS" w:hAnsi="Trebuchet MS"/>
          <w:sz w:val="24"/>
          <w:szCs w:val="24"/>
        </w:rPr>
        <w:t>Opt</w:t>
      </w:r>
      <w:proofErr w:type="spellEnd"/>
      <w:r>
        <w:rPr>
          <w:rFonts w:ascii="Trebuchet MS" w:hAnsi="Trebuchet MS"/>
          <w:sz w:val="24"/>
          <w:szCs w:val="24"/>
        </w:rPr>
        <w:t xml:space="preserve">-Ins wäre obsolet. </w:t>
      </w:r>
    </w:p>
    <w:p w14:paraId="25BEA0C8" w14:textId="77777777" w:rsidR="00F225A1" w:rsidRDefault="00F225A1" w:rsidP="00F225A1">
      <w:pPr>
        <w:pStyle w:val="NurText"/>
        <w:spacing w:line="360" w:lineRule="auto"/>
        <w:rPr>
          <w:rFonts w:ascii="Trebuchet MS" w:hAnsi="Trebuchet MS"/>
          <w:sz w:val="24"/>
          <w:szCs w:val="24"/>
        </w:rPr>
      </w:pPr>
    </w:p>
    <w:p w14:paraId="4263E7B7" w14:textId="6F2E6811"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Zu begrüßen ist </w:t>
      </w:r>
      <w:r w:rsidR="00EE1AD6">
        <w:rPr>
          <w:rFonts w:ascii="Trebuchet MS" w:hAnsi="Trebuchet MS"/>
          <w:sz w:val="24"/>
          <w:szCs w:val="24"/>
        </w:rPr>
        <w:t xml:space="preserve">aber </w:t>
      </w:r>
      <w:r>
        <w:rPr>
          <w:rFonts w:ascii="Trebuchet MS" w:hAnsi="Trebuchet MS"/>
          <w:sz w:val="24"/>
          <w:szCs w:val="24"/>
        </w:rPr>
        <w:t xml:space="preserve">aus </w:t>
      </w:r>
      <w:r w:rsidR="00EE1AD6">
        <w:rPr>
          <w:rFonts w:ascii="Trebuchet MS" w:hAnsi="Trebuchet MS"/>
          <w:sz w:val="24"/>
          <w:szCs w:val="24"/>
        </w:rPr>
        <w:t xml:space="preserve">der </w:t>
      </w:r>
      <w:r>
        <w:rPr>
          <w:rFonts w:ascii="Trebuchet MS" w:hAnsi="Trebuchet MS"/>
          <w:sz w:val="24"/>
          <w:szCs w:val="24"/>
        </w:rPr>
        <w:t xml:space="preserve">Sicht der BAG SELBSTHILFE, dass der vorliegende </w:t>
      </w:r>
      <w:r w:rsidR="00A83DE4">
        <w:rPr>
          <w:rFonts w:ascii="Trebuchet MS" w:hAnsi="Trebuchet MS"/>
          <w:sz w:val="24"/>
          <w:szCs w:val="24"/>
        </w:rPr>
        <w:t>E</w:t>
      </w:r>
      <w:r>
        <w:rPr>
          <w:rFonts w:ascii="Trebuchet MS" w:hAnsi="Trebuchet MS"/>
          <w:sz w:val="24"/>
          <w:szCs w:val="24"/>
        </w:rPr>
        <w:t xml:space="preserve">ntwurf einen ersten Schritt zur digitalen Weiterentwicklung der DMP vorsieht. Dies betrifft insbesondere die Verknüpfung der DMP mit der </w:t>
      </w:r>
      <w:proofErr w:type="spellStart"/>
      <w:r>
        <w:rPr>
          <w:rFonts w:ascii="Trebuchet MS" w:hAnsi="Trebuchet MS"/>
          <w:sz w:val="24"/>
          <w:szCs w:val="24"/>
        </w:rPr>
        <w:t>ePA</w:t>
      </w:r>
      <w:proofErr w:type="spellEnd"/>
      <w:r>
        <w:rPr>
          <w:rFonts w:ascii="Trebuchet MS" w:hAnsi="Trebuchet MS"/>
          <w:sz w:val="24"/>
          <w:szCs w:val="24"/>
        </w:rPr>
        <w:t xml:space="preserve">, dem elektronischen Medikationsplan und der Nutzung digitaler Gesundheitsanwendungen. Wünschenswert wäre allerdings hinsichtlich der </w:t>
      </w:r>
      <w:proofErr w:type="spellStart"/>
      <w:r>
        <w:rPr>
          <w:rFonts w:ascii="Trebuchet MS" w:hAnsi="Trebuchet MS"/>
          <w:sz w:val="24"/>
          <w:szCs w:val="24"/>
        </w:rPr>
        <w:t>DiGA</w:t>
      </w:r>
      <w:proofErr w:type="spellEnd"/>
      <w:r>
        <w:rPr>
          <w:rFonts w:ascii="Trebuchet MS" w:hAnsi="Trebuchet MS"/>
          <w:sz w:val="24"/>
          <w:szCs w:val="24"/>
        </w:rPr>
        <w:t xml:space="preserve"> die Klarstellung, dass vom BfArM zugelassene </w:t>
      </w:r>
      <w:proofErr w:type="spellStart"/>
      <w:r>
        <w:rPr>
          <w:rFonts w:ascii="Trebuchet MS" w:hAnsi="Trebuchet MS"/>
          <w:sz w:val="24"/>
          <w:szCs w:val="24"/>
        </w:rPr>
        <w:t>DiGA</w:t>
      </w:r>
      <w:proofErr w:type="spellEnd"/>
      <w:r>
        <w:rPr>
          <w:rFonts w:ascii="Trebuchet MS" w:hAnsi="Trebuchet MS"/>
          <w:sz w:val="24"/>
          <w:szCs w:val="24"/>
        </w:rPr>
        <w:t xml:space="preserve"> für eine DMP-Indikation zwingend in das DMP zu integrieren sind. </w:t>
      </w:r>
    </w:p>
    <w:p w14:paraId="0DBD35AB" w14:textId="77777777" w:rsidR="00F225A1" w:rsidRDefault="00F225A1" w:rsidP="00F225A1">
      <w:pPr>
        <w:pStyle w:val="NurText"/>
        <w:spacing w:line="360" w:lineRule="auto"/>
        <w:rPr>
          <w:rFonts w:ascii="Trebuchet MS" w:hAnsi="Trebuchet MS"/>
          <w:sz w:val="24"/>
          <w:szCs w:val="24"/>
        </w:rPr>
      </w:pPr>
    </w:p>
    <w:p w14:paraId="2EC0A0F6" w14:textId="625B47B7" w:rsidR="00F225A1" w:rsidRDefault="00F225A1" w:rsidP="00F225A1">
      <w:pPr>
        <w:pStyle w:val="NurText"/>
        <w:spacing w:line="360" w:lineRule="auto"/>
        <w:rPr>
          <w:rFonts w:ascii="Trebuchet MS" w:hAnsi="Trebuchet MS"/>
          <w:sz w:val="24"/>
          <w:szCs w:val="24"/>
        </w:rPr>
      </w:pPr>
      <w:r>
        <w:rPr>
          <w:rFonts w:ascii="Trebuchet MS" w:hAnsi="Trebuchet MS"/>
          <w:sz w:val="24"/>
          <w:szCs w:val="24"/>
        </w:rPr>
        <w:t xml:space="preserve">Ebenfalls aus Sicht der BAG SELBSTHILFE zu begrüßen ist, dass der Innovationsfonds nach den nun im </w:t>
      </w:r>
      <w:r w:rsidR="0055128A">
        <w:rPr>
          <w:rFonts w:ascii="Trebuchet MS" w:hAnsi="Trebuchet MS"/>
          <w:sz w:val="24"/>
          <w:szCs w:val="24"/>
        </w:rPr>
        <w:t>Gesetz</w:t>
      </w:r>
      <w:r>
        <w:rPr>
          <w:rFonts w:ascii="Trebuchet MS" w:hAnsi="Trebuchet MS"/>
          <w:sz w:val="24"/>
          <w:szCs w:val="24"/>
        </w:rPr>
        <w:t xml:space="preserve">entwurf vorgesehenen Regelungen verstetigt und weiterentwickelt werden soll. </w:t>
      </w:r>
      <w:r w:rsidR="007228DF">
        <w:rPr>
          <w:rFonts w:ascii="Trebuchet MS" w:hAnsi="Trebuchet MS"/>
          <w:sz w:val="24"/>
          <w:szCs w:val="24"/>
        </w:rPr>
        <w:t>Sie sieht jedoch noch Weiterentwicklungsbedarf an einigen Stellen, insbesondere bei de</w:t>
      </w:r>
      <w:r w:rsidR="00F71FA4">
        <w:rPr>
          <w:rFonts w:ascii="Trebuchet MS" w:hAnsi="Trebuchet MS"/>
          <w:sz w:val="24"/>
          <w:szCs w:val="24"/>
        </w:rPr>
        <w:t>n Bewertungskriterien: Hier sollte festgelegt werden, dass Patientenbeteiligung in Projekten ein Qualitätskriterium ist</w:t>
      </w:r>
      <w:r w:rsidR="00062B40">
        <w:rPr>
          <w:rFonts w:ascii="Trebuchet MS" w:hAnsi="Trebuchet MS"/>
          <w:sz w:val="24"/>
          <w:szCs w:val="24"/>
        </w:rPr>
        <w:t xml:space="preserve">, das zu einer positiveren Bewertung </w:t>
      </w:r>
      <w:r w:rsidR="00C64B0C">
        <w:rPr>
          <w:rFonts w:ascii="Trebuchet MS" w:hAnsi="Trebuchet MS"/>
          <w:sz w:val="24"/>
          <w:szCs w:val="24"/>
        </w:rPr>
        <w:t xml:space="preserve">des Projektes </w:t>
      </w:r>
      <w:r w:rsidR="00062B40">
        <w:rPr>
          <w:rFonts w:ascii="Trebuchet MS" w:hAnsi="Trebuchet MS"/>
          <w:sz w:val="24"/>
          <w:szCs w:val="24"/>
        </w:rPr>
        <w:t>führ</w:t>
      </w:r>
      <w:r w:rsidR="00C64B0C">
        <w:rPr>
          <w:rFonts w:ascii="Trebuchet MS" w:hAnsi="Trebuchet MS"/>
          <w:sz w:val="24"/>
          <w:szCs w:val="24"/>
        </w:rPr>
        <w:t>en kann</w:t>
      </w:r>
      <w:r w:rsidR="00F71FA4">
        <w:rPr>
          <w:rFonts w:ascii="Trebuchet MS" w:hAnsi="Trebuchet MS"/>
          <w:sz w:val="24"/>
          <w:szCs w:val="24"/>
        </w:rPr>
        <w:t xml:space="preserve">; </w:t>
      </w:r>
      <w:r w:rsidR="00062B40">
        <w:rPr>
          <w:rFonts w:ascii="Trebuchet MS" w:hAnsi="Trebuchet MS"/>
          <w:sz w:val="24"/>
          <w:szCs w:val="24"/>
        </w:rPr>
        <w:t xml:space="preserve">denn nur eine strukturelle Verankerung der Patientenbeteiligung in Projekten </w:t>
      </w:r>
      <w:r w:rsidR="00F71FA4">
        <w:rPr>
          <w:rFonts w:ascii="Trebuchet MS" w:hAnsi="Trebuchet MS"/>
          <w:sz w:val="24"/>
          <w:szCs w:val="24"/>
        </w:rPr>
        <w:t xml:space="preserve">kann sicherstellen, dass die </w:t>
      </w:r>
      <w:r w:rsidR="00F71FA4">
        <w:rPr>
          <w:rFonts w:ascii="Trebuchet MS" w:hAnsi="Trebuchet MS"/>
          <w:sz w:val="24"/>
          <w:szCs w:val="24"/>
        </w:rPr>
        <w:lastRenderedPageBreak/>
        <w:t>Ausgestaltung der Forschungsfragen und d</w:t>
      </w:r>
      <w:r w:rsidR="00062B40">
        <w:rPr>
          <w:rFonts w:ascii="Trebuchet MS" w:hAnsi="Trebuchet MS"/>
          <w:sz w:val="24"/>
          <w:szCs w:val="24"/>
        </w:rPr>
        <w:t>ie</w:t>
      </w:r>
      <w:r w:rsidR="00F71FA4">
        <w:rPr>
          <w:rFonts w:ascii="Trebuchet MS" w:hAnsi="Trebuchet MS"/>
          <w:sz w:val="24"/>
          <w:szCs w:val="24"/>
        </w:rPr>
        <w:t xml:space="preserve"> Studie</w:t>
      </w:r>
      <w:r w:rsidR="00062B40">
        <w:rPr>
          <w:rFonts w:ascii="Trebuchet MS" w:hAnsi="Trebuchet MS"/>
          <w:sz w:val="24"/>
          <w:szCs w:val="24"/>
        </w:rPr>
        <w:t>n</w:t>
      </w:r>
      <w:r w:rsidR="00F71FA4">
        <w:rPr>
          <w:rFonts w:ascii="Trebuchet MS" w:hAnsi="Trebuchet MS"/>
          <w:sz w:val="24"/>
          <w:szCs w:val="24"/>
        </w:rPr>
        <w:t xml:space="preserve"> wirklich im Interesse der PatientInnen erfolg</w:t>
      </w:r>
      <w:r w:rsidR="00062B40">
        <w:rPr>
          <w:rFonts w:ascii="Trebuchet MS" w:hAnsi="Trebuchet MS"/>
          <w:sz w:val="24"/>
          <w:szCs w:val="24"/>
        </w:rPr>
        <w:t>en</w:t>
      </w:r>
      <w:r w:rsidR="00F71FA4">
        <w:rPr>
          <w:rFonts w:ascii="Trebuchet MS" w:hAnsi="Trebuchet MS"/>
          <w:sz w:val="24"/>
          <w:szCs w:val="24"/>
        </w:rPr>
        <w:t xml:space="preserve">. Auch deswegen gilt die </w:t>
      </w:r>
      <w:r w:rsidR="00062B40">
        <w:rPr>
          <w:rFonts w:ascii="Trebuchet MS" w:hAnsi="Trebuchet MS"/>
          <w:sz w:val="24"/>
          <w:szCs w:val="24"/>
        </w:rPr>
        <w:t>strukturelle Einbeziehung Patientenorganisationen und PatientInnen</w:t>
      </w:r>
      <w:r w:rsidR="00F71FA4">
        <w:rPr>
          <w:rFonts w:ascii="Trebuchet MS" w:hAnsi="Trebuchet MS"/>
          <w:sz w:val="24"/>
          <w:szCs w:val="24"/>
        </w:rPr>
        <w:t xml:space="preserve"> international längst als Qualitätskriterium für Studien</w:t>
      </w:r>
      <w:r w:rsidR="00C64B0C">
        <w:rPr>
          <w:rFonts w:ascii="Trebuchet MS" w:hAnsi="Trebuchet MS"/>
          <w:sz w:val="24"/>
          <w:szCs w:val="24"/>
        </w:rPr>
        <w:t xml:space="preserve">; auch das </w:t>
      </w:r>
      <w:proofErr w:type="spellStart"/>
      <w:r w:rsidR="00C64B0C">
        <w:rPr>
          <w:rFonts w:ascii="Trebuchet MS" w:hAnsi="Trebuchet MS"/>
          <w:sz w:val="24"/>
          <w:szCs w:val="24"/>
        </w:rPr>
        <w:t>Prognos</w:t>
      </w:r>
      <w:proofErr w:type="spellEnd"/>
      <w:r w:rsidR="00C64B0C">
        <w:rPr>
          <w:rFonts w:ascii="Trebuchet MS" w:hAnsi="Trebuchet MS"/>
          <w:sz w:val="24"/>
          <w:szCs w:val="24"/>
        </w:rPr>
        <w:t>- Gutachten von 2022 hat einen Ausbau der Patientenorientierung des Innovationsausschusses durch angemessene Beteiligungsformen gefordert.</w:t>
      </w:r>
    </w:p>
    <w:p w14:paraId="54E11F2C" w14:textId="77777777" w:rsidR="00090362" w:rsidRDefault="00090362" w:rsidP="006F6A0A">
      <w:pPr>
        <w:spacing w:line="360" w:lineRule="auto"/>
        <w:rPr>
          <w:rFonts w:ascii="Trebuchet MS" w:hAnsi="Trebuchet MS" w:cs="Arial"/>
        </w:rPr>
      </w:pPr>
    </w:p>
    <w:p w14:paraId="5B75BB58" w14:textId="45B3BD75" w:rsidR="006F6A0A" w:rsidRDefault="00B248F2" w:rsidP="006F6A0A">
      <w:pPr>
        <w:spacing w:line="360" w:lineRule="auto"/>
        <w:rPr>
          <w:rFonts w:ascii="Trebuchet MS" w:hAnsi="Trebuchet MS" w:cs="Arial"/>
        </w:rPr>
      </w:pPr>
      <w:r>
        <w:rPr>
          <w:rFonts w:ascii="Trebuchet MS" w:hAnsi="Trebuchet MS" w:cs="Arial"/>
        </w:rPr>
        <w:t>Zum Entwurf</w:t>
      </w:r>
      <w:r w:rsidR="003716E8">
        <w:rPr>
          <w:rFonts w:ascii="Trebuchet MS" w:hAnsi="Trebuchet MS" w:cs="Arial"/>
        </w:rPr>
        <w:t xml:space="preserve"> positioniert sich die BAG SELBSTHILFE</w:t>
      </w:r>
      <w:r w:rsidR="006F6A0A">
        <w:rPr>
          <w:rFonts w:ascii="Trebuchet MS" w:hAnsi="Trebuchet MS" w:cs="Arial"/>
        </w:rPr>
        <w:t xml:space="preserve"> im Einzelnen:</w:t>
      </w:r>
    </w:p>
    <w:p w14:paraId="1626E7C6" w14:textId="77777777" w:rsidR="00F225A1" w:rsidRDefault="00F225A1" w:rsidP="006F6A0A">
      <w:pPr>
        <w:spacing w:line="360" w:lineRule="auto"/>
        <w:rPr>
          <w:rFonts w:ascii="Trebuchet MS" w:hAnsi="Trebuchet MS" w:cs="Arial"/>
        </w:rPr>
      </w:pPr>
    </w:p>
    <w:p w14:paraId="778F9BE6" w14:textId="29E45015" w:rsidR="0064044D" w:rsidRPr="0064044D" w:rsidRDefault="0064044D" w:rsidP="0064044D">
      <w:pPr>
        <w:pStyle w:val="Listenabsatz"/>
        <w:numPr>
          <w:ilvl w:val="0"/>
          <w:numId w:val="19"/>
        </w:numPr>
        <w:spacing w:line="360" w:lineRule="auto"/>
        <w:rPr>
          <w:rFonts w:ascii="Trebuchet MS" w:hAnsi="Trebuchet MS" w:cs="Arial"/>
          <w:b/>
          <w:bCs/>
        </w:rPr>
      </w:pPr>
      <w:r w:rsidRPr="0064044D">
        <w:rPr>
          <w:rFonts w:ascii="Trebuchet MS" w:hAnsi="Trebuchet MS" w:cs="Arial"/>
          <w:b/>
          <w:bCs/>
        </w:rPr>
        <w:t>Elektronische Patientenakte (</w:t>
      </w:r>
      <w:proofErr w:type="spellStart"/>
      <w:r w:rsidRPr="0064044D">
        <w:rPr>
          <w:rFonts w:ascii="Trebuchet MS" w:hAnsi="Trebuchet MS" w:cs="Arial"/>
          <w:b/>
          <w:bCs/>
        </w:rPr>
        <w:t>ePA</w:t>
      </w:r>
      <w:proofErr w:type="spellEnd"/>
      <w:r w:rsidRPr="0064044D">
        <w:rPr>
          <w:rFonts w:ascii="Trebuchet MS" w:hAnsi="Trebuchet MS" w:cs="Arial"/>
          <w:b/>
          <w:bCs/>
        </w:rPr>
        <w:t>)</w:t>
      </w:r>
    </w:p>
    <w:p w14:paraId="3B71B547" w14:textId="77777777" w:rsidR="00F225A1" w:rsidRDefault="00F225A1" w:rsidP="006F6A0A">
      <w:pPr>
        <w:spacing w:line="360" w:lineRule="auto"/>
        <w:rPr>
          <w:rFonts w:ascii="Trebuchet MS" w:hAnsi="Trebuchet MS" w:cs="Arial"/>
        </w:rPr>
      </w:pPr>
    </w:p>
    <w:p w14:paraId="1167C43A" w14:textId="7B33EB04" w:rsidR="00A97DFD" w:rsidRDefault="00A97DFD" w:rsidP="00A97DFD">
      <w:pPr>
        <w:spacing w:line="360" w:lineRule="auto"/>
        <w:rPr>
          <w:rFonts w:ascii="Trebuchet MS" w:hAnsi="Trebuchet MS" w:cs="Arial"/>
        </w:rPr>
      </w:pPr>
      <w:r w:rsidRPr="00A97DFD">
        <w:rPr>
          <w:rFonts w:ascii="Trebuchet MS" w:hAnsi="Trebuchet MS" w:cs="Arial"/>
        </w:rPr>
        <w:t xml:space="preserve">Angesichts der </w:t>
      </w:r>
      <w:r>
        <w:rPr>
          <w:rFonts w:ascii="Trebuchet MS" w:hAnsi="Trebuchet MS" w:cs="Arial"/>
        </w:rPr>
        <w:t xml:space="preserve">aktuell fehlenden Akzeptanz der </w:t>
      </w:r>
      <w:proofErr w:type="spellStart"/>
      <w:r>
        <w:rPr>
          <w:rFonts w:ascii="Trebuchet MS" w:hAnsi="Trebuchet MS" w:cs="Arial"/>
        </w:rPr>
        <w:t>ePA</w:t>
      </w:r>
      <w:proofErr w:type="spellEnd"/>
      <w:r>
        <w:rPr>
          <w:rFonts w:ascii="Trebuchet MS" w:hAnsi="Trebuchet MS" w:cs="Arial"/>
        </w:rPr>
        <w:t xml:space="preserve"> bei den Versicherten als wesentliches Tool zur Sammlung und Weitergabe medizinischer Informationen und Dokumente im Rahmen von Behandlungspfaden</w:t>
      </w:r>
      <w:r w:rsidRPr="00A97DFD">
        <w:rPr>
          <w:rFonts w:ascii="Trebuchet MS" w:hAnsi="Trebuchet MS" w:cs="Arial"/>
        </w:rPr>
        <w:t xml:space="preserve"> </w:t>
      </w:r>
      <w:r>
        <w:rPr>
          <w:rFonts w:ascii="Trebuchet MS" w:hAnsi="Trebuchet MS" w:cs="Arial"/>
        </w:rPr>
        <w:t>ist</w:t>
      </w:r>
      <w:r w:rsidRPr="00A97DFD">
        <w:rPr>
          <w:rFonts w:ascii="Trebuchet MS" w:hAnsi="Trebuchet MS" w:cs="Arial"/>
        </w:rPr>
        <w:t xml:space="preserve"> es geboten, substanzielle</w:t>
      </w:r>
      <w:r>
        <w:rPr>
          <w:rFonts w:ascii="Trebuchet MS" w:hAnsi="Trebuchet MS" w:cs="Arial"/>
        </w:rPr>
        <w:t>, strukturelle</w:t>
      </w:r>
      <w:r w:rsidRPr="00A97DFD">
        <w:rPr>
          <w:rFonts w:ascii="Trebuchet MS" w:hAnsi="Trebuchet MS" w:cs="Arial"/>
        </w:rPr>
        <w:t xml:space="preserve"> Beteiligungsprozesse</w:t>
      </w:r>
      <w:r>
        <w:rPr>
          <w:rFonts w:ascii="Trebuchet MS" w:hAnsi="Trebuchet MS" w:cs="Arial"/>
        </w:rPr>
        <w:t xml:space="preserve"> unter anderem durch die Einbeziehung der maßgeblichen Patientenorganisationen (§ 140f SGB V) einzuführen.</w:t>
      </w:r>
      <w:r w:rsidRPr="00A97DFD">
        <w:rPr>
          <w:rFonts w:ascii="Trebuchet MS" w:hAnsi="Trebuchet MS" w:cs="Arial"/>
        </w:rPr>
        <w:t xml:space="preserve"> </w:t>
      </w:r>
      <w:r w:rsidR="000653D7">
        <w:rPr>
          <w:rFonts w:ascii="Trebuchet MS" w:hAnsi="Trebuchet MS" w:cs="Arial"/>
        </w:rPr>
        <w:t>Denn e</w:t>
      </w:r>
      <w:r w:rsidRPr="00A97DFD">
        <w:rPr>
          <w:rFonts w:ascii="Trebuchet MS" w:hAnsi="Trebuchet MS" w:cs="Arial"/>
        </w:rPr>
        <w:t xml:space="preserve">ine bloße </w:t>
      </w:r>
      <w:r>
        <w:rPr>
          <w:rFonts w:ascii="Trebuchet MS" w:hAnsi="Trebuchet MS" w:cs="Arial"/>
        </w:rPr>
        <w:t xml:space="preserve">vereinzelte </w:t>
      </w:r>
      <w:r w:rsidRPr="00A97DFD">
        <w:rPr>
          <w:rFonts w:ascii="Trebuchet MS" w:hAnsi="Trebuchet MS" w:cs="Arial"/>
        </w:rPr>
        <w:t xml:space="preserve">Anpassung der Technik ohne </w:t>
      </w:r>
      <w:r>
        <w:rPr>
          <w:rFonts w:ascii="Trebuchet MS" w:hAnsi="Trebuchet MS" w:cs="Arial"/>
        </w:rPr>
        <w:t xml:space="preserve">Orientierung an den Bedarfen der Versicherten </w:t>
      </w:r>
      <w:r w:rsidRPr="00A97DFD">
        <w:rPr>
          <w:rFonts w:ascii="Trebuchet MS" w:hAnsi="Trebuchet MS" w:cs="Arial"/>
        </w:rPr>
        <w:t xml:space="preserve">und </w:t>
      </w:r>
      <w:r>
        <w:rPr>
          <w:rFonts w:ascii="Trebuchet MS" w:hAnsi="Trebuchet MS" w:cs="Arial"/>
        </w:rPr>
        <w:t xml:space="preserve">ohne </w:t>
      </w:r>
      <w:r w:rsidRPr="00A97DFD">
        <w:rPr>
          <w:rFonts w:ascii="Trebuchet MS" w:hAnsi="Trebuchet MS" w:cs="Arial"/>
        </w:rPr>
        <w:t>Informations</w:t>
      </w:r>
      <w:r>
        <w:rPr>
          <w:rFonts w:ascii="Trebuchet MS" w:hAnsi="Trebuchet MS" w:cs="Arial"/>
        </w:rPr>
        <w:t>- bzw. Beratungs</w:t>
      </w:r>
      <w:r w:rsidRPr="00A97DFD">
        <w:rPr>
          <w:rFonts w:ascii="Trebuchet MS" w:hAnsi="Trebuchet MS" w:cs="Arial"/>
        </w:rPr>
        <w:t xml:space="preserve">angebote wird </w:t>
      </w:r>
      <w:r w:rsidR="00C64B0C">
        <w:rPr>
          <w:rFonts w:ascii="Trebuchet MS" w:hAnsi="Trebuchet MS" w:cs="Arial"/>
        </w:rPr>
        <w:t xml:space="preserve">aus der Sicht der BAG SELBSTHILFE </w:t>
      </w:r>
      <w:r w:rsidRPr="00A97DFD">
        <w:rPr>
          <w:rFonts w:ascii="Trebuchet MS" w:hAnsi="Trebuchet MS" w:cs="Arial"/>
        </w:rPr>
        <w:t xml:space="preserve">keine breite Akzeptanz der </w:t>
      </w:r>
      <w:proofErr w:type="spellStart"/>
      <w:r w:rsidRPr="00A97DFD">
        <w:rPr>
          <w:rFonts w:ascii="Trebuchet MS" w:hAnsi="Trebuchet MS" w:cs="Arial"/>
        </w:rPr>
        <w:t>ePA</w:t>
      </w:r>
      <w:proofErr w:type="spellEnd"/>
      <w:r w:rsidRPr="00A97DFD">
        <w:rPr>
          <w:rFonts w:ascii="Trebuchet MS" w:hAnsi="Trebuchet MS" w:cs="Arial"/>
        </w:rPr>
        <w:t xml:space="preserve"> zur Folge haben.</w:t>
      </w:r>
      <w:r>
        <w:rPr>
          <w:rFonts w:ascii="Trebuchet MS" w:hAnsi="Trebuchet MS" w:cs="Arial"/>
        </w:rPr>
        <w:t xml:space="preserve"> </w:t>
      </w:r>
    </w:p>
    <w:p w14:paraId="44077E0B" w14:textId="77777777" w:rsidR="0091112F" w:rsidRDefault="0091112F" w:rsidP="006F6A0A">
      <w:pPr>
        <w:spacing w:line="360" w:lineRule="auto"/>
        <w:rPr>
          <w:rFonts w:ascii="Trebuchet MS" w:hAnsi="Trebuchet MS" w:cs="Arial"/>
        </w:rPr>
      </w:pPr>
    </w:p>
    <w:p w14:paraId="58628E66" w14:textId="024086E4" w:rsidR="0091112F" w:rsidRPr="0091112F" w:rsidRDefault="0091112F" w:rsidP="0091112F">
      <w:pPr>
        <w:spacing w:line="360" w:lineRule="auto"/>
        <w:rPr>
          <w:rFonts w:ascii="Trebuchet MS" w:hAnsi="Trebuchet MS" w:cs="Arial"/>
        </w:rPr>
      </w:pPr>
      <w:r w:rsidRPr="0091112F">
        <w:rPr>
          <w:rFonts w:ascii="Trebuchet MS" w:hAnsi="Trebuchet MS" w:cs="Arial"/>
        </w:rPr>
        <w:t xml:space="preserve">Als zentrales beratendes Gremium wird </w:t>
      </w:r>
      <w:r w:rsidR="00062B40">
        <w:rPr>
          <w:rFonts w:ascii="Trebuchet MS" w:hAnsi="Trebuchet MS" w:cs="Arial"/>
        </w:rPr>
        <w:t>im</w:t>
      </w:r>
      <w:r w:rsidRPr="0091112F">
        <w:rPr>
          <w:rFonts w:ascii="Trebuchet MS" w:hAnsi="Trebuchet MS" w:cs="Arial"/>
        </w:rPr>
        <w:t xml:space="preserve"> Gesetzesentwurf ein Digitalbeirat der Gesellschaft für Telematik (§ 318a) geschaffen, </w:t>
      </w:r>
      <w:proofErr w:type="gramStart"/>
      <w:r w:rsidRPr="0091112F">
        <w:rPr>
          <w:rFonts w:ascii="Trebuchet MS" w:hAnsi="Trebuchet MS" w:cs="Arial"/>
        </w:rPr>
        <w:t>dem VertreterInnen</w:t>
      </w:r>
      <w:proofErr w:type="gramEnd"/>
      <w:r w:rsidRPr="0091112F">
        <w:rPr>
          <w:rFonts w:ascii="Trebuchet MS" w:hAnsi="Trebuchet MS" w:cs="Arial"/>
        </w:rPr>
        <w:t xml:space="preserve"> des BSI und des Bundesbeauftragten für den Datenschutz und die Informationsfreiheit angehören. Bei der weiteren Besetzung sollen insbesondere „medizinische und ethische Perspektiven“ berücksichtigt werden. Es ist unabdingbar, dass auch </w:t>
      </w:r>
      <w:r w:rsidR="00AD196B" w:rsidRPr="00A83DE4">
        <w:rPr>
          <w:rFonts w:ascii="Trebuchet MS" w:hAnsi="Trebuchet MS" w:cs="Arial"/>
          <w:b/>
        </w:rPr>
        <w:t>die maßgeblichen Patientenorganisationen (§ 140f SGB V)</w:t>
      </w:r>
      <w:r w:rsidRPr="00A83DE4">
        <w:rPr>
          <w:rFonts w:ascii="Trebuchet MS" w:hAnsi="Trebuchet MS" w:cs="Arial"/>
          <w:b/>
        </w:rPr>
        <w:t xml:space="preserve"> sowie VertreterInnen der digitalen Zivilgesellschaft im Digitalbeirat vertreten sind</w:t>
      </w:r>
      <w:r w:rsidRPr="0091112F">
        <w:rPr>
          <w:rFonts w:ascii="Trebuchet MS" w:hAnsi="Trebuchet MS" w:cs="Arial"/>
        </w:rPr>
        <w:t xml:space="preserve">. </w:t>
      </w:r>
      <w:r w:rsidR="00A83DE4">
        <w:rPr>
          <w:rFonts w:ascii="Trebuchet MS" w:hAnsi="Trebuchet MS" w:cs="Arial"/>
        </w:rPr>
        <w:t>Dies ist zwar nach dem Wortlaut der Regelung nicht ausgeschlossen, allerdings auch nicht zwingend vorgesehen. Hier sollte es eine Klarstellung geben.</w:t>
      </w:r>
    </w:p>
    <w:p w14:paraId="57FDBF7C" w14:textId="77777777" w:rsidR="0091112F" w:rsidRPr="0091112F" w:rsidRDefault="0091112F" w:rsidP="0091112F">
      <w:pPr>
        <w:spacing w:line="360" w:lineRule="auto"/>
        <w:rPr>
          <w:rFonts w:ascii="Trebuchet MS" w:hAnsi="Trebuchet MS" w:cs="Arial"/>
        </w:rPr>
      </w:pPr>
    </w:p>
    <w:p w14:paraId="3CA7EF7C" w14:textId="47D985CD" w:rsidR="0091112F" w:rsidRPr="0091112F" w:rsidRDefault="00EB4176" w:rsidP="0091112F">
      <w:pPr>
        <w:spacing w:line="360" w:lineRule="auto"/>
        <w:rPr>
          <w:rFonts w:ascii="Trebuchet MS" w:hAnsi="Trebuchet MS" w:cs="Arial"/>
        </w:rPr>
      </w:pPr>
      <w:r>
        <w:rPr>
          <w:rFonts w:ascii="Trebuchet MS" w:hAnsi="Trebuchet MS" w:cs="Arial"/>
        </w:rPr>
        <w:t>Zudem müssen</w:t>
      </w:r>
      <w:r w:rsidR="00A83DE4">
        <w:rPr>
          <w:rFonts w:ascii="Trebuchet MS" w:hAnsi="Trebuchet MS" w:cs="Arial"/>
        </w:rPr>
        <w:t xml:space="preserve"> aus der Sicht der BAG SELBSTHILFE</w:t>
      </w:r>
      <w:r>
        <w:rPr>
          <w:rFonts w:ascii="Trebuchet MS" w:hAnsi="Trebuchet MS" w:cs="Arial"/>
        </w:rPr>
        <w:t xml:space="preserve"> die </w:t>
      </w:r>
      <w:r w:rsidR="0091112F" w:rsidRPr="0091112F">
        <w:rPr>
          <w:rFonts w:ascii="Trebuchet MS" w:hAnsi="Trebuchet MS" w:cs="Arial"/>
        </w:rPr>
        <w:t xml:space="preserve">Patientenvertretungen an der Evaluation und Weiterentwicklung der </w:t>
      </w:r>
      <w:proofErr w:type="spellStart"/>
      <w:r w:rsidR="0091112F" w:rsidRPr="0091112F">
        <w:rPr>
          <w:rFonts w:ascii="Trebuchet MS" w:hAnsi="Trebuchet MS" w:cs="Arial"/>
        </w:rPr>
        <w:t>ePA</w:t>
      </w:r>
      <w:proofErr w:type="spellEnd"/>
      <w:r w:rsidR="0091112F" w:rsidRPr="0091112F">
        <w:rPr>
          <w:rFonts w:ascii="Trebuchet MS" w:hAnsi="Trebuchet MS" w:cs="Arial"/>
        </w:rPr>
        <w:t xml:space="preserve"> beteiligt werden. Denn eine vom Gesetzgeber angestrebte Nutzerfreundlichkeit lässt sich nur herstellen, wenn die NutzerInnen strukturell und mit einem starken Mandat an allen Prozessen </w:t>
      </w:r>
      <w:r w:rsidR="0091112F">
        <w:rPr>
          <w:rFonts w:ascii="Trebuchet MS" w:hAnsi="Trebuchet MS" w:cs="Arial"/>
        </w:rPr>
        <w:t xml:space="preserve">strukturell und mitentscheidend </w:t>
      </w:r>
      <w:r w:rsidR="0091112F" w:rsidRPr="0091112F">
        <w:rPr>
          <w:rFonts w:ascii="Trebuchet MS" w:hAnsi="Trebuchet MS" w:cs="Arial"/>
        </w:rPr>
        <w:t xml:space="preserve">beteiligt werden. </w:t>
      </w:r>
    </w:p>
    <w:p w14:paraId="119B300E" w14:textId="77777777" w:rsidR="0091112F" w:rsidRPr="0091112F" w:rsidRDefault="0091112F" w:rsidP="0091112F">
      <w:pPr>
        <w:spacing w:line="360" w:lineRule="auto"/>
        <w:rPr>
          <w:rFonts w:ascii="Trebuchet MS" w:hAnsi="Trebuchet MS" w:cs="Arial"/>
        </w:rPr>
      </w:pPr>
    </w:p>
    <w:p w14:paraId="098F51EB" w14:textId="3C360023" w:rsidR="0091112F" w:rsidRDefault="00EB4176" w:rsidP="0091112F">
      <w:pPr>
        <w:spacing w:line="360" w:lineRule="auto"/>
        <w:rPr>
          <w:rFonts w:ascii="Trebuchet MS" w:hAnsi="Trebuchet MS" w:cs="Arial"/>
        </w:rPr>
      </w:pPr>
      <w:r>
        <w:rPr>
          <w:rFonts w:ascii="Trebuchet MS" w:hAnsi="Trebuchet MS" w:cs="Arial"/>
        </w:rPr>
        <w:t>Schließlich müssen u</w:t>
      </w:r>
      <w:r w:rsidR="0091112F" w:rsidRPr="0091112F">
        <w:rPr>
          <w:rFonts w:ascii="Trebuchet MS" w:hAnsi="Trebuchet MS" w:cs="Arial"/>
        </w:rPr>
        <w:t xml:space="preserve">nabhängige Beratungsstellen für PatientInnen </w:t>
      </w:r>
      <w:r>
        <w:rPr>
          <w:rFonts w:ascii="Trebuchet MS" w:hAnsi="Trebuchet MS" w:cs="Arial"/>
        </w:rPr>
        <w:t xml:space="preserve">– wie </w:t>
      </w:r>
      <w:r w:rsidR="000653D7">
        <w:rPr>
          <w:rFonts w:ascii="Trebuchet MS" w:hAnsi="Trebuchet MS" w:cs="Arial"/>
        </w:rPr>
        <w:t>insbesondere</w:t>
      </w:r>
      <w:r>
        <w:rPr>
          <w:rFonts w:ascii="Trebuchet MS" w:hAnsi="Trebuchet MS" w:cs="Arial"/>
        </w:rPr>
        <w:t xml:space="preserve"> auch die der Selbsthilfe - </w:t>
      </w:r>
      <w:r w:rsidR="00AD196B">
        <w:rPr>
          <w:rFonts w:ascii="Trebuchet MS" w:hAnsi="Trebuchet MS" w:cs="Arial"/>
        </w:rPr>
        <w:t>unter</w:t>
      </w:r>
      <w:r w:rsidR="0091112F" w:rsidRPr="0091112F">
        <w:rPr>
          <w:rFonts w:ascii="Trebuchet MS" w:hAnsi="Trebuchet MS" w:cs="Arial"/>
        </w:rPr>
        <w:t xml:space="preserve"> angemessene</w:t>
      </w:r>
      <w:r w:rsidR="005706CA">
        <w:rPr>
          <w:rFonts w:ascii="Trebuchet MS" w:hAnsi="Trebuchet MS" w:cs="Arial"/>
        </w:rPr>
        <w:t>r</w:t>
      </w:r>
      <w:r w:rsidR="0091112F" w:rsidRPr="0091112F">
        <w:rPr>
          <w:rFonts w:ascii="Trebuchet MS" w:hAnsi="Trebuchet MS" w:cs="Arial"/>
        </w:rPr>
        <w:t xml:space="preserve"> Vergütung für ihre Tätigkeit die Möglichkeit bekommen, zur </w:t>
      </w:r>
      <w:proofErr w:type="spellStart"/>
      <w:r w:rsidR="0091112F" w:rsidRPr="0091112F">
        <w:rPr>
          <w:rFonts w:ascii="Trebuchet MS" w:hAnsi="Trebuchet MS" w:cs="Arial"/>
        </w:rPr>
        <w:t>ePA</w:t>
      </w:r>
      <w:proofErr w:type="spellEnd"/>
      <w:r w:rsidR="0091112F" w:rsidRPr="0091112F">
        <w:rPr>
          <w:rFonts w:ascii="Trebuchet MS" w:hAnsi="Trebuchet MS" w:cs="Arial"/>
        </w:rPr>
        <w:t xml:space="preserve"> zu beraten. </w:t>
      </w:r>
      <w:r w:rsidR="000653D7">
        <w:rPr>
          <w:rFonts w:ascii="Trebuchet MS" w:hAnsi="Trebuchet MS" w:cs="Arial"/>
        </w:rPr>
        <w:t xml:space="preserve">Die UPD ist ja bereits im Entwurf genannt, die Möglichkeit der Beratung sollte jedoch breiter gedacht werden, damit man die Menschen da abholt, wo sie sind; hier wäre – neben der Selbsthilfe – etwa auch an Pflegestützpunkte zu denken. Denn es </w:t>
      </w:r>
      <w:r w:rsidR="0091112F" w:rsidRPr="0091112F">
        <w:rPr>
          <w:rFonts w:ascii="Trebuchet MS" w:hAnsi="Trebuchet MS" w:cs="Arial"/>
        </w:rPr>
        <w:t xml:space="preserve">ist davon auszugehen, dass Menschen mit geringer digitaler Kompetenz bzw. Menschen mit gesundheitlichen Einschränkungen von der </w:t>
      </w:r>
      <w:proofErr w:type="spellStart"/>
      <w:r w:rsidR="0091112F" w:rsidRPr="0091112F">
        <w:rPr>
          <w:rFonts w:ascii="Trebuchet MS" w:hAnsi="Trebuchet MS" w:cs="Arial"/>
        </w:rPr>
        <w:t>ePA</w:t>
      </w:r>
      <w:proofErr w:type="spellEnd"/>
      <w:r w:rsidR="0091112F" w:rsidRPr="0091112F">
        <w:rPr>
          <w:rFonts w:ascii="Trebuchet MS" w:hAnsi="Trebuchet MS" w:cs="Arial"/>
        </w:rPr>
        <w:t xml:space="preserve"> überfordert sein werden und Unterstützung benötigen, um die </w:t>
      </w:r>
      <w:proofErr w:type="spellStart"/>
      <w:r w:rsidR="0091112F" w:rsidRPr="0091112F">
        <w:rPr>
          <w:rFonts w:ascii="Trebuchet MS" w:hAnsi="Trebuchet MS" w:cs="Arial"/>
        </w:rPr>
        <w:t>ePA</w:t>
      </w:r>
      <w:proofErr w:type="spellEnd"/>
      <w:r w:rsidR="0091112F" w:rsidRPr="0091112F">
        <w:rPr>
          <w:rFonts w:ascii="Trebuchet MS" w:hAnsi="Trebuchet MS" w:cs="Arial"/>
        </w:rPr>
        <w:t>-Anwendungen sicher bedienen zu können und ihre Rechte wahrzunehmen.</w:t>
      </w:r>
    </w:p>
    <w:p w14:paraId="5D456D6A" w14:textId="77777777" w:rsidR="0064044D" w:rsidRDefault="0064044D" w:rsidP="006F6A0A">
      <w:pPr>
        <w:spacing w:line="360" w:lineRule="auto"/>
        <w:rPr>
          <w:rFonts w:ascii="Trebuchet MS" w:hAnsi="Trebuchet MS" w:cs="Arial"/>
        </w:rPr>
      </w:pPr>
    </w:p>
    <w:p w14:paraId="782EE6C4" w14:textId="1DA453A8" w:rsidR="0064044D" w:rsidRPr="00EB4176" w:rsidRDefault="0064044D" w:rsidP="0064044D">
      <w:pPr>
        <w:pStyle w:val="Listenabsatz"/>
        <w:numPr>
          <w:ilvl w:val="0"/>
          <w:numId w:val="16"/>
        </w:numPr>
        <w:spacing w:line="360" w:lineRule="auto"/>
        <w:rPr>
          <w:rFonts w:ascii="Trebuchet MS" w:hAnsi="Trebuchet MS" w:cs="Arial"/>
          <w:u w:val="single"/>
        </w:rPr>
      </w:pPr>
      <w:r w:rsidRPr="00EB4176">
        <w:rPr>
          <w:rFonts w:ascii="Trebuchet MS" w:hAnsi="Trebuchet MS" w:cs="Arial"/>
          <w:u w:val="single"/>
        </w:rPr>
        <w:t xml:space="preserve">Bereitstellung </w:t>
      </w:r>
      <w:r w:rsidR="00C64B0C">
        <w:rPr>
          <w:rFonts w:ascii="Trebuchet MS" w:hAnsi="Trebuchet MS" w:cs="Arial"/>
          <w:u w:val="single"/>
        </w:rPr>
        <w:t xml:space="preserve">von Informationen zur </w:t>
      </w:r>
      <w:proofErr w:type="spellStart"/>
      <w:r w:rsidR="00C64B0C">
        <w:rPr>
          <w:rFonts w:ascii="Trebuchet MS" w:hAnsi="Trebuchet MS" w:cs="Arial"/>
          <w:u w:val="single"/>
        </w:rPr>
        <w:t>ePA</w:t>
      </w:r>
      <w:proofErr w:type="spellEnd"/>
      <w:r w:rsidR="00C64B0C">
        <w:rPr>
          <w:rFonts w:ascii="Trebuchet MS" w:hAnsi="Trebuchet MS" w:cs="Arial"/>
          <w:u w:val="single"/>
        </w:rPr>
        <w:t xml:space="preserve"> </w:t>
      </w:r>
      <w:r w:rsidRPr="00EB4176">
        <w:rPr>
          <w:rFonts w:ascii="Trebuchet MS" w:hAnsi="Trebuchet MS" w:cs="Arial"/>
          <w:u w:val="single"/>
        </w:rPr>
        <w:t xml:space="preserve">und </w:t>
      </w:r>
      <w:r w:rsidR="00C64B0C">
        <w:rPr>
          <w:rFonts w:ascii="Trebuchet MS" w:hAnsi="Trebuchet MS" w:cs="Arial"/>
          <w:u w:val="single"/>
        </w:rPr>
        <w:t xml:space="preserve">Verfahrensregelungen </w:t>
      </w:r>
      <w:r w:rsidRPr="00EB4176">
        <w:rPr>
          <w:rFonts w:ascii="Trebuchet MS" w:hAnsi="Trebuchet MS" w:cs="Arial"/>
          <w:u w:val="single"/>
        </w:rPr>
        <w:t>(§§ 343, 344, 350, 350a</w:t>
      </w:r>
      <w:r w:rsidR="00EB4176">
        <w:rPr>
          <w:rFonts w:ascii="Trebuchet MS" w:hAnsi="Trebuchet MS" w:cs="Arial"/>
          <w:u w:val="single"/>
        </w:rPr>
        <w:t xml:space="preserve"> SGB V </w:t>
      </w:r>
      <w:proofErr w:type="spellStart"/>
      <w:r w:rsidR="0055128A">
        <w:rPr>
          <w:rFonts w:ascii="Trebuchet MS" w:hAnsi="Trebuchet MS" w:cs="Arial"/>
          <w:u w:val="single"/>
        </w:rPr>
        <w:t>Ges</w:t>
      </w:r>
      <w:r w:rsidR="00EB4176">
        <w:rPr>
          <w:rFonts w:ascii="Trebuchet MS" w:hAnsi="Trebuchet MS" w:cs="Arial"/>
          <w:u w:val="single"/>
        </w:rPr>
        <w:t>E</w:t>
      </w:r>
      <w:proofErr w:type="spellEnd"/>
      <w:r w:rsidRPr="00EB4176">
        <w:rPr>
          <w:rFonts w:ascii="Trebuchet MS" w:hAnsi="Trebuchet MS" w:cs="Arial"/>
          <w:u w:val="single"/>
        </w:rPr>
        <w:t>)</w:t>
      </w:r>
    </w:p>
    <w:p w14:paraId="1C3C1B71" w14:textId="77777777" w:rsidR="0064044D" w:rsidRDefault="0064044D" w:rsidP="0064044D">
      <w:pPr>
        <w:spacing w:line="360" w:lineRule="auto"/>
        <w:rPr>
          <w:rFonts w:ascii="Trebuchet MS" w:hAnsi="Trebuchet MS" w:cs="Arial"/>
        </w:rPr>
      </w:pPr>
    </w:p>
    <w:p w14:paraId="3DFD1625" w14:textId="5320A281" w:rsidR="00B44CFC" w:rsidRDefault="00EB4176" w:rsidP="006E034D">
      <w:pPr>
        <w:pStyle w:val="Listenabsatz"/>
        <w:numPr>
          <w:ilvl w:val="0"/>
          <w:numId w:val="21"/>
        </w:numPr>
        <w:spacing w:line="360" w:lineRule="auto"/>
        <w:rPr>
          <w:rFonts w:ascii="Trebuchet MS" w:hAnsi="Trebuchet MS" w:cs="Arial"/>
        </w:rPr>
      </w:pPr>
      <w:r>
        <w:rPr>
          <w:rFonts w:ascii="Trebuchet MS" w:hAnsi="Trebuchet MS" w:cs="Arial"/>
        </w:rPr>
        <w:t>Informationen für die Versicherten (</w:t>
      </w:r>
      <w:r w:rsidR="006E034D">
        <w:rPr>
          <w:rFonts w:ascii="Trebuchet MS" w:hAnsi="Trebuchet MS" w:cs="Arial"/>
        </w:rPr>
        <w:t>§ 343</w:t>
      </w:r>
      <w:r>
        <w:rPr>
          <w:rFonts w:ascii="Trebuchet MS" w:hAnsi="Trebuchet MS" w:cs="Arial"/>
        </w:rPr>
        <w:t xml:space="preserve"> SGB V </w:t>
      </w:r>
      <w:proofErr w:type="spellStart"/>
      <w:r w:rsidR="0055128A">
        <w:rPr>
          <w:rFonts w:ascii="Trebuchet MS" w:hAnsi="Trebuchet MS" w:cs="Arial"/>
        </w:rPr>
        <w:t>Ges</w:t>
      </w:r>
      <w:r>
        <w:rPr>
          <w:rFonts w:ascii="Trebuchet MS" w:hAnsi="Trebuchet MS" w:cs="Arial"/>
        </w:rPr>
        <w:t>E</w:t>
      </w:r>
      <w:proofErr w:type="spellEnd"/>
      <w:r>
        <w:rPr>
          <w:rFonts w:ascii="Trebuchet MS" w:hAnsi="Trebuchet MS" w:cs="Arial"/>
        </w:rPr>
        <w:t>)</w:t>
      </w:r>
    </w:p>
    <w:p w14:paraId="63892771" w14:textId="77777777" w:rsidR="006E034D" w:rsidRPr="006E034D" w:rsidRDefault="006E034D" w:rsidP="006E034D">
      <w:pPr>
        <w:pStyle w:val="Listenabsatz"/>
        <w:spacing w:line="360" w:lineRule="auto"/>
        <w:ind w:left="720"/>
        <w:rPr>
          <w:rFonts w:ascii="Trebuchet MS" w:hAnsi="Trebuchet MS" w:cs="Arial"/>
        </w:rPr>
      </w:pPr>
    </w:p>
    <w:p w14:paraId="3D336C98" w14:textId="5B8B5FD9" w:rsidR="00B77654" w:rsidRDefault="00B77654" w:rsidP="0064044D">
      <w:pPr>
        <w:spacing w:line="360" w:lineRule="auto"/>
        <w:rPr>
          <w:rFonts w:ascii="Trebuchet MS" w:hAnsi="Trebuchet MS" w:cs="Arial"/>
        </w:rPr>
      </w:pPr>
      <w:r>
        <w:rPr>
          <w:rFonts w:ascii="Trebuchet MS" w:hAnsi="Trebuchet MS" w:cs="Arial"/>
        </w:rPr>
        <w:t xml:space="preserve">Die BAG SELBSTHILFE begrüßt es, dass den Versicherten auch eine schriftliche Erläuterung des Nutzens, der Datensicherheit, der Berichtigungsvergabe, der Widerspruchsoptionen </w:t>
      </w:r>
      <w:proofErr w:type="spellStart"/>
      <w:r>
        <w:rPr>
          <w:rFonts w:ascii="Trebuchet MS" w:hAnsi="Trebuchet MS" w:cs="Arial"/>
        </w:rPr>
        <w:t>u.s.w</w:t>
      </w:r>
      <w:proofErr w:type="spellEnd"/>
      <w:r>
        <w:rPr>
          <w:rFonts w:ascii="Trebuchet MS" w:hAnsi="Trebuchet MS" w:cs="Arial"/>
        </w:rPr>
        <w:t xml:space="preserve">. vor der Einrichtung der </w:t>
      </w:r>
      <w:proofErr w:type="spellStart"/>
      <w:r>
        <w:rPr>
          <w:rFonts w:ascii="Trebuchet MS" w:hAnsi="Trebuchet MS" w:cs="Arial"/>
        </w:rPr>
        <w:t>ePA</w:t>
      </w:r>
      <w:proofErr w:type="spellEnd"/>
      <w:r>
        <w:rPr>
          <w:rFonts w:ascii="Trebuchet MS" w:hAnsi="Trebuchet MS" w:cs="Arial"/>
        </w:rPr>
        <w:t xml:space="preserve"> zur Verfügung gestellt werden soll. Insbesondere begrüßt die BAG SELBSTHILFE, dass dies transparent, präzise, in verständlicher, leicht zugänglicher Form, in einer klaren und einfachen Sprache und barrierefrei erfolgen soll (§ 343 Abs. 1a).</w:t>
      </w:r>
    </w:p>
    <w:p w14:paraId="1887D1F8" w14:textId="1575587D" w:rsidR="00B77654" w:rsidRDefault="00B77654" w:rsidP="0064044D">
      <w:pPr>
        <w:spacing w:line="360" w:lineRule="auto"/>
        <w:rPr>
          <w:rFonts w:ascii="Trebuchet MS" w:hAnsi="Trebuchet MS" w:cs="Arial"/>
        </w:rPr>
      </w:pPr>
    </w:p>
    <w:p w14:paraId="458BC72B" w14:textId="61E6ACD4" w:rsidR="006275D0" w:rsidRDefault="006275D0" w:rsidP="0064044D">
      <w:pPr>
        <w:spacing w:line="360" w:lineRule="auto"/>
        <w:rPr>
          <w:rFonts w:ascii="Trebuchet MS" w:hAnsi="Trebuchet MS" w:cs="Arial"/>
        </w:rPr>
      </w:pPr>
      <w:r>
        <w:rPr>
          <w:rFonts w:ascii="Trebuchet MS" w:hAnsi="Trebuchet MS" w:cs="Arial"/>
        </w:rPr>
        <w:t xml:space="preserve">Es ist jedoch bereits jetzt absehbar, dass sich viele Nachfragen seitens der Versicherten ergeben werden. Ebenso absehbar </w:t>
      </w:r>
      <w:r w:rsidR="00B75568">
        <w:rPr>
          <w:rFonts w:ascii="Trebuchet MS" w:hAnsi="Trebuchet MS" w:cs="Arial"/>
        </w:rPr>
        <w:t>ist</w:t>
      </w:r>
      <w:r>
        <w:rPr>
          <w:rFonts w:ascii="Trebuchet MS" w:hAnsi="Trebuchet MS" w:cs="Arial"/>
        </w:rPr>
        <w:t>, dass die Kassen nicht über die Strukturen verfügen, die eine entsprechende weitere mündliche Aufklärung und Erläuterung größeren Umfangs bewältigen können.</w:t>
      </w:r>
    </w:p>
    <w:p w14:paraId="2AC12B4A" w14:textId="77777777" w:rsidR="006275D0" w:rsidRDefault="006275D0" w:rsidP="0064044D">
      <w:pPr>
        <w:spacing w:line="360" w:lineRule="auto"/>
        <w:rPr>
          <w:rFonts w:ascii="Trebuchet MS" w:hAnsi="Trebuchet MS" w:cs="Arial"/>
        </w:rPr>
      </w:pPr>
    </w:p>
    <w:p w14:paraId="4340A540" w14:textId="3805E8CF" w:rsidR="006275D0" w:rsidRDefault="006275D0" w:rsidP="0064044D">
      <w:pPr>
        <w:spacing w:line="360" w:lineRule="auto"/>
        <w:rPr>
          <w:rFonts w:ascii="Trebuchet MS" w:hAnsi="Trebuchet MS" w:cs="Arial"/>
        </w:rPr>
      </w:pPr>
      <w:r>
        <w:rPr>
          <w:rFonts w:ascii="Trebuchet MS" w:hAnsi="Trebuchet MS" w:cs="Arial"/>
        </w:rPr>
        <w:t xml:space="preserve">Die BAG SELBSTHILFE regt daher an, die entsprechenden Materialien (im Sinne von § 343 Abs. 1a) im Einvernehmen mit den maßgeblichen Patientenorganisationen (§ 140f SGB V) zu erstellen. Zum einen sollten auf diese Weise die in den Patientenorganisationen bereits bekannten Kommunikationsherausforderungen zu einem größeren Teil abgefangen werden. Zum anderen dürfte die darüber hinaus in vielen </w:t>
      </w:r>
      <w:r>
        <w:rPr>
          <w:rFonts w:ascii="Trebuchet MS" w:hAnsi="Trebuchet MS" w:cs="Arial"/>
        </w:rPr>
        <w:lastRenderedPageBreak/>
        <w:t>Fällen wohl notwendige mündliche Erläuterung so auch von den Patientenorganisationen besser unterstützt werden können.</w:t>
      </w:r>
    </w:p>
    <w:p w14:paraId="0A4853AB" w14:textId="77777777" w:rsidR="0064044D" w:rsidRDefault="0064044D" w:rsidP="0064044D">
      <w:pPr>
        <w:spacing w:line="360" w:lineRule="auto"/>
        <w:rPr>
          <w:rFonts w:ascii="Trebuchet MS" w:hAnsi="Trebuchet MS" w:cs="Arial"/>
        </w:rPr>
      </w:pPr>
    </w:p>
    <w:p w14:paraId="0EF61FCC" w14:textId="06840163" w:rsidR="0064044D" w:rsidRDefault="006275D0" w:rsidP="0064044D">
      <w:pPr>
        <w:spacing w:line="360" w:lineRule="auto"/>
        <w:rPr>
          <w:rFonts w:ascii="Trebuchet MS" w:hAnsi="Trebuchet MS" w:cs="Arial"/>
        </w:rPr>
      </w:pPr>
      <w:r>
        <w:rPr>
          <w:rFonts w:ascii="Trebuchet MS" w:hAnsi="Trebuchet MS" w:cs="Arial"/>
        </w:rPr>
        <w:t xml:space="preserve">Unklar ist bislang, wie sichergestellt wird, dass auch jeder Versicherte die entsprechende Aufklärung erhalten </w:t>
      </w:r>
      <w:r w:rsidR="005706CA">
        <w:rPr>
          <w:rFonts w:ascii="Trebuchet MS" w:hAnsi="Trebuchet MS" w:cs="Arial"/>
        </w:rPr>
        <w:t xml:space="preserve">und zur Kenntnis genommen </w:t>
      </w:r>
      <w:r>
        <w:rPr>
          <w:rFonts w:ascii="Trebuchet MS" w:hAnsi="Trebuchet MS" w:cs="Arial"/>
        </w:rPr>
        <w:t xml:space="preserve">hat, dessen </w:t>
      </w:r>
      <w:proofErr w:type="spellStart"/>
      <w:r>
        <w:rPr>
          <w:rFonts w:ascii="Trebuchet MS" w:hAnsi="Trebuchet MS" w:cs="Arial"/>
        </w:rPr>
        <w:t>ePA</w:t>
      </w:r>
      <w:proofErr w:type="spellEnd"/>
      <w:r>
        <w:rPr>
          <w:rFonts w:ascii="Trebuchet MS" w:hAnsi="Trebuchet MS" w:cs="Arial"/>
        </w:rPr>
        <w:t xml:space="preserve"> eingerichtet wird.</w:t>
      </w:r>
      <w:r w:rsidR="005706CA">
        <w:rPr>
          <w:rFonts w:ascii="Trebuchet MS" w:hAnsi="Trebuchet MS" w:cs="Arial"/>
        </w:rPr>
        <w:t xml:space="preserve"> So steht zu befürchten, dass die </w:t>
      </w:r>
      <w:proofErr w:type="spellStart"/>
      <w:r w:rsidR="005706CA">
        <w:rPr>
          <w:rFonts w:ascii="Trebuchet MS" w:hAnsi="Trebuchet MS" w:cs="Arial"/>
        </w:rPr>
        <w:t>ePA</w:t>
      </w:r>
      <w:proofErr w:type="spellEnd"/>
      <w:r w:rsidR="005706CA">
        <w:rPr>
          <w:rFonts w:ascii="Trebuchet MS" w:hAnsi="Trebuchet MS" w:cs="Arial"/>
        </w:rPr>
        <w:t xml:space="preserve"> gerade bei gesundheitlich eingeschränkten Menschen eingerichtet wird, ohne dass diese überhaupt die Möglichkeiten hatten, über die Konsequenzen und ihren eigenen Wunsch auch nur zu reflektieren. Dies wäre ein Verstoß gegen das Recht auf informationelle Selbstbestimmung.</w:t>
      </w:r>
    </w:p>
    <w:p w14:paraId="7E0673F5" w14:textId="77777777" w:rsidR="0064044D" w:rsidRDefault="0064044D" w:rsidP="0064044D">
      <w:pPr>
        <w:spacing w:line="360" w:lineRule="auto"/>
        <w:rPr>
          <w:rFonts w:ascii="Trebuchet MS" w:hAnsi="Trebuchet MS" w:cs="Arial"/>
        </w:rPr>
      </w:pPr>
    </w:p>
    <w:p w14:paraId="64504ACC" w14:textId="32FB0D29" w:rsidR="006E034D" w:rsidRPr="006E034D" w:rsidRDefault="00EB4176" w:rsidP="006E034D">
      <w:pPr>
        <w:pStyle w:val="Listenabsatz"/>
        <w:numPr>
          <w:ilvl w:val="0"/>
          <w:numId w:val="21"/>
        </w:numPr>
        <w:spacing w:line="360" w:lineRule="auto"/>
        <w:rPr>
          <w:rFonts w:ascii="Trebuchet MS" w:hAnsi="Trebuchet MS" w:cs="Arial"/>
        </w:rPr>
      </w:pPr>
      <w:r>
        <w:rPr>
          <w:rFonts w:ascii="Trebuchet MS" w:hAnsi="Trebuchet MS" w:cs="Arial"/>
        </w:rPr>
        <w:t>Ausübung des Widerspruchsrechtes (</w:t>
      </w:r>
      <w:r w:rsidR="006E034D" w:rsidRPr="006E034D">
        <w:rPr>
          <w:rFonts w:ascii="Trebuchet MS" w:hAnsi="Trebuchet MS" w:cs="Arial"/>
        </w:rPr>
        <w:t xml:space="preserve">§ </w:t>
      </w:r>
      <w:r w:rsidR="006E034D">
        <w:rPr>
          <w:rFonts w:ascii="Trebuchet MS" w:hAnsi="Trebuchet MS" w:cs="Arial"/>
        </w:rPr>
        <w:t>344</w:t>
      </w:r>
      <w:r>
        <w:rPr>
          <w:rFonts w:ascii="Trebuchet MS" w:hAnsi="Trebuchet MS" w:cs="Arial"/>
        </w:rPr>
        <w:t xml:space="preserve"> SGB V </w:t>
      </w:r>
      <w:proofErr w:type="spellStart"/>
      <w:r w:rsidR="009A6324">
        <w:rPr>
          <w:rFonts w:ascii="Trebuchet MS" w:hAnsi="Trebuchet MS" w:cs="Arial"/>
        </w:rPr>
        <w:t>Ges</w:t>
      </w:r>
      <w:r>
        <w:rPr>
          <w:rFonts w:ascii="Trebuchet MS" w:hAnsi="Trebuchet MS" w:cs="Arial"/>
        </w:rPr>
        <w:t>E</w:t>
      </w:r>
      <w:proofErr w:type="spellEnd"/>
      <w:r>
        <w:rPr>
          <w:rFonts w:ascii="Trebuchet MS" w:hAnsi="Trebuchet MS" w:cs="Arial"/>
        </w:rPr>
        <w:t>)</w:t>
      </w:r>
    </w:p>
    <w:p w14:paraId="2E39F5C8" w14:textId="77777777" w:rsidR="006E034D" w:rsidRDefault="006E034D" w:rsidP="0064044D">
      <w:pPr>
        <w:spacing w:line="360" w:lineRule="auto"/>
        <w:rPr>
          <w:rFonts w:ascii="Trebuchet MS" w:hAnsi="Trebuchet MS" w:cs="Arial"/>
        </w:rPr>
      </w:pPr>
    </w:p>
    <w:p w14:paraId="26D945E2" w14:textId="60E14908" w:rsidR="006E034D" w:rsidRDefault="006E034D" w:rsidP="0064044D">
      <w:pPr>
        <w:spacing w:line="360" w:lineRule="auto"/>
        <w:rPr>
          <w:rFonts w:ascii="Trebuchet MS" w:hAnsi="Trebuchet MS" w:cs="Arial"/>
        </w:rPr>
      </w:pPr>
      <w:r>
        <w:rPr>
          <w:rFonts w:ascii="Trebuchet MS" w:hAnsi="Trebuchet MS" w:cs="Arial"/>
        </w:rPr>
        <w:t>Für die Ausübung des Widerspruchsrechts der Versicherten ist</w:t>
      </w:r>
      <w:r w:rsidR="00A83DE4">
        <w:rPr>
          <w:rFonts w:ascii="Trebuchet MS" w:hAnsi="Trebuchet MS" w:cs="Arial"/>
        </w:rPr>
        <w:t xml:space="preserve"> aus der Sicht der BAG SELBSTHILFE</w:t>
      </w:r>
      <w:r>
        <w:rPr>
          <w:rFonts w:ascii="Trebuchet MS" w:hAnsi="Trebuchet MS" w:cs="Arial"/>
        </w:rPr>
        <w:t xml:space="preserve"> unklar, wie </w:t>
      </w:r>
      <w:r w:rsidR="001A3BD2">
        <w:rPr>
          <w:rFonts w:ascii="Trebuchet MS" w:hAnsi="Trebuchet MS" w:cs="Arial"/>
        </w:rPr>
        <w:t xml:space="preserve">genau </w:t>
      </w:r>
      <w:r>
        <w:rPr>
          <w:rFonts w:ascii="Trebuchet MS" w:hAnsi="Trebuchet MS" w:cs="Arial"/>
        </w:rPr>
        <w:t>die Versicherten widersprechen können</w:t>
      </w:r>
      <w:r w:rsidR="00A83DE4">
        <w:rPr>
          <w:rFonts w:ascii="Trebuchet MS" w:hAnsi="Trebuchet MS" w:cs="Arial"/>
        </w:rPr>
        <w:t xml:space="preserve">. Zwar ist festgelegt, dass mittels des Endgerätes oder gegenüber der Krankenkasse widersprochen werden kann, allerdings sind </w:t>
      </w:r>
      <w:r w:rsidR="000653D7">
        <w:rPr>
          <w:rFonts w:ascii="Trebuchet MS" w:hAnsi="Trebuchet MS" w:cs="Arial"/>
        </w:rPr>
        <w:t xml:space="preserve">hier </w:t>
      </w:r>
      <w:r w:rsidR="00A83DE4">
        <w:rPr>
          <w:rFonts w:ascii="Trebuchet MS" w:hAnsi="Trebuchet MS" w:cs="Arial"/>
        </w:rPr>
        <w:t>die Einzelheiten noch nicht klargestellt, etwa in welcher Form hier widersprochen werden kann. Zudem müsste auch ge</w:t>
      </w:r>
      <w:r w:rsidR="000653D7">
        <w:rPr>
          <w:rFonts w:ascii="Trebuchet MS" w:hAnsi="Trebuchet MS" w:cs="Arial"/>
        </w:rPr>
        <w:t xml:space="preserve">regelt </w:t>
      </w:r>
      <w:r w:rsidR="00A83DE4">
        <w:rPr>
          <w:rFonts w:ascii="Trebuchet MS" w:hAnsi="Trebuchet MS" w:cs="Arial"/>
        </w:rPr>
        <w:t>werden,</w:t>
      </w:r>
      <w:r>
        <w:rPr>
          <w:rFonts w:ascii="Trebuchet MS" w:hAnsi="Trebuchet MS" w:cs="Arial"/>
        </w:rPr>
        <w:t xml:space="preserve"> wie schnell und über welche Zugangswege die </w:t>
      </w:r>
      <w:proofErr w:type="spellStart"/>
      <w:r>
        <w:rPr>
          <w:rFonts w:ascii="Trebuchet MS" w:hAnsi="Trebuchet MS" w:cs="Arial"/>
        </w:rPr>
        <w:t>ePA</w:t>
      </w:r>
      <w:proofErr w:type="spellEnd"/>
      <w:r>
        <w:rPr>
          <w:rFonts w:ascii="Trebuchet MS" w:hAnsi="Trebuchet MS" w:cs="Arial"/>
        </w:rPr>
        <w:t xml:space="preserve"> auch wieder gelöscht wird, für den Fall, dass zunächst der Einrichtung nicht widersprochen wurde</w:t>
      </w:r>
      <w:r w:rsidR="00A83DE4">
        <w:rPr>
          <w:rFonts w:ascii="Trebuchet MS" w:hAnsi="Trebuchet MS" w:cs="Arial"/>
        </w:rPr>
        <w:t xml:space="preserve"> und der Widerspruch erst nachträglich erklärt wurde.</w:t>
      </w:r>
    </w:p>
    <w:p w14:paraId="50A09DF5" w14:textId="77777777" w:rsidR="006E034D" w:rsidRDefault="006E034D" w:rsidP="0064044D">
      <w:pPr>
        <w:spacing w:line="360" w:lineRule="auto"/>
        <w:rPr>
          <w:rFonts w:ascii="Trebuchet MS" w:hAnsi="Trebuchet MS" w:cs="Arial"/>
        </w:rPr>
      </w:pPr>
    </w:p>
    <w:p w14:paraId="5AE0B8AB" w14:textId="6C9D2D43" w:rsidR="006E034D" w:rsidRDefault="006E034D" w:rsidP="0064044D">
      <w:pPr>
        <w:spacing w:line="360" w:lineRule="auto"/>
        <w:rPr>
          <w:rFonts w:ascii="Trebuchet MS" w:hAnsi="Trebuchet MS" w:cs="Arial"/>
        </w:rPr>
      </w:pPr>
      <w:r>
        <w:rPr>
          <w:rFonts w:ascii="Trebuchet MS" w:hAnsi="Trebuchet MS" w:cs="Arial"/>
        </w:rPr>
        <w:t>Der Widerspruch muss jederzeit und auch mit sofortiger Wirkung über die verschiedenen Kommunikationsmittel ermöglicht werden</w:t>
      </w:r>
      <w:r w:rsidR="00E7492A">
        <w:rPr>
          <w:rFonts w:ascii="Trebuchet MS" w:hAnsi="Trebuchet MS" w:cs="Arial"/>
        </w:rPr>
        <w:t>.</w:t>
      </w:r>
      <w:r w:rsidR="00EB4176">
        <w:rPr>
          <w:rFonts w:ascii="Trebuchet MS" w:hAnsi="Trebuchet MS" w:cs="Arial"/>
        </w:rPr>
        <w:t xml:space="preserve"> Die Verfahren zur Erklärung des Widerspruchs dürfen dabei nicht so komplex sein wie sie derzeit sind, um eine </w:t>
      </w:r>
      <w:proofErr w:type="spellStart"/>
      <w:r w:rsidR="00EB4176">
        <w:rPr>
          <w:rFonts w:ascii="Trebuchet MS" w:hAnsi="Trebuchet MS" w:cs="Arial"/>
        </w:rPr>
        <w:t>ePA</w:t>
      </w:r>
      <w:proofErr w:type="spellEnd"/>
      <w:r w:rsidR="00EB4176">
        <w:rPr>
          <w:rFonts w:ascii="Trebuchet MS" w:hAnsi="Trebuchet MS" w:cs="Arial"/>
        </w:rPr>
        <w:t xml:space="preserve"> einzurichten. Denn in der Praxis scheitert die Einrichtung einer </w:t>
      </w:r>
      <w:proofErr w:type="spellStart"/>
      <w:r w:rsidR="00EB4176">
        <w:rPr>
          <w:rFonts w:ascii="Trebuchet MS" w:hAnsi="Trebuchet MS" w:cs="Arial"/>
        </w:rPr>
        <w:t>ePA</w:t>
      </w:r>
      <w:proofErr w:type="spellEnd"/>
      <w:r w:rsidR="00EB4176">
        <w:rPr>
          <w:rFonts w:ascii="Trebuchet MS" w:hAnsi="Trebuchet MS" w:cs="Arial"/>
        </w:rPr>
        <w:t xml:space="preserve"> </w:t>
      </w:r>
      <w:r w:rsidR="001A3BD2">
        <w:rPr>
          <w:rFonts w:ascii="Trebuchet MS" w:hAnsi="Trebuchet MS" w:cs="Arial"/>
        </w:rPr>
        <w:t xml:space="preserve">derzeit </w:t>
      </w:r>
      <w:r w:rsidR="00EB4176">
        <w:rPr>
          <w:rFonts w:ascii="Trebuchet MS" w:hAnsi="Trebuchet MS" w:cs="Arial"/>
        </w:rPr>
        <w:t xml:space="preserve">auch oft daran, dass </w:t>
      </w:r>
      <w:r w:rsidR="00C64B0C">
        <w:rPr>
          <w:rFonts w:ascii="Trebuchet MS" w:hAnsi="Trebuchet MS" w:cs="Arial"/>
        </w:rPr>
        <w:t xml:space="preserve">etwa </w:t>
      </w:r>
      <w:r w:rsidR="00EB4176">
        <w:rPr>
          <w:rFonts w:ascii="Trebuchet MS" w:hAnsi="Trebuchet MS" w:cs="Arial"/>
        </w:rPr>
        <w:t xml:space="preserve">der Briefträger kein </w:t>
      </w:r>
      <w:proofErr w:type="spellStart"/>
      <w:r w:rsidR="00EB4176">
        <w:rPr>
          <w:rFonts w:ascii="Trebuchet MS" w:hAnsi="Trebuchet MS" w:cs="Arial"/>
        </w:rPr>
        <w:t>PostIdent</w:t>
      </w:r>
      <w:proofErr w:type="spellEnd"/>
      <w:r w:rsidR="00EB4176">
        <w:rPr>
          <w:rFonts w:ascii="Trebuchet MS" w:hAnsi="Trebuchet MS" w:cs="Arial"/>
        </w:rPr>
        <w:t>-Verfahren mit dem Versicherten durchführt, obwohl er dazu beauftragt wurde.</w:t>
      </w:r>
    </w:p>
    <w:p w14:paraId="6D57554A" w14:textId="4A6FE0DB" w:rsidR="00EB4176" w:rsidRDefault="00EB4176" w:rsidP="0064044D">
      <w:pPr>
        <w:spacing w:line="360" w:lineRule="auto"/>
        <w:rPr>
          <w:rFonts w:ascii="Trebuchet MS" w:hAnsi="Trebuchet MS" w:cs="Arial"/>
        </w:rPr>
      </w:pPr>
    </w:p>
    <w:p w14:paraId="41121DD5" w14:textId="3250BD0E" w:rsidR="00EB4176" w:rsidRDefault="00EB4176" w:rsidP="0064044D">
      <w:pPr>
        <w:spacing w:line="360" w:lineRule="auto"/>
        <w:rPr>
          <w:rFonts w:ascii="Trebuchet MS" w:hAnsi="Trebuchet MS" w:cs="Arial"/>
        </w:rPr>
      </w:pPr>
      <w:r>
        <w:rPr>
          <w:rFonts w:ascii="Trebuchet MS" w:hAnsi="Trebuchet MS" w:cs="Arial"/>
        </w:rPr>
        <w:t>Schließlich bleibt unklar, welche Rechte die Betroffenen bei einer verfehlte</w:t>
      </w:r>
      <w:r w:rsidR="0086185D">
        <w:rPr>
          <w:rFonts w:ascii="Trebuchet MS" w:hAnsi="Trebuchet MS" w:cs="Arial"/>
        </w:rPr>
        <w:t>n</w:t>
      </w:r>
      <w:r>
        <w:rPr>
          <w:rFonts w:ascii="Trebuchet MS" w:hAnsi="Trebuchet MS" w:cs="Arial"/>
        </w:rPr>
        <w:t xml:space="preserve"> Umsetzung des Widerspruchsrechtes </w:t>
      </w:r>
      <w:r w:rsidR="0086185D">
        <w:rPr>
          <w:rFonts w:ascii="Trebuchet MS" w:hAnsi="Trebuchet MS" w:cs="Arial"/>
        </w:rPr>
        <w:t xml:space="preserve">oder einem zu weitgehenden Zugriff der Krankenkassen auf ihre medizinischen Behandlungsunterlagen haben; angesichts der hohen Sensibilität der Gesundheitsdaten handelt es sich um einen besonders </w:t>
      </w:r>
      <w:r w:rsidR="0086185D">
        <w:rPr>
          <w:rFonts w:ascii="Trebuchet MS" w:hAnsi="Trebuchet MS" w:cs="Arial"/>
        </w:rPr>
        <w:lastRenderedPageBreak/>
        <w:t>problematischen Eingriff in das Recht auf informationelle Selbstbestimmung; insoweit sollten hier Sanktionen vorgesehen werden.</w:t>
      </w:r>
    </w:p>
    <w:p w14:paraId="5D7FF1D1" w14:textId="77777777" w:rsidR="00F50AFD" w:rsidRDefault="00F50AFD" w:rsidP="0064044D">
      <w:pPr>
        <w:spacing w:line="360" w:lineRule="auto"/>
        <w:rPr>
          <w:rFonts w:ascii="Trebuchet MS" w:hAnsi="Trebuchet MS" w:cs="Arial"/>
        </w:rPr>
      </w:pPr>
    </w:p>
    <w:p w14:paraId="38071136" w14:textId="0A06057B" w:rsidR="00F50AFD" w:rsidRPr="00F50AFD" w:rsidRDefault="00A83DE4" w:rsidP="00F50AFD">
      <w:pPr>
        <w:pStyle w:val="Listenabsatz"/>
        <w:numPr>
          <w:ilvl w:val="0"/>
          <w:numId w:val="21"/>
        </w:numPr>
        <w:spacing w:line="360" w:lineRule="auto"/>
        <w:rPr>
          <w:rFonts w:ascii="Trebuchet MS" w:hAnsi="Trebuchet MS" w:cs="Arial"/>
        </w:rPr>
      </w:pPr>
      <w:r>
        <w:rPr>
          <w:rFonts w:ascii="Trebuchet MS" w:hAnsi="Trebuchet MS" w:cs="Arial"/>
        </w:rPr>
        <w:t>Zur-Verfügung-Stellen der Abrechnungsdaten</w:t>
      </w:r>
      <w:r w:rsidR="0086185D">
        <w:rPr>
          <w:rFonts w:ascii="Trebuchet MS" w:hAnsi="Trebuchet MS" w:cs="Arial"/>
        </w:rPr>
        <w:t xml:space="preserve"> (</w:t>
      </w:r>
      <w:r w:rsidR="00F50AFD">
        <w:rPr>
          <w:rFonts w:ascii="Trebuchet MS" w:hAnsi="Trebuchet MS" w:cs="Arial"/>
        </w:rPr>
        <w:t>§ 350</w:t>
      </w:r>
      <w:r w:rsidR="0086185D">
        <w:rPr>
          <w:rFonts w:ascii="Trebuchet MS" w:hAnsi="Trebuchet MS" w:cs="Arial"/>
        </w:rPr>
        <w:t xml:space="preserve"> SGB V </w:t>
      </w:r>
      <w:proofErr w:type="spellStart"/>
      <w:r w:rsidR="001A3BD2">
        <w:rPr>
          <w:rFonts w:ascii="Trebuchet MS" w:hAnsi="Trebuchet MS" w:cs="Arial"/>
        </w:rPr>
        <w:t>Ges</w:t>
      </w:r>
      <w:r w:rsidR="0086185D">
        <w:rPr>
          <w:rFonts w:ascii="Trebuchet MS" w:hAnsi="Trebuchet MS" w:cs="Arial"/>
        </w:rPr>
        <w:t>E</w:t>
      </w:r>
      <w:proofErr w:type="spellEnd"/>
      <w:r w:rsidR="0086185D">
        <w:rPr>
          <w:rFonts w:ascii="Trebuchet MS" w:hAnsi="Trebuchet MS" w:cs="Arial"/>
        </w:rPr>
        <w:t>)</w:t>
      </w:r>
    </w:p>
    <w:p w14:paraId="66A8B9E2" w14:textId="77777777" w:rsidR="001A3BD2" w:rsidRDefault="001A3BD2" w:rsidP="0064044D">
      <w:pPr>
        <w:spacing w:line="360" w:lineRule="auto"/>
        <w:rPr>
          <w:rFonts w:ascii="Trebuchet MS" w:hAnsi="Trebuchet MS" w:cs="Arial"/>
        </w:rPr>
      </w:pPr>
    </w:p>
    <w:p w14:paraId="22EDBCAE" w14:textId="78F83F7E" w:rsidR="00F50AFD" w:rsidRDefault="00F50AFD" w:rsidP="0064044D">
      <w:pPr>
        <w:spacing w:line="360" w:lineRule="auto"/>
        <w:rPr>
          <w:rFonts w:ascii="Trebuchet MS" w:hAnsi="Trebuchet MS" w:cs="Arial"/>
        </w:rPr>
      </w:pPr>
      <w:r>
        <w:rPr>
          <w:rFonts w:ascii="Trebuchet MS" w:hAnsi="Trebuchet MS" w:cs="Arial"/>
        </w:rPr>
        <w:t xml:space="preserve">Grundsätzlich begrüßt die BAG SELBSTHILFE die Option, dass die Versicherten bei den Kassen über sie vorhandene Daten in die </w:t>
      </w:r>
      <w:proofErr w:type="spellStart"/>
      <w:r>
        <w:rPr>
          <w:rFonts w:ascii="Trebuchet MS" w:hAnsi="Trebuchet MS" w:cs="Arial"/>
        </w:rPr>
        <w:t>ePA</w:t>
      </w:r>
      <w:proofErr w:type="spellEnd"/>
      <w:r>
        <w:rPr>
          <w:rFonts w:ascii="Trebuchet MS" w:hAnsi="Trebuchet MS" w:cs="Arial"/>
        </w:rPr>
        <w:t xml:space="preserve"> zur Verfügung gestellt bekommen. Dabei dürfte es sich ganz überwiegend um Abrechnungsdaten handeln.</w:t>
      </w:r>
    </w:p>
    <w:p w14:paraId="2E4924F5" w14:textId="16FC7BD8" w:rsidR="00F50AFD" w:rsidRDefault="00F50AFD" w:rsidP="0064044D">
      <w:pPr>
        <w:spacing w:line="360" w:lineRule="auto"/>
        <w:rPr>
          <w:rFonts w:ascii="Trebuchet MS" w:hAnsi="Trebuchet MS" w:cs="Arial"/>
        </w:rPr>
      </w:pPr>
      <w:r>
        <w:rPr>
          <w:rFonts w:ascii="Trebuchet MS" w:hAnsi="Trebuchet MS" w:cs="Arial"/>
        </w:rPr>
        <w:t>Abrechnungsdaten werden zu anderen Zwecken als zur Speicherung von reellen Gesundheitszuständen, Behandlungsabläufen oder gar zur Bewertung von Behandlungserfolgen erstellt. Abrechnungsdaten verfolgen eine eigene Logik, die den Versicherten in der Regel unbekannt ist.</w:t>
      </w:r>
    </w:p>
    <w:p w14:paraId="625B7E82" w14:textId="357283AD" w:rsidR="00F50AFD" w:rsidRDefault="00F50AFD" w:rsidP="0064044D">
      <w:pPr>
        <w:spacing w:line="360" w:lineRule="auto"/>
        <w:rPr>
          <w:rFonts w:ascii="Trebuchet MS" w:hAnsi="Trebuchet MS" w:cs="Arial"/>
        </w:rPr>
      </w:pPr>
      <w:r>
        <w:rPr>
          <w:rFonts w:ascii="Trebuchet MS" w:hAnsi="Trebuchet MS" w:cs="Arial"/>
        </w:rPr>
        <w:t>Daher ist zu erwarten, dass bei Einsicht der Versicherten in die von den Kassen zur Verfügung gestellten Daten bei den Versicherten erhebliche Nachfragen aufkommen werden – insbesondere dann, wenn sie einen Teil der Daten für relevant falsch erachten.</w:t>
      </w:r>
    </w:p>
    <w:p w14:paraId="05325333" w14:textId="77777777" w:rsidR="0086185D" w:rsidRDefault="0086185D" w:rsidP="0064044D">
      <w:pPr>
        <w:spacing w:line="360" w:lineRule="auto"/>
        <w:rPr>
          <w:rFonts w:ascii="Trebuchet MS" w:hAnsi="Trebuchet MS" w:cs="Arial"/>
        </w:rPr>
      </w:pPr>
    </w:p>
    <w:p w14:paraId="00B3B63E" w14:textId="0441B845" w:rsidR="00F50AFD" w:rsidRDefault="0086185D" w:rsidP="0064044D">
      <w:pPr>
        <w:spacing w:line="360" w:lineRule="auto"/>
        <w:rPr>
          <w:rFonts w:ascii="Trebuchet MS" w:hAnsi="Trebuchet MS" w:cs="Arial"/>
        </w:rPr>
      </w:pPr>
      <w:r>
        <w:rPr>
          <w:rFonts w:ascii="Trebuchet MS" w:hAnsi="Trebuchet MS" w:cs="Arial"/>
        </w:rPr>
        <w:t>Aus der Sicht der BAG SELBSTHILFE</w:t>
      </w:r>
      <w:r w:rsidR="008E44BA">
        <w:rPr>
          <w:rFonts w:ascii="Trebuchet MS" w:hAnsi="Trebuchet MS" w:cs="Arial"/>
        </w:rPr>
        <w:t xml:space="preserve"> bedarf</w:t>
      </w:r>
      <w:r>
        <w:rPr>
          <w:rFonts w:ascii="Trebuchet MS" w:hAnsi="Trebuchet MS" w:cs="Arial"/>
        </w:rPr>
        <w:t xml:space="preserve"> es</w:t>
      </w:r>
      <w:r w:rsidR="008E44BA">
        <w:rPr>
          <w:rFonts w:ascii="Trebuchet MS" w:hAnsi="Trebuchet MS" w:cs="Arial"/>
        </w:rPr>
        <w:t xml:space="preserve"> hier eines umfassenden Testlaufs dahingehend, mit welchen Daten gerade chronisch Kranke und Menschen mit Behinderung durch das automatische Einstellen der Daten konfrontiert werden, um beispielsweise auf folgende Fragen im großen Maßstab eingehen zu können: Was wird von Versicherten häufig falsch verstanden? Können Hinweise bei der Einstellung helfen? Wenn ja, welche? Wie ist mit fehlerhaften Daten umzugehen? Welche äußerst relevanten Daten sind häufig unvollständig? </w:t>
      </w:r>
    </w:p>
    <w:p w14:paraId="602D8BBA" w14:textId="77777777" w:rsidR="003349A2" w:rsidRDefault="003349A2" w:rsidP="0064044D">
      <w:pPr>
        <w:spacing w:line="360" w:lineRule="auto"/>
        <w:rPr>
          <w:rFonts w:ascii="Trebuchet MS" w:hAnsi="Trebuchet MS" w:cs="Arial"/>
        </w:rPr>
      </w:pPr>
    </w:p>
    <w:p w14:paraId="116A870F" w14:textId="764F8D49" w:rsidR="003349A2" w:rsidRDefault="003349A2" w:rsidP="0064044D">
      <w:pPr>
        <w:spacing w:line="360" w:lineRule="auto"/>
        <w:rPr>
          <w:rFonts w:ascii="Trebuchet MS" w:hAnsi="Trebuchet MS" w:cs="Arial"/>
        </w:rPr>
      </w:pPr>
      <w:r>
        <w:rPr>
          <w:rFonts w:ascii="Trebuchet MS" w:hAnsi="Trebuchet MS" w:cs="Arial"/>
        </w:rPr>
        <w:t xml:space="preserve">Wenn in Abs. 4 des Entwurfes als Voraussetzung für eine Änderung falscher Daten von den Versicherten eine ärztliche Bestätigung </w:t>
      </w:r>
      <w:r w:rsidR="00783AAC">
        <w:rPr>
          <w:rFonts w:ascii="Trebuchet MS" w:hAnsi="Trebuchet MS" w:cs="Arial"/>
        </w:rPr>
        <w:t xml:space="preserve">darüber </w:t>
      </w:r>
      <w:r>
        <w:rPr>
          <w:rFonts w:ascii="Trebuchet MS" w:hAnsi="Trebuchet MS" w:cs="Arial"/>
        </w:rPr>
        <w:t xml:space="preserve">gefordert wird, </w:t>
      </w:r>
      <w:r w:rsidR="00783AAC">
        <w:rPr>
          <w:rFonts w:ascii="Trebuchet MS" w:hAnsi="Trebuchet MS" w:cs="Arial"/>
        </w:rPr>
        <w:t xml:space="preserve">dass bestimmte Daten falsch sind, </w:t>
      </w:r>
      <w:r>
        <w:rPr>
          <w:rFonts w:ascii="Trebuchet MS" w:hAnsi="Trebuchet MS" w:cs="Arial"/>
        </w:rPr>
        <w:t xml:space="preserve">verkennt die Reglung, dass Versicherte </w:t>
      </w:r>
      <w:r w:rsidR="0086185D">
        <w:rPr>
          <w:rFonts w:ascii="Trebuchet MS" w:hAnsi="Trebuchet MS" w:cs="Arial"/>
        </w:rPr>
        <w:t xml:space="preserve">in diesen Fällen </w:t>
      </w:r>
      <w:r>
        <w:rPr>
          <w:rFonts w:ascii="Trebuchet MS" w:hAnsi="Trebuchet MS" w:cs="Arial"/>
        </w:rPr>
        <w:t>auch mit Ärzt</w:t>
      </w:r>
      <w:r w:rsidR="00AD196B">
        <w:rPr>
          <w:rFonts w:ascii="Trebuchet MS" w:hAnsi="Trebuchet MS" w:cs="Arial"/>
        </w:rPr>
        <w:t>Inn</w:t>
      </w:r>
      <w:r>
        <w:rPr>
          <w:rFonts w:ascii="Trebuchet MS" w:hAnsi="Trebuchet MS" w:cs="Arial"/>
        </w:rPr>
        <w:t>en darüber streiten</w:t>
      </w:r>
      <w:r w:rsidR="0086185D">
        <w:rPr>
          <w:rFonts w:ascii="Trebuchet MS" w:hAnsi="Trebuchet MS" w:cs="Arial"/>
        </w:rPr>
        <w:t xml:space="preserve"> könnten</w:t>
      </w:r>
      <w:r>
        <w:rPr>
          <w:rFonts w:ascii="Trebuchet MS" w:hAnsi="Trebuchet MS" w:cs="Arial"/>
        </w:rPr>
        <w:t>, ob Daten zutreffend oder falsch eingetragen wurden</w:t>
      </w:r>
      <w:r w:rsidR="0086185D">
        <w:rPr>
          <w:rFonts w:ascii="Trebuchet MS" w:hAnsi="Trebuchet MS" w:cs="Arial"/>
        </w:rPr>
        <w:t>. Hinzu kommt, dass manche Eintragungen auch deswegen falsch sein können, weil sie seitens des Arztes bewusst aus</w:t>
      </w:r>
      <w:r w:rsidR="00B37BB4">
        <w:rPr>
          <w:rFonts w:ascii="Trebuchet MS" w:hAnsi="Trebuchet MS" w:cs="Arial"/>
        </w:rPr>
        <w:t xml:space="preserve"> </w:t>
      </w:r>
      <w:r w:rsidR="002B77B0">
        <w:rPr>
          <w:rFonts w:ascii="Trebuchet MS" w:hAnsi="Trebuchet MS" w:cs="Arial"/>
        </w:rPr>
        <w:t>a</w:t>
      </w:r>
      <w:r w:rsidR="00B37BB4">
        <w:rPr>
          <w:rFonts w:ascii="Trebuchet MS" w:hAnsi="Trebuchet MS" w:cs="Arial"/>
        </w:rPr>
        <w:t>brechnungstechnischen Gründen</w:t>
      </w:r>
      <w:r>
        <w:rPr>
          <w:rFonts w:ascii="Trebuchet MS" w:hAnsi="Trebuchet MS" w:cs="Arial"/>
        </w:rPr>
        <w:t xml:space="preserve"> </w:t>
      </w:r>
      <w:r w:rsidR="002B77B0">
        <w:rPr>
          <w:rFonts w:ascii="Trebuchet MS" w:hAnsi="Trebuchet MS" w:cs="Arial"/>
        </w:rPr>
        <w:t xml:space="preserve">entsprechend vermerkt wurden. Dass derartige Diskussionen für die Versicherten schwierig sein dürften, liegt auf der Hand. Zudem scheuen sich </w:t>
      </w:r>
      <w:r>
        <w:rPr>
          <w:rFonts w:ascii="Trebuchet MS" w:hAnsi="Trebuchet MS" w:cs="Arial"/>
        </w:rPr>
        <w:t xml:space="preserve">Versicherte </w:t>
      </w:r>
      <w:r w:rsidR="00783AAC">
        <w:rPr>
          <w:rFonts w:ascii="Trebuchet MS" w:hAnsi="Trebuchet MS" w:cs="Arial"/>
        </w:rPr>
        <w:t xml:space="preserve">möglicherweise </w:t>
      </w:r>
      <w:r w:rsidR="002B77B0">
        <w:rPr>
          <w:rFonts w:ascii="Trebuchet MS" w:hAnsi="Trebuchet MS" w:cs="Arial"/>
        </w:rPr>
        <w:t>auch deswegen,</w:t>
      </w:r>
      <w:r>
        <w:rPr>
          <w:rFonts w:ascii="Trebuchet MS" w:hAnsi="Trebuchet MS" w:cs="Arial"/>
        </w:rPr>
        <w:t xml:space="preserve"> das Thema</w:t>
      </w:r>
      <w:r w:rsidR="002B77B0">
        <w:rPr>
          <w:rFonts w:ascii="Trebuchet MS" w:hAnsi="Trebuchet MS" w:cs="Arial"/>
        </w:rPr>
        <w:t xml:space="preserve"> evtl.</w:t>
      </w:r>
      <w:r>
        <w:rPr>
          <w:rFonts w:ascii="Trebuchet MS" w:hAnsi="Trebuchet MS" w:cs="Arial"/>
        </w:rPr>
        <w:t xml:space="preserve"> falscher Daten anzusprechen, um </w:t>
      </w:r>
      <w:proofErr w:type="gramStart"/>
      <w:r>
        <w:rPr>
          <w:rFonts w:ascii="Trebuchet MS" w:hAnsi="Trebuchet MS" w:cs="Arial"/>
        </w:rPr>
        <w:lastRenderedPageBreak/>
        <w:t>den behandelnden Ärzt</w:t>
      </w:r>
      <w:r w:rsidR="00AD196B">
        <w:rPr>
          <w:rFonts w:ascii="Trebuchet MS" w:hAnsi="Trebuchet MS" w:cs="Arial"/>
        </w:rPr>
        <w:t>Inn</w:t>
      </w:r>
      <w:r>
        <w:rPr>
          <w:rFonts w:ascii="Trebuchet MS" w:hAnsi="Trebuchet MS" w:cs="Arial"/>
        </w:rPr>
        <w:t>en</w:t>
      </w:r>
      <w:proofErr w:type="gramEnd"/>
      <w:r>
        <w:rPr>
          <w:rFonts w:ascii="Trebuchet MS" w:hAnsi="Trebuchet MS" w:cs="Arial"/>
        </w:rPr>
        <w:t xml:space="preserve"> nicht das Gefühl zu signalisieren, man würde ihnen misstrauen. Dies kann </w:t>
      </w:r>
      <w:r w:rsidR="00AD196B">
        <w:rPr>
          <w:rFonts w:ascii="Trebuchet MS" w:hAnsi="Trebuchet MS" w:cs="Arial"/>
        </w:rPr>
        <w:t xml:space="preserve">nämlich </w:t>
      </w:r>
      <w:r>
        <w:rPr>
          <w:rFonts w:ascii="Trebuchet MS" w:hAnsi="Trebuchet MS" w:cs="Arial"/>
        </w:rPr>
        <w:t>im Einzelfall dazu führen, dass Ärzt</w:t>
      </w:r>
      <w:r w:rsidR="00AD196B">
        <w:rPr>
          <w:rFonts w:ascii="Trebuchet MS" w:hAnsi="Trebuchet MS" w:cs="Arial"/>
        </w:rPr>
        <w:t>Inn</w:t>
      </w:r>
      <w:r>
        <w:rPr>
          <w:rFonts w:ascii="Trebuchet MS" w:hAnsi="Trebuchet MS" w:cs="Arial"/>
        </w:rPr>
        <w:t>e</w:t>
      </w:r>
      <w:r w:rsidR="00AD196B">
        <w:rPr>
          <w:rFonts w:ascii="Trebuchet MS" w:hAnsi="Trebuchet MS" w:cs="Arial"/>
        </w:rPr>
        <w:t>n</w:t>
      </w:r>
      <w:r>
        <w:rPr>
          <w:rFonts w:ascii="Trebuchet MS" w:hAnsi="Trebuchet MS" w:cs="Arial"/>
        </w:rPr>
        <w:t xml:space="preserve"> nicht </w:t>
      </w:r>
      <w:r w:rsidR="00A83DE4">
        <w:rPr>
          <w:rFonts w:ascii="Trebuchet MS" w:hAnsi="Trebuchet MS" w:cs="Arial"/>
        </w:rPr>
        <w:t xml:space="preserve">mehr </w:t>
      </w:r>
      <w:r>
        <w:rPr>
          <w:rFonts w:ascii="Trebuchet MS" w:hAnsi="Trebuchet MS" w:cs="Arial"/>
        </w:rPr>
        <w:t>bereit sind, Patient</w:t>
      </w:r>
      <w:r w:rsidR="00AD196B">
        <w:rPr>
          <w:rFonts w:ascii="Trebuchet MS" w:hAnsi="Trebuchet MS" w:cs="Arial"/>
        </w:rPr>
        <w:t>Inn</w:t>
      </w:r>
      <w:r>
        <w:rPr>
          <w:rFonts w:ascii="Trebuchet MS" w:hAnsi="Trebuchet MS" w:cs="Arial"/>
        </w:rPr>
        <w:t>en weiter</w:t>
      </w:r>
      <w:r w:rsidR="00783AAC">
        <w:rPr>
          <w:rFonts w:ascii="Trebuchet MS" w:hAnsi="Trebuchet MS" w:cs="Arial"/>
        </w:rPr>
        <w:t xml:space="preserve"> </w:t>
      </w:r>
      <w:r>
        <w:rPr>
          <w:rFonts w:ascii="Trebuchet MS" w:hAnsi="Trebuchet MS" w:cs="Arial"/>
        </w:rPr>
        <w:t>z</w:t>
      </w:r>
      <w:r w:rsidR="00783AAC">
        <w:rPr>
          <w:rFonts w:ascii="Trebuchet MS" w:hAnsi="Trebuchet MS" w:cs="Arial"/>
        </w:rPr>
        <w:t xml:space="preserve">u </w:t>
      </w:r>
      <w:r>
        <w:rPr>
          <w:rFonts w:ascii="Trebuchet MS" w:hAnsi="Trebuchet MS" w:cs="Arial"/>
        </w:rPr>
        <w:t xml:space="preserve">behandeln. </w:t>
      </w:r>
      <w:r w:rsidR="00A83DE4">
        <w:rPr>
          <w:rFonts w:ascii="Trebuchet MS" w:hAnsi="Trebuchet MS" w:cs="Arial"/>
        </w:rPr>
        <w:t>Und auch wenn die PatientInnen theoretisch die Möglichkeit haben, sich einen neuen Arzt zu suchen, ist dies zu Zeiten des Ärztemangels eine erhebliche Herausforderung.</w:t>
      </w:r>
    </w:p>
    <w:p w14:paraId="155107EE" w14:textId="77777777" w:rsidR="002B77B0" w:rsidRDefault="002B77B0" w:rsidP="0064044D">
      <w:pPr>
        <w:spacing w:line="360" w:lineRule="auto"/>
        <w:rPr>
          <w:rFonts w:ascii="Trebuchet MS" w:hAnsi="Trebuchet MS" w:cs="Arial"/>
        </w:rPr>
      </w:pPr>
    </w:p>
    <w:p w14:paraId="0C64FF9F" w14:textId="69AADC0E" w:rsidR="003349A2" w:rsidRDefault="003349A2" w:rsidP="0064044D">
      <w:pPr>
        <w:spacing w:line="360" w:lineRule="auto"/>
        <w:rPr>
          <w:rFonts w:ascii="Trebuchet MS" w:hAnsi="Trebuchet MS" w:cs="Arial"/>
        </w:rPr>
      </w:pPr>
      <w:r>
        <w:rPr>
          <w:rFonts w:ascii="Trebuchet MS" w:hAnsi="Trebuchet MS" w:cs="Arial"/>
        </w:rPr>
        <w:t xml:space="preserve">Insofern bedarf es einer gesonderten </w:t>
      </w:r>
      <w:r w:rsidR="00783AAC">
        <w:rPr>
          <w:rFonts w:ascii="Trebuchet MS" w:hAnsi="Trebuchet MS" w:cs="Arial"/>
        </w:rPr>
        <w:t>unabhängigen und nicht in die eigentliche Behandlung involvierte</w:t>
      </w:r>
      <w:r w:rsidR="005706CA">
        <w:rPr>
          <w:rFonts w:ascii="Trebuchet MS" w:hAnsi="Trebuchet MS" w:cs="Arial"/>
        </w:rPr>
        <w:t>n</w:t>
      </w:r>
      <w:r w:rsidR="00783AAC">
        <w:rPr>
          <w:rFonts w:ascii="Trebuchet MS" w:hAnsi="Trebuchet MS" w:cs="Arial"/>
        </w:rPr>
        <w:t xml:space="preserve"> </w:t>
      </w:r>
      <w:r>
        <w:rPr>
          <w:rFonts w:ascii="Trebuchet MS" w:hAnsi="Trebuchet MS" w:cs="Arial"/>
        </w:rPr>
        <w:t>Stelle, an die sich Versicherte wenden können, um Daten prüfen und ggf. ändern lassen</w:t>
      </w:r>
      <w:r w:rsidR="00783AAC">
        <w:rPr>
          <w:rFonts w:ascii="Trebuchet MS" w:hAnsi="Trebuchet MS" w:cs="Arial"/>
        </w:rPr>
        <w:t xml:space="preserve"> zu können</w:t>
      </w:r>
      <w:r>
        <w:rPr>
          <w:rFonts w:ascii="Trebuchet MS" w:hAnsi="Trebuchet MS" w:cs="Arial"/>
        </w:rPr>
        <w:t>.</w:t>
      </w:r>
      <w:r w:rsidR="00B75568">
        <w:rPr>
          <w:rFonts w:ascii="Trebuchet MS" w:hAnsi="Trebuchet MS" w:cs="Arial"/>
        </w:rPr>
        <w:t xml:space="preserve"> Die </w:t>
      </w:r>
      <w:r w:rsidR="00C64B0C">
        <w:rPr>
          <w:rFonts w:ascii="Trebuchet MS" w:hAnsi="Trebuchet MS" w:cs="Arial"/>
        </w:rPr>
        <w:t xml:space="preserve">Klärung der Richtigkeit der Daten </w:t>
      </w:r>
      <w:r w:rsidR="000E78B3">
        <w:rPr>
          <w:rFonts w:ascii="Trebuchet MS" w:hAnsi="Trebuchet MS" w:cs="Arial"/>
        </w:rPr>
        <w:t xml:space="preserve">durch </w:t>
      </w:r>
      <w:r w:rsidR="00C64B0C">
        <w:rPr>
          <w:rFonts w:ascii="Trebuchet MS" w:hAnsi="Trebuchet MS" w:cs="Arial"/>
        </w:rPr>
        <w:t>die Krankenkassen</w:t>
      </w:r>
      <w:r w:rsidR="00B75568">
        <w:rPr>
          <w:rFonts w:ascii="Trebuchet MS" w:hAnsi="Trebuchet MS" w:cs="Arial"/>
        </w:rPr>
        <w:t xml:space="preserve"> </w:t>
      </w:r>
      <w:r w:rsidR="000E78B3">
        <w:rPr>
          <w:rFonts w:ascii="Trebuchet MS" w:hAnsi="Trebuchet MS" w:cs="Arial"/>
        </w:rPr>
        <w:t>ist</w:t>
      </w:r>
      <w:r w:rsidR="00B75568">
        <w:rPr>
          <w:rFonts w:ascii="Trebuchet MS" w:hAnsi="Trebuchet MS" w:cs="Arial"/>
        </w:rPr>
        <w:t xml:space="preserve"> hier</w:t>
      </w:r>
      <w:r w:rsidR="002B77B0">
        <w:rPr>
          <w:rFonts w:ascii="Trebuchet MS" w:hAnsi="Trebuchet MS" w:cs="Arial"/>
        </w:rPr>
        <w:t xml:space="preserve"> aus der Sicht der BAG SELBSTHILFE wegen der Sensibilität der Daten</w:t>
      </w:r>
      <w:r w:rsidR="00B75568">
        <w:rPr>
          <w:rFonts w:ascii="Trebuchet MS" w:hAnsi="Trebuchet MS" w:cs="Arial"/>
        </w:rPr>
        <w:t xml:space="preserve"> keine </w:t>
      </w:r>
      <w:r w:rsidR="002B77B0">
        <w:rPr>
          <w:rFonts w:ascii="Trebuchet MS" w:hAnsi="Trebuchet MS" w:cs="Arial"/>
        </w:rPr>
        <w:t xml:space="preserve">sinnvolle </w:t>
      </w:r>
      <w:r w:rsidR="00B75568">
        <w:rPr>
          <w:rFonts w:ascii="Trebuchet MS" w:hAnsi="Trebuchet MS" w:cs="Arial"/>
        </w:rPr>
        <w:t>Option</w:t>
      </w:r>
      <w:r w:rsidR="000E78B3">
        <w:rPr>
          <w:rFonts w:ascii="Trebuchet MS" w:hAnsi="Trebuchet MS" w:cs="Arial"/>
        </w:rPr>
        <w:t>.</w:t>
      </w:r>
    </w:p>
    <w:p w14:paraId="1E3DC0CA" w14:textId="77777777" w:rsidR="002B77B0" w:rsidRDefault="002B77B0" w:rsidP="0064044D">
      <w:pPr>
        <w:spacing w:line="360" w:lineRule="auto"/>
        <w:rPr>
          <w:rFonts w:ascii="Trebuchet MS" w:hAnsi="Trebuchet MS" w:cs="Arial"/>
        </w:rPr>
      </w:pPr>
    </w:p>
    <w:p w14:paraId="21B7C002" w14:textId="5D07137D" w:rsidR="00783AAC" w:rsidRPr="00783AAC" w:rsidRDefault="002B77B0" w:rsidP="00783AAC">
      <w:pPr>
        <w:pStyle w:val="Listenabsatz"/>
        <w:numPr>
          <w:ilvl w:val="0"/>
          <w:numId w:val="21"/>
        </w:numPr>
        <w:spacing w:line="360" w:lineRule="auto"/>
        <w:rPr>
          <w:rFonts w:ascii="Trebuchet MS" w:hAnsi="Trebuchet MS" w:cs="Arial"/>
        </w:rPr>
      </w:pPr>
      <w:r>
        <w:rPr>
          <w:rFonts w:ascii="Trebuchet MS" w:hAnsi="Trebuchet MS" w:cs="Arial"/>
        </w:rPr>
        <w:t>Einscannen von Papierdokumenten (</w:t>
      </w:r>
      <w:r w:rsidR="00783AAC">
        <w:rPr>
          <w:rFonts w:ascii="Trebuchet MS" w:hAnsi="Trebuchet MS" w:cs="Arial"/>
        </w:rPr>
        <w:t>§ 350a</w:t>
      </w:r>
      <w:r>
        <w:rPr>
          <w:rFonts w:ascii="Trebuchet MS" w:hAnsi="Trebuchet MS" w:cs="Arial"/>
        </w:rPr>
        <w:t xml:space="preserve"> SGB V </w:t>
      </w:r>
      <w:proofErr w:type="spellStart"/>
      <w:r w:rsidR="001A3BD2">
        <w:rPr>
          <w:rFonts w:ascii="Trebuchet MS" w:hAnsi="Trebuchet MS" w:cs="Arial"/>
        </w:rPr>
        <w:t>Ges</w:t>
      </w:r>
      <w:r>
        <w:rPr>
          <w:rFonts w:ascii="Trebuchet MS" w:hAnsi="Trebuchet MS" w:cs="Arial"/>
        </w:rPr>
        <w:t>E</w:t>
      </w:r>
      <w:proofErr w:type="spellEnd"/>
      <w:r>
        <w:rPr>
          <w:rFonts w:ascii="Trebuchet MS" w:hAnsi="Trebuchet MS" w:cs="Arial"/>
        </w:rPr>
        <w:t>)</w:t>
      </w:r>
    </w:p>
    <w:p w14:paraId="667A00E4" w14:textId="77777777" w:rsidR="00F50AFD" w:rsidRDefault="00F50AFD" w:rsidP="0064044D">
      <w:pPr>
        <w:spacing w:line="360" w:lineRule="auto"/>
        <w:rPr>
          <w:rFonts w:ascii="Trebuchet MS" w:hAnsi="Trebuchet MS" w:cs="Arial"/>
        </w:rPr>
      </w:pPr>
    </w:p>
    <w:p w14:paraId="25AC2F6C" w14:textId="53C9BB1E" w:rsidR="00783AAC" w:rsidRDefault="002B77B0" w:rsidP="0064044D">
      <w:pPr>
        <w:spacing w:line="360" w:lineRule="auto"/>
        <w:rPr>
          <w:rFonts w:ascii="Trebuchet MS" w:hAnsi="Trebuchet MS" w:cs="Arial"/>
        </w:rPr>
      </w:pPr>
      <w:r>
        <w:rPr>
          <w:rFonts w:ascii="Trebuchet MS" w:hAnsi="Trebuchet MS" w:cs="Arial"/>
        </w:rPr>
        <w:t>Aus der Sicht der BAG SELBSTHILFE ist eine</w:t>
      </w:r>
      <w:r w:rsidR="00FB5DC4">
        <w:rPr>
          <w:rFonts w:ascii="Trebuchet MS" w:hAnsi="Trebuchet MS" w:cs="Arial"/>
        </w:rPr>
        <w:t xml:space="preserve"> Begrenzung des Umfangs der Digitalisierung von Papierdokumenten zur Einstellung in der </w:t>
      </w:r>
      <w:proofErr w:type="spellStart"/>
      <w:r w:rsidR="00FB5DC4">
        <w:rPr>
          <w:rFonts w:ascii="Trebuchet MS" w:hAnsi="Trebuchet MS" w:cs="Arial"/>
        </w:rPr>
        <w:t>ePA</w:t>
      </w:r>
      <w:proofErr w:type="spellEnd"/>
      <w:r w:rsidR="00FB5DC4">
        <w:rPr>
          <w:rFonts w:ascii="Trebuchet MS" w:hAnsi="Trebuchet MS" w:cs="Arial"/>
        </w:rPr>
        <w:t xml:space="preserve"> auf 2x10 Dokumente </w:t>
      </w:r>
      <w:r w:rsidR="00B75568">
        <w:rPr>
          <w:rFonts w:ascii="Trebuchet MS" w:hAnsi="Trebuchet MS" w:cs="Arial"/>
        </w:rPr>
        <w:t>oder andere Mengenangaben</w:t>
      </w:r>
      <w:r w:rsidR="00FB5DC4">
        <w:rPr>
          <w:rFonts w:ascii="Trebuchet MS" w:hAnsi="Trebuchet MS" w:cs="Arial"/>
        </w:rPr>
        <w:t xml:space="preserve"> weder zielführend noch sinnvoll.</w:t>
      </w:r>
      <w:r w:rsidR="000E78B3">
        <w:rPr>
          <w:rFonts w:ascii="Trebuchet MS" w:hAnsi="Trebuchet MS" w:cs="Arial"/>
        </w:rPr>
        <w:t xml:space="preserve"> Dabei muss jedoch sichergestellt sein, dass das Einscannen von Daten nicht zu einer Verfälschung der Werte führt; denn gerade bei einem Einlesen (etwa von Blutwerten) über eine Texterkennung kann Fehler produzieren. Hinzu kommt, dass die Krankenkassen über das Einscannen auch u.U. auch Zugriff auf medizinische Behandlungsdaten der Betroffenen erhalten</w:t>
      </w:r>
      <w:r w:rsidR="00F94B2E">
        <w:rPr>
          <w:rFonts w:ascii="Trebuchet MS" w:hAnsi="Trebuchet MS" w:cs="Arial"/>
        </w:rPr>
        <w:t xml:space="preserve">, obwohl das Medizinsystem eigentlich in der Lage sein müsste, die Daten unmittelbar in die </w:t>
      </w:r>
      <w:proofErr w:type="spellStart"/>
      <w:r w:rsidR="00F94B2E">
        <w:rPr>
          <w:rFonts w:ascii="Trebuchet MS" w:hAnsi="Trebuchet MS" w:cs="Arial"/>
        </w:rPr>
        <w:t>ePA</w:t>
      </w:r>
      <w:proofErr w:type="spellEnd"/>
      <w:r w:rsidR="00F94B2E">
        <w:rPr>
          <w:rFonts w:ascii="Trebuchet MS" w:hAnsi="Trebuchet MS" w:cs="Arial"/>
        </w:rPr>
        <w:t xml:space="preserve"> einzustellen. Die fehlende Bereitschaft vieler Ärzte, die Akte zu befüllen, kann insoweit nicht zu Lasten der informationellen Selbstbestimmung der PatientInnen gehen.</w:t>
      </w:r>
    </w:p>
    <w:p w14:paraId="7CAAD9A0" w14:textId="77777777" w:rsidR="002B77B0" w:rsidRDefault="002B77B0" w:rsidP="0064044D">
      <w:pPr>
        <w:spacing w:line="360" w:lineRule="auto"/>
        <w:rPr>
          <w:rFonts w:ascii="Trebuchet MS" w:hAnsi="Trebuchet MS" w:cs="Arial"/>
        </w:rPr>
      </w:pPr>
    </w:p>
    <w:p w14:paraId="2175444F" w14:textId="1BD5E30F" w:rsidR="00FB5DC4" w:rsidRDefault="00FB5DC4" w:rsidP="0064044D">
      <w:pPr>
        <w:spacing w:line="360" w:lineRule="auto"/>
        <w:rPr>
          <w:rFonts w:ascii="Trebuchet MS" w:hAnsi="Trebuchet MS" w:cs="Arial"/>
        </w:rPr>
      </w:pPr>
      <w:r>
        <w:rPr>
          <w:rFonts w:ascii="Trebuchet MS" w:hAnsi="Trebuchet MS" w:cs="Arial"/>
        </w:rPr>
        <w:t xml:space="preserve">Bei der Entscheidung, ob Papierdokumente digital in die </w:t>
      </w:r>
      <w:proofErr w:type="spellStart"/>
      <w:r>
        <w:rPr>
          <w:rFonts w:ascii="Trebuchet MS" w:hAnsi="Trebuchet MS" w:cs="Arial"/>
        </w:rPr>
        <w:t>ePA</w:t>
      </w:r>
      <w:proofErr w:type="spellEnd"/>
      <w:r>
        <w:rPr>
          <w:rFonts w:ascii="Trebuchet MS" w:hAnsi="Trebuchet MS" w:cs="Arial"/>
        </w:rPr>
        <w:t xml:space="preserve"> eingestellt werden, sollte es ausschließlich darauf ankommen, ob die in den Dokumenten enthaltenen Informationen </w:t>
      </w:r>
      <w:r w:rsidR="000E78B3">
        <w:rPr>
          <w:rFonts w:ascii="Trebuchet MS" w:hAnsi="Trebuchet MS" w:cs="Arial"/>
        </w:rPr>
        <w:t xml:space="preserve">nicht </w:t>
      </w:r>
      <w:r w:rsidR="005706CA">
        <w:rPr>
          <w:rFonts w:ascii="Trebuchet MS" w:hAnsi="Trebuchet MS" w:cs="Arial"/>
        </w:rPr>
        <w:t>bereits digital</w:t>
      </w:r>
      <w:r>
        <w:rPr>
          <w:rFonts w:ascii="Trebuchet MS" w:hAnsi="Trebuchet MS" w:cs="Arial"/>
        </w:rPr>
        <w:t xml:space="preserve"> verfügbar sind und </w:t>
      </w:r>
      <w:r w:rsidR="005706CA">
        <w:rPr>
          <w:rFonts w:ascii="Trebuchet MS" w:hAnsi="Trebuchet MS" w:cs="Arial"/>
        </w:rPr>
        <w:t xml:space="preserve">ob sie </w:t>
      </w:r>
      <w:r>
        <w:rPr>
          <w:rFonts w:ascii="Trebuchet MS" w:hAnsi="Trebuchet MS" w:cs="Arial"/>
        </w:rPr>
        <w:t xml:space="preserve">für die (weitere) Behandlung des Versicherten in der Zukunft relevant sein können. Andernfalls besteht </w:t>
      </w:r>
      <w:r w:rsidR="00F94B2E">
        <w:rPr>
          <w:rFonts w:ascii="Trebuchet MS" w:hAnsi="Trebuchet MS" w:cs="Arial"/>
        </w:rPr>
        <w:t xml:space="preserve">überdies </w:t>
      </w:r>
      <w:r>
        <w:rPr>
          <w:rFonts w:ascii="Trebuchet MS" w:hAnsi="Trebuchet MS" w:cs="Arial"/>
        </w:rPr>
        <w:t xml:space="preserve">das Risiko, dass unvollständige Daten zu Fehleinschätzungen </w:t>
      </w:r>
      <w:proofErr w:type="gramStart"/>
      <w:r>
        <w:rPr>
          <w:rFonts w:ascii="Trebuchet MS" w:hAnsi="Trebuchet MS" w:cs="Arial"/>
        </w:rPr>
        <w:t>bei den behandelnden Ärzt</w:t>
      </w:r>
      <w:r w:rsidR="00AD196B">
        <w:rPr>
          <w:rFonts w:ascii="Trebuchet MS" w:hAnsi="Trebuchet MS" w:cs="Arial"/>
        </w:rPr>
        <w:t>Inn</w:t>
      </w:r>
      <w:r>
        <w:rPr>
          <w:rFonts w:ascii="Trebuchet MS" w:hAnsi="Trebuchet MS" w:cs="Arial"/>
        </w:rPr>
        <w:t>en</w:t>
      </w:r>
      <w:proofErr w:type="gramEnd"/>
      <w:r>
        <w:rPr>
          <w:rFonts w:ascii="Trebuchet MS" w:hAnsi="Trebuchet MS" w:cs="Arial"/>
        </w:rPr>
        <w:t xml:space="preserve"> führen können.</w:t>
      </w:r>
    </w:p>
    <w:p w14:paraId="6181521B" w14:textId="127C6B53" w:rsidR="00783AAC" w:rsidRDefault="00783AAC" w:rsidP="0064044D">
      <w:pPr>
        <w:spacing w:line="360" w:lineRule="auto"/>
        <w:rPr>
          <w:rFonts w:ascii="Trebuchet MS" w:hAnsi="Trebuchet MS" w:cs="Arial"/>
        </w:rPr>
      </w:pPr>
    </w:p>
    <w:p w14:paraId="4A2DFA89" w14:textId="60F13A20" w:rsidR="00437FA1" w:rsidRDefault="00437FA1" w:rsidP="0064044D">
      <w:pPr>
        <w:spacing w:line="360" w:lineRule="auto"/>
        <w:rPr>
          <w:rFonts w:ascii="Trebuchet MS" w:hAnsi="Trebuchet MS" w:cs="Arial"/>
        </w:rPr>
      </w:pPr>
    </w:p>
    <w:p w14:paraId="214FCE18" w14:textId="0DA23AD9" w:rsidR="00437FA1" w:rsidRDefault="00437FA1" w:rsidP="0064044D">
      <w:pPr>
        <w:spacing w:line="360" w:lineRule="auto"/>
        <w:rPr>
          <w:rFonts w:ascii="Trebuchet MS" w:hAnsi="Trebuchet MS" w:cs="Arial"/>
        </w:rPr>
      </w:pPr>
    </w:p>
    <w:p w14:paraId="23B85F4A" w14:textId="77777777" w:rsidR="00437FA1" w:rsidRPr="0064044D" w:rsidRDefault="00437FA1" w:rsidP="0064044D">
      <w:pPr>
        <w:spacing w:line="360" w:lineRule="auto"/>
        <w:rPr>
          <w:rFonts w:ascii="Trebuchet MS" w:hAnsi="Trebuchet MS" w:cs="Arial"/>
        </w:rPr>
      </w:pPr>
    </w:p>
    <w:p w14:paraId="1D78937A" w14:textId="073B311E" w:rsidR="0064044D" w:rsidRPr="000E78B3" w:rsidRDefault="0064044D" w:rsidP="0064044D">
      <w:pPr>
        <w:pStyle w:val="Listenabsatz"/>
        <w:numPr>
          <w:ilvl w:val="0"/>
          <w:numId w:val="16"/>
        </w:numPr>
        <w:spacing w:line="360" w:lineRule="auto"/>
        <w:rPr>
          <w:rFonts w:ascii="Trebuchet MS" w:hAnsi="Trebuchet MS" w:cs="Arial"/>
          <w:u w:val="single"/>
        </w:rPr>
      </w:pPr>
      <w:r w:rsidRPr="000E78B3">
        <w:rPr>
          <w:rFonts w:ascii="Trebuchet MS" w:hAnsi="Trebuchet MS" w:cs="Arial"/>
          <w:u w:val="single"/>
        </w:rPr>
        <w:t>Ausgestaltung von Zugriffen und Befüllung (§§ 339, 346 – 349, 352</w:t>
      </w:r>
      <w:r w:rsidR="002B77B0" w:rsidRPr="000E78B3">
        <w:rPr>
          <w:rFonts w:ascii="Trebuchet MS" w:hAnsi="Trebuchet MS" w:cs="Arial"/>
          <w:u w:val="single"/>
        </w:rPr>
        <w:t xml:space="preserve"> SGB V </w:t>
      </w:r>
      <w:proofErr w:type="spellStart"/>
      <w:r w:rsidR="001A3BD2">
        <w:rPr>
          <w:rFonts w:ascii="Trebuchet MS" w:hAnsi="Trebuchet MS" w:cs="Arial"/>
          <w:u w:val="single"/>
        </w:rPr>
        <w:t>Ges</w:t>
      </w:r>
      <w:r w:rsidR="002B77B0" w:rsidRPr="000E78B3">
        <w:rPr>
          <w:rFonts w:ascii="Trebuchet MS" w:hAnsi="Trebuchet MS" w:cs="Arial"/>
          <w:u w:val="single"/>
        </w:rPr>
        <w:t>E</w:t>
      </w:r>
      <w:proofErr w:type="spellEnd"/>
      <w:r w:rsidR="00A42032" w:rsidRPr="000E78B3">
        <w:rPr>
          <w:rFonts w:ascii="Trebuchet MS" w:hAnsi="Trebuchet MS" w:cs="Arial"/>
          <w:u w:val="single"/>
        </w:rPr>
        <w:t>)</w:t>
      </w:r>
      <w:r w:rsidRPr="000E78B3">
        <w:rPr>
          <w:rFonts w:ascii="Trebuchet MS" w:hAnsi="Trebuchet MS" w:cs="Arial"/>
          <w:u w:val="single"/>
        </w:rPr>
        <w:t xml:space="preserve"> </w:t>
      </w:r>
    </w:p>
    <w:p w14:paraId="601D53F5" w14:textId="77777777" w:rsidR="0064044D" w:rsidRDefault="0064044D" w:rsidP="0064044D">
      <w:pPr>
        <w:spacing w:line="360" w:lineRule="auto"/>
        <w:rPr>
          <w:rFonts w:ascii="Trebuchet MS" w:hAnsi="Trebuchet MS" w:cs="Arial"/>
        </w:rPr>
      </w:pPr>
    </w:p>
    <w:p w14:paraId="24629DA2" w14:textId="1B9EFDAE" w:rsidR="00FB5DC4" w:rsidRDefault="00FB5DC4" w:rsidP="0064044D">
      <w:pPr>
        <w:spacing w:line="360" w:lineRule="auto"/>
        <w:rPr>
          <w:rFonts w:ascii="Trebuchet MS" w:hAnsi="Trebuchet MS" w:cs="Arial"/>
        </w:rPr>
      </w:pPr>
      <w:r>
        <w:rPr>
          <w:rFonts w:ascii="Trebuchet MS" w:hAnsi="Trebuchet MS" w:cs="Arial"/>
        </w:rPr>
        <w:t xml:space="preserve">Die Ausgestaltung der Einsichts- und Zugriffsrechte auf die </w:t>
      </w:r>
      <w:proofErr w:type="spellStart"/>
      <w:r w:rsidR="00656E42">
        <w:rPr>
          <w:rFonts w:ascii="Trebuchet MS" w:hAnsi="Trebuchet MS" w:cs="Arial"/>
        </w:rPr>
        <w:t>Opt</w:t>
      </w:r>
      <w:proofErr w:type="spellEnd"/>
      <w:r w:rsidR="00656E42">
        <w:rPr>
          <w:rFonts w:ascii="Trebuchet MS" w:hAnsi="Trebuchet MS" w:cs="Arial"/>
        </w:rPr>
        <w:t xml:space="preserve"> Out </w:t>
      </w:r>
      <w:proofErr w:type="spellStart"/>
      <w:r>
        <w:rPr>
          <w:rFonts w:ascii="Trebuchet MS" w:hAnsi="Trebuchet MS" w:cs="Arial"/>
        </w:rPr>
        <w:t>ePA</w:t>
      </w:r>
      <w:proofErr w:type="spellEnd"/>
      <w:r>
        <w:rPr>
          <w:rFonts w:ascii="Trebuchet MS" w:hAnsi="Trebuchet MS" w:cs="Arial"/>
        </w:rPr>
        <w:t xml:space="preserve"> eines einzelnen Versicherten ist</w:t>
      </w:r>
      <w:r w:rsidR="00437FA1">
        <w:rPr>
          <w:rFonts w:ascii="Trebuchet MS" w:hAnsi="Trebuchet MS" w:cs="Arial"/>
        </w:rPr>
        <w:t xml:space="preserve"> aus der Sicht der BAG SELBSTHILFE</w:t>
      </w:r>
      <w:r>
        <w:rPr>
          <w:rFonts w:ascii="Trebuchet MS" w:hAnsi="Trebuchet MS" w:cs="Arial"/>
        </w:rPr>
        <w:t xml:space="preserve"> so zu gestalten, dass dem </w:t>
      </w:r>
      <w:r w:rsidR="00656E42">
        <w:rPr>
          <w:rFonts w:ascii="Trebuchet MS" w:hAnsi="Trebuchet MS" w:cs="Arial"/>
        </w:rPr>
        <w:t xml:space="preserve">erheblich betroffenen </w:t>
      </w:r>
      <w:r>
        <w:rPr>
          <w:rFonts w:ascii="Trebuchet MS" w:hAnsi="Trebuchet MS" w:cs="Arial"/>
        </w:rPr>
        <w:t>Recht auf informationelle Selbstbestimmung des Versicherten vollumfänglich Rechnung getragen wird.</w:t>
      </w:r>
    </w:p>
    <w:p w14:paraId="77D2157C" w14:textId="77777777" w:rsidR="00FB5DC4" w:rsidRDefault="00FB5DC4" w:rsidP="0064044D">
      <w:pPr>
        <w:spacing w:line="360" w:lineRule="auto"/>
        <w:rPr>
          <w:rFonts w:ascii="Trebuchet MS" w:hAnsi="Trebuchet MS" w:cs="Arial"/>
        </w:rPr>
      </w:pPr>
    </w:p>
    <w:p w14:paraId="354DBE32" w14:textId="7E6C1F31" w:rsidR="00FB5DC4" w:rsidRPr="002129EE" w:rsidRDefault="00FB5DC4" w:rsidP="00FB5DC4">
      <w:pPr>
        <w:pStyle w:val="2berschriftText"/>
        <w:rPr>
          <w:rFonts w:ascii="Trebuchet MS" w:hAnsi="Trebuchet MS"/>
          <w:b w:val="0"/>
          <w:sz w:val="24"/>
          <w:szCs w:val="24"/>
          <w:lang w:val="de-DE"/>
        </w:rPr>
      </w:pPr>
      <w:r w:rsidRPr="002129EE">
        <w:rPr>
          <w:rFonts w:ascii="Trebuchet MS" w:hAnsi="Trebuchet MS"/>
          <w:b w:val="0"/>
          <w:sz w:val="24"/>
          <w:szCs w:val="24"/>
          <w:lang w:val="de-DE"/>
        </w:rPr>
        <w:t xml:space="preserve">Echte Selbstbestimmung im Umgang mit Daten </w:t>
      </w:r>
      <w:r w:rsidR="00B75568" w:rsidRPr="002129EE">
        <w:rPr>
          <w:rFonts w:ascii="Trebuchet MS" w:hAnsi="Trebuchet MS"/>
          <w:b w:val="0"/>
          <w:sz w:val="24"/>
          <w:szCs w:val="24"/>
          <w:lang w:val="de-DE"/>
        </w:rPr>
        <w:t>muss</w:t>
      </w:r>
      <w:r w:rsidRPr="002129EE">
        <w:rPr>
          <w:rFonts w:ascii="Trebuchet MS" w:hAnsi="Trebuchet MS"/>
          <w:b w:val="0"/>
          <w:sz w:val="24"/>
          <w:szCs w:val="24"/>
          <w:lang w:val="de-DE"/>
        </w:rPr>
        <w:t xml:space="preserve"> mindestens beinhalten, dass</w:t>
      </w:r>
    </w:p>
    <w:p w14:paraId="028648BA" w14:textId="3FF8981C"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zu jedem Zeitpunkt die volle Transparenz und Kontrolle darüber habe, welche Daten für wen sichtbar sind, </w:t>
      </w:r>
    </w:p>
    <w:p w14:paraId="74A0C2C3" w14:textId="54E910ED"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meine Daten nur mit von mir ausgewählten Ärzt</w:t>
      </w:r>
      <w:r>
        <w:rPr>
          <w:rFonts w:ascii="Trebuchet MS" w:eastAsia="Cambria" w:hAnsi="Trebuchet MS" w:cs="Times"/>
          <w:color w:val="000000"/>
        </w:rPr>
        <w:t>I</w:t>
      </w:r>
      <w:r w:rsidRPr="00FB5DC4">
        <w:rPr>
          <w:rFonts w:ascii="Trebuchet MS" w:eastAsia="Cambria" w:hAnsi="Trebuchet MS" w:cs="Times"/>
          <w:color w:val="000000"/>
        </w:rPr>
        <w:t xml:space="preserve">nnen teilen kann (z.B. zu denen ein besonderes Vertrauensverhältnis besteht),  </w:t>
      </w:r>
    </w:p>
    <w:p w14:paraId="565C9FB6" w14:textId="6861F324"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meine Daten jederzeit auf „nur für mich sichtbar“ stellen oder löschen kann, </w:t>
      </w:r>
    </w:p>
    <w:p w14:paraId="3A67F70A" w14:textId="59A3AFFA"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auswählen kann, dass neu eingestellte Dokumente im Standard zunächst „nur für mich sichtbar“ oder für eine Gruppe von mir ausgewählten </w:t>
      </w:r>
      <w:proofErr w:type="spellStart"/>
      <w:r w:rsidRPr="00FB5DC4">
        <w:rPr>
          <w:rFonts w:ascii="Trebuchet MS" w:eastAsia="Cambria" w:hAnsi="Trebuchet MS" w:cs="Times"/>
          <w:color w:val="000000"/>
        </w:rPr>
        <w:t>Leistungserbringer</w:t>
      </w:r>
      <w:r>
        <w:rPr>
          <w:rFonts w:ascii="Trebuchet MS" w:eastAsia="Cambria" w:hAnsi="Trebuchet MS" w:cs="Times"/>
          <w:color w:val="000000"/>
        </w:rPr>
        <w:t>I</w:t>
      </w:r>
      <w:r w:rsidRPr="00FB5DC4">
        <w:rPr>
          <w:rFonts w:ascii="Trebuchet MS" w:eastAsia="Cambria" w:hAnsi="Trebuchet MS" w:cs="Times"/>
          <w:color w:val="000000"/>
        </w:rPr>
        <w:t>nnen</w:t>
      </w:r>
      <w:proofErr w:type="spellEnd"/>
      <w:r w:rsidRPr="00FB5DC4">
        <w:rPr>
          <w:rFonts w:ascii="Trebuchet MS" w:eastAsia="Cambria" w:hAnsi="Trebuchet MS" w:cs="Times"/>
          <w:color w:val="000000"/>
        </w:rPr>
        <w:t xml:space="preserve"> sichtbar sind, </w:t>
      </w:r>
    </w:p>
    <w:p w14:paraId="417D0004" w14:textId="3D52807E"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steuern kann, ob und inwieweit ich meine Daten für Forschungszwecke freigeben möchte, </w:t>
      </w:r>
    </w:p>
    <w:p w14:paraId="73767AEF" w14:textId="3AC4DB6C" w:rsidR="00FB5DC4" w:rsidRPr="00FB5DC4" w:rsidRDefault="00FB5DC4" w:rsidP="00AD196B">
      <w:pPr>
        <w:pStyle w:val="Listenabsatz"/>
        <w:numPr>
          <w:ilvl w:val="0"/>
          <w:numId w:val="22"/>
        </w:numPr>
        <w:spacing w:before="120" w:after="200" w:line="360" w:lineRule="auto"/>
        <w:ind w:hanging="357"/>
        <w:contextualSpacing/>
        <w:rPr>
          <w:rFonts w:ascii="Trebuchet MS" w:eastAsia="Cambria" w:hAnsi="Trebuchet MS" w:cs="Times"/>
          <w:color w:val="000000"/>
        </w:rPr>
      </w:pPr>
      <w:r w:rsidRPr="00FB5DC4">
        <w:rPr>
          <w:rFonts w:ascii="Trebuchet MS" w:eastAsia="Cambria" w:hAnsi="Trebuchet MS" w:cs="Times"/>
          <w:color w:val="000000"/>
        </w:rPr>
        <w:t xml:space="preserve">ich als </w:t>
      </w:r>
      <w:r>
        <w:rPr>
          <w:rFonts w:ascii="Trebuchet MS" w:eastAsia="Cambria" w:hAnsi="Trebuchet MS" w:cs="Times"/>
          <w:color w:val="000000"/>
        </w:rPr>
        <w:t>Versicherte/r</w:t>
      </w:r>
      <w:r w:rsidRPr="00FB5DC4">
        <w:rPr>
          <w:rFonts w:ascii="Trebuchet MS" w:eastAsia="Cambria" w:hAnsi="Trebuchet MS" w:cs="Times"/>
          <w:color w:val="000000"/>
        </w:rPr>
        <w:t xml:space="preserve"> den Zugriff und Inhalte meines Medikationsplans steuern kann. </w:t>
      </w:r>
    </w:p>
    <w:p w14:paraId="24227CB1" w14:textId="77777777" w:rsidR="00FB5DC4" w:rsidRDefault="00FB5DC4" w:rsidP="00FB5DC4">
      <w:pPr>
        <w:spacing w:line="360" w:lineRule="auto"/>
        <w:rPr>
          <w:rFonts w:ascii="Trebuchet MS" w:hAnsi="Trebuchet MS" w:cs="Arial"/>
        </w:rPr>
      </w:pPr>
    </w:p>
    <w:p w14:paraId="4EF8EA7F" w14:textId="2729EC05" w:rsidR="00FB5DC4" w:rsidRPr="00FB5DC4" w:rsidRDefault="00FB5DC4" w:rsidP="00FB5DC4">
      <w:pPr>
        <w:spacing w:line="360" w:lineRule="auto"/>
        <w:rPr>
          <w:rFonts w:ascii="Trebuchet MS" w:hAnsi="Trebuchet MS" w:cs="Arial"/>
        </w:rPr>
      </w:pPr>
      <w:r w:rsidRPr="00FB5DC4">
        <w:rPr>
          <w:rFonts w:ascii="Trebuchet MS" w:hAnsi="Trebuchet MS" w:cs="Arial"/>
        </w:rPr>
        <w:t xml:space="preserve">Diesen Anforderungen wird der Entwurf bislang </w:t>
      </w:r>
      <w:r w:rsidR="00437FA1">
        <w:rPr>
          <w:rFonts w:ascii="Trebuchet MS" w:hAnsi="Trebuchet MS" w:cs="Arial"/>
        </w:rPr>
        <w:t xml:space="preserve">an folgenden Stellen </w:t>
      </w:r>
      <w:r w:rsidRPr="00FB5DC4">
        <w:rPr>
          <w:rFonts w:ascii="Trebuchet MS" w:hAnsi="Trebuchet MS" w:cs="Arial"/>
        </w:rPr>
        <w:t>nicht gerecht</w:t>
      </w:r>
      <w:r w:rsidR="001A3BD2">
        <w:rPr>
          <w:rFonts w:ascii="Trebuchet MS" w:hAnsi="Trebuchet MS" w:cs="Arial"/>
        </w:rPr>
        <w:t>:</w:t>
      </w:r>
    </w:p>
    <w:p w14:paraId="235708BB" w14:textId="77777777" w:rsidR="00FB5DC4" w:rsidRPr="00FB5DC4" w:rsidRDefault="00FB5DC4" w:rsidP="00FB5DC4">
      <w:pPr>
        <w:spacing w:line="360" w:lineRule="auto"/>
        <w:rPr>
          <w:rFonts w:ascii="Trebuchet MS" w:hAnsi="Trebuchet MS" w:cs="Arial"/>
        </w:rPr>
      </w:pPr>
    </w:p>
    <w:p w14:paraId="333B8679" w14:textId="13122C30" w:rsidR="00FB5DC4" w:rsidRPr="007071E6" w:rsidRDefault="002B77B0" w:rsidP="007071E6">
      <w:pPr>
        <w:pStyle w:val="Listenabsatz"/>
        <w:numPr>
          <w:ilvl w:val="0"/>
          <w:numId w:val="28"/>
        </w:numPr>
        <w:spacing w:line="360" w:lineRule="auto"/>
        <w:rPr>
          <w:rFonts w:ascii="Trebuchet MS" w:hAnsi="Trebuchet MS" w:cs="Arial"/>
        </w:rPr>
      </w:pPr>
      <w:r>
        <w:rPr>
          <w:rFonts w:ascii="Trebuchet MS" w:hAnsi="Trebuchet MS" w:cs="Arial"/>
        </w:rPr>
        <w:t xml:space="preserve">Ausmaß des </w:t>
      </w:r>
      <w:proofErr w:type="spellStart"/>
      <w:r>
        <w:rPr>
          <w:rFonts w:ascii="Trebuchet MS" w:hAnsi="Trebuchet MS" w:cs="Arial"/>
        </w:rPr>
        <w:t>Opt</w:t>
      </w:r>
      <w:proofErr w:type="spellEnd"/>
      <w:r>
        <w:rPr>
          <w:rFonts w:ascii="Trebuchet MS" w:hAnsi="Trebuchet MS" w:cs="Arial"/>
        </w:rPr>
        <w:t>-Outs (</w:t>
      </w:r>
      <w:r w:rsidR="00FB5DC4" w:rsidRPr="007071E6">
        <w:rPr>
          <w:rFonts w:ascii="Trebuchet MS" w:hAnsi="Trebuchet MS" w:cs="Arial"/>
        </w:rPr>
        <w:t>§</w:t>
      </w:r>
      <w:r w:rsidR="00F30A9D">
        <w:rPr>
          <w:rFonts w:ascii="Trebuchet MS" w:hAnsi="Trebuchet MS" w:cs="Arial"/>
        </w:rPr>
        <w:t>§</w:t>
      </w:r>
      <w:r w:rsidR="00FB5DC4" w:rsidRPr="007071E6">
        <w:rPr>
          <w:rFonts w:ascii="Trebuchet MS" w:hAnsi="Trebuchet MS" w:cs="Arial"/>
        </w:rPr>
        <w:t xml:space="preserve"> 339</w:t>
      </w:r>
      <w:r w:rsidR="00F30A9D">
        <w:rPr>
          <w:rFonts w:ascii="Trebuchet MS" w:hAnsi="Trebuchet MS" w:cs="Arial"/>
        </w:rPr>
        <w:t>, 346</w:t>
      </w:r>
      <w:r>
        <w:rPr>
          <w:rFonts w:ascii="Trebuchet MS" w:hAnsi="Trebuchet MS" w:cs="Arial"/>
        </w:rPr>
        <w:t xml:space="preserve"> SGB V </w:t>
      </w:r>
      <w:proofErr w:type="spellStart"/>
      <w:r>
        <w:rPr>
          <w:rFonts w:ascii="Trebuchet MS" w:hAnsi="Trebuchet MS" w:cs="Arial"/>
        </w:rPr>
        <w:t>RefE</w:t>
      </w:r>
      <w:proofErr w:type="spellEnd"/>
      <w:r>
        <w:rPr>
          <w:rFonts w:ascii="Trebuchet MS" w:hAnsi="Trebuchet MS" w:cs="Arial"/>
        </w:rPr>
        <w:t>)</w:t>
      </w:r>
    </w:p>
    <w:p w14:paraId="3279DC46" w14:textId="27DC7172" w:rsidR="00FB5DC4" w:rsidRDefault="00FB5DC4" w:rsidP="0064044D">
      <w:pPr>
        <w:spacing w:line="360" w:lineRule="auto"/>
        <w:rPr>
          <w:rFonts w:ascii="Trebuchet MS" w:hAnsi="Trebuchet MS" w:cs="Arial"/>
        </w:rPr>
      </w:pPr>
    </w:p>
    <w:p w14:paraId="79BF1EEC" w14:textId="7B90BBB6" w:rsidR="007071E6" w:rsidRDefault="007071E6" w:rsidP="0064044D">
      <w:pPr>
        <w:spacing w:line="360" w:lineRule="auto"/>
        <w:rPr>
          <w:rFonts w:ascii="Trebuchet MS" w:hAnsi="Trebuchet MS" w:cs="Arial"/>
        </w:rPr>
      </w:pPr>
      <w:r>
        <w:rPr>
          <w:rFonts w:ascii="Trebuchet MS" w:hAnsi="Trebuchet MS" w:cs="Arial"/>
        </w:rPr>
        <w:t xml:space="preserve">Nur die Versicherten, die der </w:t>
      </w:r>
      <w:proofErr w:type="spellStart"/>
      <w:r>
        <w:rPr>
          <w:rFonts w:ascii="Trebuchet MS" w:hAnsi="Trebuchet MS" w:cs="Arial"/>
        </w:rPr>
        <w:t>ePA</w:t>
      </w:r>
      <w:proofErr w:type="spellEnd"/>
      <w:r>
        <w:rPr>
          <w:rFonts w:ascii="Trebuchet MS" w:hAnsi="Trebuchet MS" w:cs="Arial"/>
        </w:rPr>
        <w:t xml:space="preserve"> insgesamt und schon bei der Einrichtung widersprechen, können sicher sein, dass nur ÄrztInnen, ApothekerInnen etc. Daten über sie einsehen können, die sie selbstbestimmt weitergegeben haben. Der Entwurf sieht aktuell vor, dass die Versicherten immer wieder widersprechen müssen und </w:t>
      </w:r>
      <w:r>
        <w:rPr>
          <w:rFonts w:ascii="Trebuchet MS" w:hAnsi="Trebuchet MS" w:cs="Arial"/>
        </w:rPr>
        <w:lastRenderedPageBreak/>
        <w:t xml:space="preserve">keine Voreinstellung beispielsweise in der Weise vornehmen können, dass zwar der Einrichtung der </w:t>
      </w:r>
      <w:proofErr w:type="spellStart"/>
      <w:r>
        <w:rPr>
          <w:rFonts w:ascii="Trebuchet MS" w:hAnsi="Trebuchet MS" w:cs="Arial"/>
        </w:rPr>
        <w:t>ePA</w:t>
      </w:r>
      <w:proofErr w:type="spellEnd"/>
      <w:r>
        <w:rPr>
          <w:rFonts w:ascii="Trebuchet MS" w:hAnsi="Trebuchet MS" w:cs="Arial"/>
        </w:rPr>
        <w:t xml:space="preserve"> nicht widersprochen wird, aber der </w:t>
      </w:r>
      <w:r w:rsidR="005706CA">
        <w:rPr>
          <w:rFonts w:ascii="Trebuchet MS" w:hAnsi="Trebuchet MS" w:cs="Arial"/>
        </w:rPr>
        <w:t xml:space="preserve">grundsätzlichen </w:t>
      </w:r>
      <w:r>
        <w:rPr>
          <w:rFonts w:ascii="Trebuchet MS" w:hAnsi="Trebuchet MS" w:cs="Arial"/>
        </w:rPr>
        <w:t>Einsichtsbefugnis durch ÄrztInnen und anderen TherapeutInnen.</w:t>
      </w:r>
    </w:p>
    <w:p w14:paraId="2EB1D2E4" w14:textId="231B905C" w:rsidR="007071E6" w:rsidRDefault="007071E6" w:rsidP="0064044D">
      <w:pPr>
        <w:spacing w:line="360" w:lineRule="auto"/>
        <w:rPr>
          <w:rFonts w:ascii="Trebuchet MS" w:hAnsi="Trebuchet MS" w:cs="Arial"/>
        </w:rPr>
      </w:pPr>
    </w:p>
    <w:p w14:paraId="3C97A050" w14:textId="5C8402C8" w:rsidR="007071E6" w:rsidRDefault="007071E6" w:rsidP="0064044D">
      <w:pPr>
        <w:spacing w:line="360" w:lineRule="auto"/>
        <w:rPr>
          <w:rFonts w:ascii="Trebuchet MS" w:hAnsi="Trebuchet MS" w:cs="Arial"/>
        </w:rPr>
      </w:pPr>
      <w:r>
        <w:rPr>
          <w:rFonts w:ascii="Trebuchet MS" w:hAnsi="Trebuchet MS" w:cs="Arial"/>
        </w:rPr>
        <w:t xml:space="preserve">Versicherte, denen zwar noch das Vertrauen in die </w:t>
      </w:r>
      <w:proofErr w:type="spellStart"/>
      <w:r>
        <w:rPr>
          <w:rFonts w:ascii="Trebuchet MS" w:hAnsi="Trebuchet MS" w:cs="Arial"/>
        </w:rPr>
        <w:t>ePA</w:t>
      </w:r>
      <w:proofErr w:type="spellEnd"/>
      <w:r w:rsidR="005706CA">
        <w:rPr>
          <w:rFonts w:ascii="Trebuchet MS" w:hAnsi="Trebuchet MS" w:cs="Arial"/>
        </w:rPr>
        <w:t xml:space="preserve"> insgesamt</w:t>
      </w:r>
      <w:r>
        <w:rPr>
          <w:rFonts w:ascii="Trebuchet MS" w:hAnsi="Trebuchet MS" w:cs="Arial"/>
        </w:rPr>
        <w:t xml:space="preserve"> fehlt, die jedoch die Vorteile einer Medikationsliste erkennen, haben jedenfalls </w:t>
      </w:r>
      <w:r w:rsidR="005706CA">
        <w:rPr>
          <w:rFonts w:ascii="Trebuchet MS" w:hAnsi="Trebuchet MS" w:cs="Arial"/>
        </w:rPr>
        <w:t xml:space="preserve">am vertretbaren </w:t>
      </w:r>
      <w:r>
        <w:rPr>
          <w:rFonts w:ascii="Trebuchet MS" w:hAnsi="Trebuchet MS" w:cs="Arial"/>
        </w:rPr>
        <w:t xml:space="preserve">Aufwand </w:t>
      </w:r>
      <w:r w:rsidR="005706CA">
        <w:rPr>
          <w:rFonts w:ascii="Trebuchet MS" w:hAnsi="Trebuchet MS" w:cs="Arial"/>
        </w:rPr>
        <w:t xml:space="preserve">gemessen </w:t>
      </w:r>
      <w:r>
        <w:rPr>
          <w:rFonts w:ascii="Trebuchet MS" w:hAnsi="Trebuchet MS" w:cs="Arial"/>
        </w:rPr>
        <w:t>keine zumutbare Möglichkeit, lediglich die Medikationsliste bzw. ggf. einen Medikationsplan zu nutzen. Vor dem Hintergrund, dass gerade die Einstellung und Überwachung der Medikation für die Behandlung der Versicherten von überragender Bedeutung ist, kann dies nicht nachvollzogen werden.</w:t>
      </w:r>
    </w:p>
    <w:p w14:paraId="3FF0463B" w14:textId="52AAB3C3" w:rsidR="007071E6" w:rsidRDefault="007071E6" w:rsidP="0064044D">
      <w:pPr>
        <w:spacing w:line="360" w:lineRule="auto"/>
        <w:rPr>
          <w:rFonts w:ascii="Trebuchet MS" w:hAnsi="Trebuchet MS" w:cs="Arial"/>
        </w:rPr>
      </w:pPr>
      <w:r>
        <w:rPr>
          <w:rFonts w:ascii="Trebuchet MS" w:hAnsi="Trebuchet MS" w:cs="Arial"/>
        </w:rPr>
        <w:t xml:space="preserve"> </w:t>
      </w:r>
    </w:p>
    <w:p w14:paraId="46F5F6E9" w14:textId="3B35EB41" w:rsidR="007071E6" w:rsidRDefault="007071E6" w:rsidP="0064044D">
      <w:pPr>
        <w:spacing w:line="360" w:lineRule="auto"/>
        <w:rPr>
          <w:rFonts w:ascii="Trebuchet MS" w:hAnsi="Trebuchet MS" w:cs="Arial"/>
        </w:rPr>
      </w:pPr>
      <w:r>
        <w:rPr>
          <w:rFonts w:ascii="Trebuchet MS" w:hAnsi="Trebuchet MS" w:cs="Arial"/>
        </w:rPr>
        <w:t xml:space="preserve">Insbesondere für chronisch Kranke und Menschen mit Behinderungen ist die komplexe und mit sehr viel Aufwand verbundene Widerspruchsoption bei </w:t>
      </w:r>
      <w:r w:rsidR="00F30A9D">
        <w:rPr>
          <w:rFonts w:ascii="Trebuchet MS" w:hAnsi="Trebuchet MS" w:cs="Arial"/>
        </w:rPr>
        <w:t xml:space="preserve">der Nutzung der </w:t>
      </w:r>
      <w:proofErr w:type="spellStart"/>
      <w:r w:rsidR="00F30A9D">
        <w:rPr>
          <w:rFonts w:ascii="Trebuchet MS" w:hAnsi="Trebuchet MS" w:cs="Arial"/>
        </w:rPr>
        <w:t>ePA</w:t>
      </w:r>
      <w:proofErr w:type="spellEnd"/>
      <w:r w:rsidR="00F30A9D">
        <w:rPr>
          <w:rFonts w:ascii="Trebuchet MS" w:hAnsi="Trebuchet MS" w:cs="Arial"/>
        </w:rPr>
        <w:t xml:space="preserve"> unzumutbar und hebelt das informationelle Selbstbestimmungsrecht der Versicherten aus.</w:t>
      </w:r>
    </w:p>
    <w:p w14:paraId="1E8EF0D6" w14:textId="77777777" w:rsidR="002B77B0" w:rsidRDefault="002B77B0" w:rsidP="0064044D">
      <w:pPr>
        <w:spacing w:line="360" w:lineRule="auto"/>
        <w:rPr>
          <w:rFonts w:ascii="Trebuchet MS" w:hAnsi="Trebuchet MS" w:cs="Arial"/>
        </w:rPr>
      </w:pPr>
    </w:p>
    <w:p w14:paraId="57E6B48D" w14:textId="777487F8" w:rsidR="00656E42" w:rsidRDefault="007E6C84" w:rsidP="0064044D">
      <w:pPr>
        <w:spacing w:line="360" w:lineRule="auto"/>
        <w:rPr>
          <w:rFonts w:ascii="Trebuchet MS" w:hAnsi="Trebuchet MS" w:cs="Arial"/>
        </w:rPr>
      </w:pPr>
      <w:r>
        <w:rPr>
          <w:rFonts w:ascii="Trebuchet MS" w:hAnsi="Trebuchet MS" w:cs="Arial"/>
        </w:rPr>
        <w:t xml:space="preserve">Es bedarf eines leicht handhabbaren Verfahrens, bei dem Interessen des Einzelnen vollumfänglich gesichert werden. Ob </w:t>
      </w:r>
      <w:r w:rsidR="005706CA">
        <w:rPr>
          <w:rFonts w:ascii="Trebuchet MS" w:hAnsi="Trebuchet MS" w:cs="Arial"/>
        </w:rPr>
        <w:t xml:space="preserve">die von der </w:t>
      </w:r>
      <w:proofErr w:type="spellStart"/>
      <w:r w:rsidR="005706CA">
        <w:rPr>
          <w:rFonts w:ascii="Trebuchet MS" w:hAnsi="Trebuchet MS" w:cs="Arial"/>
        </w:rPr>
        <w:t>gematik</w:t>
      </w:r>
      <w:proofErr w:type="spellEnd"/>
      <w:r w:rsidR="005706CA">
        <w:rPr>
          <w:rFonts w:ascii="Trebuchet MS" w:hAnsi="Trebuchet MS" w:cs="Arial"/>
        </w:rPr>
        <w:t xml:space="preserve"> ausgearbeiteten Funktionalitäten dem entsprechen</w:t>
      </w:r>
      <w:r>
        <w:rPr>
          <w:rFonts w:ascii="Trebuchet MS" w:hAnsi="Trebuchet MS" w:cs="Arial"/>
        </w:rPr>
        <w:t>, ist zunächst in umfassenden Testreihen mit weit mehr als 10.000 freiwilligen Nutzern zu prüfen, bevor das ganze System für mehr als 60.000.000 Menschen ausgerollt wird.</w:t>
      </w:r>
      <w:r w:rsidR="005706CA">
        <w:rPr>
          <w:rFonts w:ascii="Trebuchet MS" w:hAnsi="Trebuchet MS" w:cs="Arial"/>
        </w:rPr>
        <w:t xml:space="preserve"> Erst ab einer solchen Testgröße ist zu erwarten, dass relevante Mängel überhaupt erkannt werden. </w:t>
      </w:r>
    </w:p>
    <w:p w14:paraId="3317F669" w14:textId="77777777" w:rsidR="00F94B2E" w:rsidRDefault="00F94B2E" w:rsidP="0064044D">
      <w:pPr>
        <w:spacing w:line="360" w:lineRule="auto"/>
        <w:rPr>
          <w:rFonts w:ascii="Trebuchet MS" w:hAnsi="Trebuchet MS" w:cs="Arial"/>
        </w:rPr>
      </w:pPr>
    </w:p>
    <w:p w14:paraId="12622FE0" w14:textId="7F8B5975" w:rsidR="00F30A9D" w:rsidRPr="00F30A9D" w:rsidRDefault="00F94B2E" w:rsidP="00F30A9D">
      <w:pPr>
        <w:pStyle w:val="Listenabsatz"/>
        <w:numPr>
          <w:ilvl w:val="0"/>
          <w:numId w:val="28"/>
        </w:numPr>
        <w:spacing w:line="360" w:lineRule="auto"/>
        <w:rPr>
          <w:rFonts w:ascii="Trebuchet MS" w:hAnsi="Trebuchet MS" w:cs="Arial"/>
        </w:rPr>
      </w:pPr>
      <w:r>
        <w:rPr>
          <w:rFonts w:ascii="Trebuchet MS" w:hAnsi="Trebuchet MS" w:cs="Arial"/>
        </w:rPr>
        <w:t xml:space="preserve">Übertragung von Behandlungsdaten in die </w:t>
      </w:r>
      <w:proofErr w:type="spellStart"/>
      <w:r>
        <w:rPr>
          <w:rFonts w:ascii="Trebuchet MS" w:hAnsi="Trebuchet MS" w:cs="Arial"/>
        </w:rPr>
        <w:t>ePA</w:t>
      </w:r>
      <w:proofErr w:type="spellEnd"/>
      <w:r>
        <w:rPr>
          <w:rFonts w:ascii="Trebuchet MS" w:hAnsi="Trebuchet MS" w:cs="Arial"/>
        </w:rPr>
        <w:t xml:space="preserve"> durch Leistungserbringer</w:t>
      </w:r>
      <w:r w:rsidR="002B77B0">
        <w:rPr>
          <w:rFonts w:ascii="Trebuchet MS" w:hAnsi="Trebuchet MS" w:cs="Arial"/>
        </w:rPr>
        <w:t xml:space="preserve"> (</w:t>
      </w:r>
      <w:r w:rsidR="00F30A9D">
        <w:rPr>
          <w:rFonts w:ascii="Trebuchet MS" w:hAnsi="Trebuchet MS" w:cs="Arial"/>
        </w:rPr>
        <w:t>§ 347</w:t>
      </w:r>
      <w:r w:rsidR="002B77B0">
        <w:rPr>
          <w:rFonts w:ascii="Trebuchet MS" w:hAnsi="Trebuchet MS" w:cs="Arial"/>
        </w:rPr>
        <w:t xml:space="preserve"> SGB V </w:t>
      </w:r>
      <w:proofErr w:type="spellStart"/>
      <w:r w:rsidR="00A137DD">
        <w:rPr>
          <w:rFonts w:ascii="Trebuchet MS" w:hAnsi="Trebuchet MS" w:cs="Arial"/>
        </w:rPr>
        <w:t>Ges</w:t>
      </w:r>
      <w:r w:rsidR="002B77B0">
        <w:rPr>
          <w:rFonts w:ascii="Trebuchet MS" w:hAnsi="Trebuchet MS" w:cs="Arial"/>
        </w:rPr>
        <w:t>E</w:t>
      </w:r>
      <w:proofErr w:type="spellEnd"/>
      <w:r w:rsidR="002B77B0">
        <w:rPr>
          <w:rFonts w:ascii="Trebuchet MS" w:hAnsi="Trebuchet MS" w:cs="Arial"/>
        </w:rPr>
        <w:t>)</w:t>
      </w:r>
    </w:p>
    <w:p w14:paraId="50F9634E" w14:textId="77777777" w:rsidR="00F30A9D" w:rsidRDefault="00F30A9D" w:rsidP="0064044D">
      <w:pPr>
        <w:spacing w:line="360" w:lineRule="auto"/>
        <w:rPr>
          <w:rFonts w:ascii="Trebuchet MS" w:hAnsi="Trebuchet MS" w:cs="Arial"/>
        </w:rPr>
      </w:pPr>
    </w:p>
    <w:p w14:paraId="0EE300FE" w14:textId="0E504FAA" w:rsidR="007E6C84" w:rsidRDefault="00F94B2E" w:rsidP="0064044D">
      <w:pPr>
        <w:spacing w:line="360" w:lineRule="auto"/>
        <w:rPr>
          <w:rFonts w:ascii="Trebuchet MS" w:hAnsi="Trebuchet MS" w:cs="Arial"/>
        </w:rPr>
      </w:pPr>
      <w:r>
        <w:rPr>
          <w:rFonts w:ascii="Trebuchet MS" w:hAnsi="Trebuchet MS" w:cs="Arial"/>
        </w:rPr>
        <w:t>Die BAG SELBSTHILFE begrüßt es ausdrücklich, dass nach dem Entwurf die</w:t>
      </w:r>
      <w:r w:rsidR="007E6C84">
        <w:rPr>
          <w:rFonts w:ascii="Trebuchet MS" w:hAnsi="Trebuchet MS" w:cs="Arial"/>
        </w:rPr>
        <w:t xml:space="preserve"> Speicherung von, die Einsicht in bzw. die Forschung mit genetische</w:t>
      </w:r>
      <w:r w:rsidR="005706CA">
        <w:rPr>
          <w:rFonts w:ascii="Trebuchet MS" w:hAnsi="Trebuchet MS" w:cs="Arial"/>
        </w:rPr>
        <w:t>n</w:t>
      </w:r>
      <w:r w:rsidR="007E6C84">
        <w:rPr>
          <w:rFonts w:ascii="Trebuchet MS" w:hAnsi="Trebuchet MS" w:cs="Arial"/>
        </w:rPr>
        <w:t xml:space="preserve"> Daten von Versicherten</w:t>
      </w:r>
      <w:r>
        <w:rPr>
          <w:rFonts w:ascii="Trebuchet MS" w:hAnsi="Trebuchet MS" w:cs="Arial"/>
        </w:rPr>
        <w:t xml:space="preserve"> </w:t>
      </w:r>
      <w:r w:rsidR="007E6C84">
        <w:rPr>
          <w:rFonts w:ascii="Trebuchet MS" w:hAnsi="Trebuchet MS" w:cs="Arial"/>
        </w:rPr>
        <w:t xml:space="preserve">stets von einem </w:t>
      </w:r>
      <w:proofErr w:type="spellStart"/>
      <w:r w:rsidR="007E6C84">
        <w:rPr>
          <w:rFonts w:ascii="Trebuchet MS" w:hAnsi="Trebuchet MS" w:cs="Arial"/>
        </w:rPr>
        <w:t>Opt</w:t>
      </w:r>
      <w:proofErr w:type="spellEnd"/>
      <w:r w:rsidR="007E6C84">
        <w:rPr>
          <w:rFonts w:ascii="Trebuchet MS" w:hAnsi="Trebuchet MS" w:cs="Arial"/>
        </w:rPr>
        <w:t xml:space="preserve"> In</w:t>
      </w:r>
      <w:r>
        <w:rPr>
          <w:rFonts w:ascii="Trebuchet MS" w:hAnsi="Trebuchet MS" w:cs="Arial"/>
        </w:rPr>
        <w:t xml:space="preserve"> des Versicherten</w:t>
      </w:r>
      <w:r w:rsidR="007E6C84">
        <w:rPr>
          <w:rFonts w:ascii="Trebuchet MS" w:hAnsi="Trebuchet MS" w:cs="Arial"/>
        </w:rPr>
        <w:t xml:space="preserve"> getragen </w:t>
      </w:r>
      <w:r>
        <w:rPr>
          <w:rFonts w:ascii="Trebuchet MS" w:hAnsi="Trebuchet MS" w:cs="Arial"/>
        </w:rPr>
        <w:t>sein muss</w:t>
      </w:r>
      <w:r w:rsidR="007E6C84">
        <w:rPr>
          <w:rFonts w:ascii="Trebuchet MS" w:hAnsi="Trebuchet MS" w:cs="Arial"/>
        </w:rPr>
        <w:t>.</w:t>
      </w:r>
    </w:p>
    <w:p w14:paraId="358E33C8" w14:textId="77777777" w:rsidR="00F94B2E" w:rsidRDefault="00F94B2E" w:rsidP="0064044D">
      <w:pPr>
        <w:spacing w:line="360" w:lineRule="auto"/>
        <w:rPr>
          <w:rFonts w:ascii="Trebuchet MS" w:hAnsi="Trebuchet MS" w:cs="Arial"/>
        </w:rPr>
      </w:pPr>
    </w:p>
    <w:p w14:paraId="472CAE46" w14:textId="30DAC170" w:rsidR="007E6C84" w:rsidRDefault="007E6C84" w:rsidP="0064044D">
      <w:pPr>
        <w:spacing w:line="360" w:lineRule="auto"/>
        <w:rPr>
          <w:rFonts w:ascii="Trebuchet MS" w:hAnsi="Trebuchet MS" w:cs="Arial"/>
        </w:rPr>
      </w:pPr>
      <w:r>
        <w:rPr>
          <w:rFonts w:ascii="Trebuchet MS" w:hAnsi="Trebuchet MS" w:cs="Arial"/>
        </w:rPr>
        <w:t>Gleiches muss für als bekannter</w:t>
      </w:r>
      <w:r w:rsidR="002B77B0">
        <w:rPr>
          <w:rFonts w:ascii="Trebuchet MS" w:hAnsi="Trebuchet MS" w:cs="Arial"/>
        </w:rPr>
        <w:t>m</w:t>
      </w:r>
      <w:r>
        <w:rPr>
          <w:rFonts w:ascii="Trebuchet MS" w:hAnsi="Trebuchet MS" w:cs="Arial"/>
        </w:rPr>
        <w:t>aßen stigmatisierende Erkrankungen und deren Therapiemaßnahmen gelten</w:t>
      </w:r>
      <w:r w:rsidR="00B51D4B">
        <w:rPr>
          <w:rFonts w:ascii="Trebuchet MS" w:hAnsi="Trebuchet MS" w:cs="Arial"/>
        </w:rPr>
        <w:t>; ein besonderer Hinweis auf das Widerspruchsrecht bei diesen Erkrankungen, wie es der Entwurf regelt, reicht aus der Sicht der BAG SELBSTHILFE nicht aus</w:t>
      </w:r>
      <w:r>
        <w:rPr>
          <w:rFonts w:ascii="Trebuchet MS" w:hAnsi="Trebuchet MS" w:cs="Arial"/>
        </w:rPr>
        <w:t>. Die im Entwurf benannten Beispiele (</w:t>
      </w:r>
      <w:r w:rsidR="00B51D4B">
        <w:rPr>
          <w:rFonts w:ascii="Trebuchet MS" w:hAnsi="Trebuchet MS" w:cs="Arial"/>
        </w:rPr>
        <w:t xml:space="preserve">sexuell übertragbare </w:t>
      </w:r>
      <w:r w:rsidR="00B51D4B">
        <w:rPr>
          <w:rFonts w:ascii="Trebuchet MS" w:hAnsi="Trebuchet MS" w:cs="Arial"/>
        </w:rPr>
        <w:lastRenderedPageBreak/>
        <w:t>Infektionen</w:t>
      </w:r>
      <w:r>
        <w:rPr>
          <w:rFonts w:ascii="Trebuchet MS" w:hAnsi="Trebuchet MS" w:cs="Arial"/>
        </w:rPr>
        <w:t>, Schwangerschaftsabbrüche, psychische Erkrankungen) sind</w:t>
      </w:r>
      <w:r w:rsidR="002B77B0">
        <w:rPr>
          <w:rFonts w:ascii="Trebuchet MS" w:hAnsi="Trebuchet MS" w:cs="Arial"/>
        </w:rPr>
        <w:t xml:space="preserve"> dabei aus der Sicht der BAG SELBST</w:t>
      </w:r>
      <w:r w:rsidR="001A3BD2">
        <w:rPr>
          <w:rFonts w:ascii="Trebuchet MS" w:hAnsi="Trebuchet MS" w:cs="Arial"/>
        </w:rPr>
        <w:t>H</w:t>
      </w:r>
      <w:r w:rsidR="002B77B0">
        <w:rPr>
          <w:rFonts w:ascii="Trebuchet MS" w:hAnsi="Trebuchet MS" w:cs="Arial"/>
        </w:rPr>
        <w:t>ILFE</w:t>
      </w:r>
      <w:r>
        <w:rPr>
          <w:rFonts w:ascii="Trebuchet MS" w:hAnsi="Trebuchet MS" w:cs="Arial"/>
        </w:rPr>
        <w:t xml:space="preserve"> </w:t>
      </w:r>
      <w:r w:rsidR="00B51D4B">
        <w:rPr>
          <w:rFonts w:ascii="Trebuchet MS" w:hAnsi="Trebuchet MS" w:cs="Arial"/>
        </w:rPr>
        <w:t xml:space="preserve">auch </w:t>
      </w:r>
      <w:r>
        <w:rPr>
          <w:rFonts w:ascii="Trebuchet MS" w:hAnsi="Trebuchet MS" w:cs="Arial"/>
        </w:rPr>
        <w:t>nicht ausreichend, um diesem Anspruch gerecht zu werden. Zu nennen sind hier z.B. Suchterkrankungen (einschließlich Medikamentenabhängigkeiten)</w:t>
      </w:r>
      <w:r w:rsidR="001A3BD2">
        <w:rPr>
          <w:rFonts w:ascii="Trebuchet MS" w:hAnsi="Trebuchet MS" w:cs="Arial"/>
        </w:rPr>
        <w:t xml:space="preserve"> und </w:t>
      </w:r>
      <w:r w:rsidR="002B77B0">
        <w:rPr>
          <w:rFonts w:ascii="Trebuchet MS" w:hAnsi="Trebuchet MS" w:cs="Arial"/>
        </w:rPr>
        <w:t>Krebserkrankungen</w:t>
      </w:r>
      <w:r w:rsidR="00F94B2E">
        <w:rPr>
          <w:rFonts w:ascii="Trebuchet MS" w:hAnsi="Trebuchet MS" w:cs="Arial"/>
        </w:rPr>
        <w:t>, die noch aufgenommen werden sollte</w:t>
      </w:r>
      <w:r w:rsidR="00C53018">
        <w:rPr>
          <w:rFonts w:ascii="Trebuchet MS" w:hAnsi="Trebuchet MS" w:cs="Arial"/>
        </w:rPr>
        <w:t xml:space="preserve">. </w:t>
      </w:r>
      <w:r w:rsidR="00F94B2E">
        <w:rPr>
          <w:rFonts w:ascii="Trebuchet MS" w:hAnsi="Trebuchet MS" w:cs="Arial"/>
        </w:rPr>
        <w:t>Insgesamt sollte der</w:t>
      </w:r>
      <w:r w:rsidR="00C53018">
        <w:rPr>
          <w:rFonts w:ascii="Trebuchet MS" w:hAnsi="Trebuchet MS" w:cs="Arial"/>
        </w:rPr>
        <w:t xml:space="preserve"> Katalog solcher Erkrankungen im Einvernehmen mit den maßgeblichen Patientenorganisationen nach § 140f SGB V erstellt werden.</w:t>
      </w:r>
    </w:p>
    <w:p w14:paraId="2526952F" w14:textId="77777777" w:rsidR="00656E42" w:rsidRDefault="00656E42" w:rsidP="0064044D">
      <w:pPr>
        <w:spacing w:line="360" w:lineRule="auto"/>
        <w:rPr>
          <w:rFonts w:ascii="Trebuchet MS" w:hAnsi="Trebuchet MS" w:cs="Arial"/>
        </w:rPr>
      </w:pPr>
    </w:p>
    <w:p w14:paraId="677EDA2D" w14:textId="471547E2" w:rsidR="00C53018" w:rsidRPr="00C53018" w:rsidRDefault="00F94B2E" w:rsidP="00C53018">
      <w:pPr>
        <w:pStyle w:val="Listenabsatz"/>
        <w:numPr>
          <w:ilvl w:val="0"/>
          <w:numId w:val="28"/>
        </w:numPr>
        <w:spacing w:line="360" w:lineRule="auto"/>
        <w:rPr>
          <w:rFonts w:ascii="Trebuchet MS" w:hAnsi="Trebuchet MS" w:cs="Arial"/>
        </w:rPr>
      </w:pPr>
      <w:r>
        <w:rPr>
          <w:rFonts w:ascii="Trebuchet MS" w:hAnsi="Trebuchet MS" w:cs="Arial"/>
        </w:rPr>
        <w:t xml:space="preserve">Übertragung von Behandlungsdaten in die </w:t>
      </w:r>
      <w:proofErr w:type="spellStart"/>
      <w:r>
        <w:rPr>
          <w:rFonts w:ascii="Trebuchet MS" w:hAnsi="Trebuchet MS" w:cs="Arial"/>
        </w:rPr>
        <w:t>ePA</w:t>
      </w:r>
      <w:proofErr w:type="spellEnd"/>
      <w:r>
        <w:rPr>
          <w:rFonts w:ascii="Trebuchet MS" w:hAnsi="Trebuchet MS" w:cs="Arial"/>
        </w:rPr>
        <w:t xml:space="preserve"> durch zugelassene Krankenhäuser (</w:t>
      </w:r>
      <w:r w:rsidR="00C53018">
        <w:rPr>
          <w:rFonts w:ascii="Trebuchet MS" w:hAnsi="Trebuchet MS" w:cs="Arial"/>
        </w:rPr>
        <w:t>§ 348</w:t>
      </w:r>
      <w:r>
        <w:rPr>
          <w:rFonts w:ascii="Trebuchet MS" w:hAnsi="Trebuchet MS" w:cs="Arial"/>
        </w:rPr>
        <w:t xml:space="preserve"> SGB V </w:t>
      </w:r>
      <w:proofErr w:type="spellStart"/>
      <w:r w:rsidR="00A137DD">
        <w:rPr>
          <w:rFonts w:ascii="Trebuchet MS" w:hAnsi="Trebuchet MS" w:cs="Arial"/>
        </w:rPr>
        <w:t>Ges</w:t>
      </w:r>
      <w:r>
        <w:rPr>
          <w:rFonts w:ascii="Trebuchet MS" w:hAnsi="Trebuchet MS" w:cs="Arial"/>
        </w:rPr>
        <w:t>E</w:t>
      </w:r>
      <w:proofErr w:type="spellEnd"/>
      <w:r>
        <w:rPr>
          <w:rFonts w:ascii="Trebuchet MS" w:hAnsi="Trebuchet MS" w:cs="Arial"/>
        </w:rPr>
        <w:t>)</w:t>
      </w:r>
    </w:p>
    <w:p w14:paraId="6C21C484" w14:textId="77777777" w:rsidR="00C53018" w:rsidRDefault="00C53018" w:rsidP="0064044D">
      <w:pPr>
        <w:spacing w:line="360" w:lineRule="auto"/>
        <w:rPr>
          <w:rFonts w:ascii="Trebuchet MS" w:hAnsi="Trebuchet MS" w:cs="Arial"/>
        </w:rPr>
      </w:pPr>
    </w:p>
    <w:p w14:paraId="2B8FB7C9" w14:textId="71A49B01" w:rsidR="00C53018" w:rsidRDefault="00C53018" w:rsidP="0064044D">
      <w:pPr>
        <w:spacing w:line="360" w:lineRule="auto"/>
        <w:rPr>
          <w:rFonts w:ascii="Trebuchet MS" w:hAnsi="Trebuchet MS" w:cs="Arial"/>
        </w:rPr>
      </w:pPr>
      <w:r>
        <w:rPr>
          <w:rFonts w:ascii="Trebuchet MS" w:hAnsi="Trebuchet MS" w:cs="Arial"/>
        </w:rPr>
        <w:t xml:space="preserve">Auch die Anforderung der vollständigen Behandlungsunterlagen im Sinne von § 630g BGB sollte ggf. durch Übersendung eines gesondert abgelegten Konvoluts in die </w:t>
      </w:r>
      <w:proofErr w:type="spellStart"/>
      <w:r>
        <w:rPr>
          <w:rFonts w:ascii="Trebuchet MS" w:hAnsi="Trebuchet MS" w:cs="Arial"/>
        </w:rPr>
        <w:t>ePA</w:t>
      </w:r>
      <w:proofErr w:type="spellEnd"/>
      <w:r>
        <w:rPr>
          <w:rFonts w:ascii="Trebuchet MS" w:hAnsi="Trebuchet MS" w:cs="Arial"/>
        </w:rPr>
        <w:t xml:space="preserve"> möglich sein, damit die Speicherung weiterer medizinischer Dokumente </w:t>
      </w:r>
      <w:r w:rsidR="002B77B0">
        <w:rPr>
          <w:rFonts w:ascii="Trebuchet MS" w:hAnsi="Trebuchet MS" w:cs="Arial"/>
        </w:rPr>
        <w:t>erleichtert</w:t>
      </w:r>
      <w:r w:rsidR="00F94B2E">
        <w:rPr>
          <w:rFonts w:ascii="Trebuchet MS" w:hAnsi="Trebuchet MS" w:cs="Arial"/>
        </w:rPr>
        <w:t xml:space="preserve"> </w:t>
      </w:r>
      <w:r>
        <w:rPr>
          <w:rFonts w:ascii="Trebuchet MS" w:hAnsi="Trebuchet MS" w:cs="Arial"/>
        </w:rPr>
        <w:t xml:space="preserve">durch den Versicherten in seiner </w:t>
      </w:r>
      <w:proofErr w:type="spellStart"/>
      <w:r>
        <w:rPr>
          <w:rFonts w:ascii="Trebuchet MS" w:hAnsi="Trebuchet MS" w:cs="Arial"/>
        </w:rPr>
        <w:t>ePA</w:t>
      </w:r>
      <w:proofErr w:type="spellEnd"/>
      <w:r>
        <w:rPr>
          <w:rFonts w:ascii="Trebuchet MS" w:hAnsi="Trebuchet MS" w:cs="Arial"/>
        </w:rPr>
        <w:t xml:space="preserve"> erfolgen kann und auch Zweitmeinungen zu bestimmten Behandlung</w:t>
      </w:r>
      <w:r w:rsidR="00471845">
        <w:rPr>
          <w:rFonts w:ascii="Trebuchet MS" w:hAnsi="Trebuchet MS" w:cs="Arial"/>
        </w:rPr>
        <w:t>skontexten</w:t>
      </w:r>
      <w:r>
        <w:rPr>
          <w:rFonts w:ascii="Trebuchet MS" w:hAnsi="Trebuchet MS" w:cs="Arial"/>
        </w:rPr>
        <w:t xml:space="preserve"> eingeholt werden können.</w:t>
      </w:r>
    </w:p>
    <w:p w14:paraId="090CB268" w14:textId="77777777" w:rsidR="00C53018" w:rsidRDefault="00C53018" w:rsidP="0064044D">
      <w:pPr>
        <w:spacing w:line="360" w:lineRule="auto"/>
        <w:rPr>
          <w:rFonts w:ascii="Trebuchet MS" w:hAnsi="Trebuchet MS" w:cs="Arial"/>
        </w:rPr>
      </w:pPr>
    </w:p>
    <w:p w14:paraId="37296C12" w14:textId="41EE93A3" w:rsidR="0085237D" w:rsidRPr="00F96383" w:rsidRDefault="0085237D" w:rsidP="00F96383">
      <w:pPr>
        <w:pStyle w:val="Listenabsatz"/>
        <w:numPr>
          <w:ilvl w:val="0"/>
          <w:numId w:val="28"/>
        </w:numPr>
        <w:spacing w:line="360" w:lineRule="auto"/>
        <w:rPr>
          <w:rFonts w:ascii="Trebuchet MS" w:hAnsi="Trebuchet MS" w:cs="Arial"/>
        </w:rPr>
      </w:pPr>
      <w:r w:rsidRPr="00F96383">
        <w:rPr>
          <w:rFonts w:ascii="Trebuchet MS" w:hAnsi="Trebuchet MS" w:cs="Arial"/>
        </w:rPr>
        <w:t xml:space="preserve">Sichtbarkeit von Dokumenten für </w:t>
      </w:r>
      <w:proofErr w:type="spellStart"/>
      <w:r w:rsidRPr="00F96383">
        <w:rPr>
          <w:rFonts w:ascii="Trebuchet MS" w:hAnsi="Trebuchet MS" w:cs="Arial"/>
        </w:rPr>
        <w:t>BetriebsärztInnen</w:t>
      </w:r>
      <w:proofErr w:type="spellEnd"/>
      <w:r w:rsidR="00D546BC">
        <w:rPr>
          <w:rFonts w:ascii="Trebuchet MS" w:hAnsi="Trebuchet MS" w:cs="Arial"/>
        </w:rPr>
        <w:t xml:space="preserve"> (§ 35</w:t>
      </w:r>
      <w:r w:rsidR="00B54EB5">
        <w:rPr>
          <w:rFonts w:ascii="Trebuchet MS" w:hAnsi="Trebuchet MS" w:cs="Arial"/>
        </w:rPr>
        <w:t>3</w:t>
      </w:r>
      <w:r w:rsidR="00D546BC">
        <w:rPr>
          <w:rFonts w:ascii="Trebuchet MS" w:hAnsi="Trebuchet MS" w:cs="Arial"/>
        </w:rPr>
        <w:t xml:space="preserve"> </w:t>
      </w:r>
      <w:r w:rsidR="00B54EB5">
        <w:rPr>
          <w:rFonts w:ascii="Trebuchet MS" w:hAnsi="Trebuchet MS" w:cs="Arial"/>
        </w:rPr>
        <w:t>Abs. 4 und 5</w:t>
      </w:r>
      <w:r w:rsidR="00D546BC">
        <w:rPr>
          <w:rFonts w:ascii="Trebuchet MS" w:hAnsi="Trebuchet MS" w:cs="Arial"/>
        </w:rPr>
        <w:t xml:space="preserve"> SGB V</w:t>
      </w:r>
      <w:r w:rsidR="00B51D4B">
        <w:rPr>
          <w:rFonts w:ascii="Trebuchet MS" w:hAnsi="Trebuchet MS" w:cs="Arial"/>
        </w:rPr>
        <w:t xml:space="preserve"> </w:t>
      </w:r>
      <w:proofErr w:type="spellStart"/>
      <w:r w:rsidR="00B51D4B">
        <w:rPr>
          <w:rFonts w:ascii="Trebuchet MS" w:hAnsi="Trebuchet MS" w:cs="Arial"/>
        </w:rPr>
        <w:t>GesE</w:t>
      </w:r>
      <w:proofErr w:type="spellEnd"/>
      <w:r w:rsidR="00D546BC">
        <w:rPr>
          <w:rFonts w:ascii="Trebuchet MS" w:hAnsi="Trebuchet MS" w:cs="Arial"/>
        </w:rPr>
        <w:t>)</w:t>
      </w:r>
    </w:p>
    <w:p w14:paraId="462964D8" w14:textId="77777777" w:rsidR="00C53018" w:rsidRDefault="00C53018" w:rsidP="0064044D">
      <w:pPr>
        <w:spacing w:line="360" w:lineRule="auto"/>
        <w:rPr>
          <w:rFonts w:ascii="Trebuchet MS" w:hAnsi="Trebuchet MS" w:cs="Arial"/>
        </w:rPr>
      </w:pPr>
    </w:p>
    <w:p w14:paraId="39175FF7" w14:textId="245D8A21" w:rsidR="00656E42" w:rsidRPr="0085237D" w:rsidRDefault="00656E42" w:rsidP="0085237D">
      <w:pPr>
        <w:spacing w:line="360" w:lineRule="auto"/>
        <w:rPr>
          <w:rFonts w:ascii="Trebuchet MS" w:hAnsi="Trebuchet MS" w:cs="Arial"/>
        </w:rPr>
      </w:pPr>
      <w:r w:rsidRPr="0085237D">
        <w:rPr>
          <w:rFonts w:ascii="Trebuchet MS" w:hAnsi="Trebuchet MS" w:cs="Arial"/>
        </w:rPr>
        <w:t xml:space="preserve">Der Zugriff </w:t>
      </w:r>
      <w:r w:rsidR="00471845">
        <w:rPr>
          <w:rFonts w:ascii="Trebuchet MS" w:hAnsi="Trebuchet MS" w:cs="Arial"/>
        </w:rPr>
        <w:t xml:space="preserve">der </w:t>
      </w:r>
      <w:proofErr w:type="spellStart"/>
      <w:r w:rsidR="00471845">
        <w:rPr>
          <w:rFonts w:ascii="Trebuchet MS" w:hAnsi="Trebuchet MS" w:cs="Arial"/>
        </w:rPr>
        <w:t>BetriebsärztInnen</w:t>
      </w:r>
      <w:proofErr w:type="spellEnd"/>
      <w:r w:rsidR="00471845">
        <w:rPr>
          <w:rFonts w:ascii="Trebuchet MS" w:hAnsi="Trebuchet MS" w:cs="Arial"/>
        </w:rPr>
        <w:t xml:space="preserve"> </w:t>
      </w:r>
      <w:r w:rsidRPr="0085237D">
        <w:rPr>
          <w:rFonts w:ascii="Trebuchet MS" w:hAnsi="Trebuchet MS" w:cs="Arial"/>
        </w:rPr>
        <w:t xml:space="preserve">auf die elektronische </w:t>
      </w:r>
      <w:proofErr w:type="spellStart"/>
      <w:r w:rsidRPr="0085237D">
        <w:rPr>
          <w:rFonts w:ascii="Trebuchet MS" w:hAnsi="Trebuchet MS" w:cs="Arial"/>
        </w:rPr>
        <w:t>Patient</w:t>
      </w:r>
      <w:r w:rsidR="0085237D">
        <w:rPr>
          <w:rFonts w:ascii="Trebuchet MS" w:hAnsi="Trebuchet MS" w:cs="Arial"/>
        </w:rPr>
        <w:t>I</w:t>
      </w:r>
      <w:r w:rsidRPr="0085237D">
        <w:rPr>
          <w:rFonts w:ascii="Trebuchet MS" w:hAnsi="Trebuchet MS" w:cs="Arial"/>
        </w:rPr>
        <w:t>nnenakte</w:t>
      </w:r>
      <w:proofErr w:type="spellEnd"/>
      <w:r w:rsidRPr="0085237D">
        <w:rPr>
          <w:rFonts w:ascii="Trebuchet MS" w:hAnsi="Trebuchet MS" w:cs="Arial"/>
        </w:rPr>
        <w:t xml:space="preserve"> soll </w:t>
      </w:r>
      <w:r w:rsidR="0085237D">
        <w:rPr>
          <w:rFonts w:ascii="Trebuchet MS" w:hAnsi="Trebuchet MS" w:cs="Arial"/>
        </w:rPr>
        <w:t xml:space="preserve">nach dem Entwurf als </w:t>
      </w:r>
      <w:proofErr w:type="spellStart"/>
      <w:r w:rsidR="0085237D">
        <w:rPr>
          <w:rFonts w:ascii="Trebuchet MS" w:hAnsi="Trebuchet MS" w:cs="Arial"/>
        </w:rPr>
        <w:t>Opt</w:t>
      </w:r>
      <w:proofErr w:type="spellEnd"/>
      <w:r w:rsidR="0085237D">
        <w:rPr>
          <w:rFonts w:ascii="Trebuchet MS" w:hAnsi="Trebuchet MS" w:cs="Arial"/>
        </w:rPr>
        <w:t xml:space="preserve"> In</w:t>
      </w:r>
      <w:r w:rsidRPr="0085237D">
        <w:rPr>
          <w:rFonts w:ascii="Trebuchet MS" w:hAnsi="Trebuchet MS" w:cs="Arial"/>
        </w:rPr>
        <w:t xml:space="preserve"> mit Zustimmung der Patient*innen möglich sein. </w:t>
      </w:r>
      <w:r w:rsidR="0085237D" w:rsidRPr="00C27A7D">
        <w:rPr>
          <w:rFonts w:ascii="Trebuchet MS" w:hAnsi="Trebuchet MS" w:cs="Arial"/>
        </w:rPr>
        <w:t xml:space="preserve">Die BAG SELBSTHILFE </w:t>
      </w:r>
      <w:r w:rsidR="00C27A7D" w:rsidRPr="00C27A7D">
        <w:rPr>
          <w:rFonts w:ascii="Trebuchet MS" w:hAnsi="Trebuchet MS" w:cs="Arial"/>
        </w:rPr>
        <w:t>sieht jedoch</w:t>
      </w:r>
      <w:r w:rsidR="0085237D" w:rsidRPr="00C27A7D">
        <w:rPr>
          <w:rFonts w:ascii="Trebuchet MS" w:hAnsi="Trebuchet MS" w:cs="Arial"/>
        </w:rPr>
        <w:t xml:space="preserve"> </w:t>
      </w:r>
      <w:r w:rsidR="00407332">
        <w:rPr>
          <w:rFonts w:ascii="Trebuchet MS" w:hAnsi="Trebuchet MS" w:cs="Arial"/>
        </w:rPr>
        <w:t xml:space="preserve">schon </w:t>
      </w:r>
      <w:r w:rsidR="0085237D" w:rsidRPr="00C27A7D">
        <w:rPr>
          <w:rFonts w:ascii="Trebuchet MS" w:hAnsi="Trebuchet MS" w:cs="Arial"/>
        </w:rPr>
        <w:t xml:space="preserve">die Möglichkeit des Zugriffs der </w:t>
      </w:r>
      <w:proofErr w:type="spellStart"/>
      <w:r w:rsidR="0085237D" w:rsidRPr="00C27A7D">
        <w:rPr>
          <w:rFonts w:ascii="Trebuchet MS" w:hAnsi="Trebuchet MS" w:cs="Arial"/>
        </w:rPr>
        <w:t>Betriebsärzt</w:t>
      </w:r>
      <w:r w:rsidR="00471845" w:rsidRPr="00C27A7D">
        <w:rPr>
          <w:rFonts w:ascii="Trebuchet MS" w:hAnsi="Trebuchet MS" w:cs="Arial"/>
        </w:rPr>
        <w:t>Innen</w:t>
      </w:r>
      <w:proofErr w:type="spellEnd"/>
      <w:r w:rsidR="0085237D" w:rsidRPr="00C27A7D">
        <w:rPr>
          <w:rFonts w:ascii="Trebuchet MS" w:hAnsi="Trebuchet MS" w:cs="Arial"/>
        </w:rPr>
        <w:t xml:space="preserve"> auf die </w:t>
      </w:r>
      <w:proofErr w:type="spellStart"/>
      <w:r w:rsidR="0085237D" w:rsidRPr="00C27A7D">
        <w:rPr>
          <w:rFonts w:ascii="Trebuchet MS" w:hAnsi="Trebuchet MS" w:cs="Arial"/>
        </w:rPr>
        <w:t>ePA</w:t>
      </w:r>
      <w:proofErr w:type="spellEnd"/>
      <w:r w:rsidR="00407332">
        <w:rPr>
          <w:rFonts w:ascii="Trebuchet MS" w:hAnsi="Trebuchet MS" w:cs="Arial"/>
        </w:rPr>
        <w:t xml:space="preserve"> im Wege des </w:t>
      </w:r>
      <w:proofErr w:type="spellStart"/>
      <w:r w:rsidR="00407332">
        <w:rPr>
          <w:rFonts w:ascii="Trebuchet MS" w:hAnsi="Trebuchet MS" w:cs="Arial"/>
        </w:rPr>
        <w:t>Opt</w:t>
      </w:r>
      <w:proofErr w:type="spellEnd"/>
      <w:r w:rsidR="00407332">
        <w:rPr>
          <w:rFonts w:ascii="Trebuchet MS" w:hAnsi="Trebuchet MS" w:cs="Arial"/>
        </w:rPr>
        <w:t>-In</w:t>
      </w:r>
      <w:r w:rsidR="0085237D" w:rsidRPr="00C27A7D">
        <w:rPr>
          <w:rFonts w:ascii="Trebuchet MS" w:hAnsi="Trebuchet MS" w:cs="Arial"/>
        </w:rPr>
        <w:t xml:space="preserve"> </w:t>
      </w:r>
      <w:r w:rsidR="00C27A7D" w:rsidRPr="00C27A7D">
        <w:rPr>
          <w:rFonts w:ascii="Trebuchet MS" w:hAnsi="Trebuchet MS" w:cs="Arial"/>
        </w:rPr>
        <w:t>insgesamt kritisch</w:t>
      </w:r>
      <w:r w:rsidRPr="00C27A7D">
        <w:rPr>
          <w:rFonts w:ascii="Trebuchet MS" w:hAnsi="Trebuchet MS" w:cs="Arial"/>
        </w:rPr>
        <w:t>.</w:t>
      </w:r>
      <w:r w:rsidRPr="0085237D">
        <w:rPr>
          <w:rFonts w:ascii="Trebuchet MS" w:hAnsi="Trebuchet MS" w:cs="Arial"/>
        </w:rPr>
        <w:t xml:space="preserve"> </w:t>
      </w:r>
      <w:r w:rsidR="004E5FE9">
        <w:rPr>
          <w:rFonts w:ascii="Trebuchet MS" w:hAnsi="Trebuchet MS" w:cs="Arial"/>
        </w:rPr>
        <w:t>Mit Nachdr</w:t>
      </w:r>
      <w:r w:rsidR="00407332">
        <w:rPr>
          <w:rFonts w:ascii="Trebuchet MS" w:hAnsi="Trebuchet MS" w:cs="Arial"/>
        </w:rPr>
        <w:t xml:space="preserve">uck wendet sie sich gegen die Idee des Bundesrates, ihnen im Wege des </w:t>
      </w:r>
      <w:proofErr w:type="spellStart"/>
      <w:r w:rsidR="00407332">
        <w:rPr>
          <w:rFonts w:ascii="Trebuchet MS" w:hAnsi="Trebuchet MS" w:cs="Arial"/>
        </w:rPr>
        <w:t>Opt</w:t>
      </w:r>
      <w:proofErr w:type="spellEnd"/>
      <w:r w:rsidR="00407332">
        <w:rPr>
          <w:rFonts w:ascii="Trebuchet MS" w:hAnsi="Trebuchet MS" w:cs="Arial"/>
        </w:rPr>
        <w:t>-Outs Zugang zu den Behandlungsdaten der Beschäftigten zu geben.</w:t>
      </w:r>
    </w:p>
    <w:p w14:paraId="50C967B0" w14:textId="77777777" w:rsidR="00656E42" w:rsidRPr="0085237D" w:rsidRDefault="00656E42" w:rsidP="0085237D">
      <w:pPr>
        <w:spacing w:line="360" w:lineRule="auto"/>
        <w:rPr>
          <w:rFonts w:ascii="Trebuchet MS" w:hAnsi="Trebuchet MS" w:cs="Arial"/>
        </w:rPr>
      </w:pPr>
    </w:p>
    <w:p w14:paraId="47649F4F" w14:textId="1FCA1232" w:rsidR="00EA25D8" w:rsidRDefault="0085237D" w:rsidP="0085237D">
      <w:pPr>
        <w:spacing w:line="360" w:lineRule="auto"/>
        <w:rPr>
          <w:rFonts w:ascii="Trebuchet MS" w:hAnsi="Trebuchet MS" w:cs="Arial"/>
        </w:rPr>
      </w:pPr>
      <w:proofErr w:type="spellStart"/>
      <w:r w:rsidRPr="0085237D">
        <w:rPr>
          <w:rFonts w:ascii="Trebuchet MS" w:hAnsi="Trebuchet MS" w:cs="Arial"/>
        </w:rPr>
        <w:t>Betriebsärzt</w:t>
      </w:r>
      <w:r>
        <w:rPr>
          <w:rFonts w:ascii="Trebuchet MS" w:hAnsi="Trebuchet MS" w:cs="Arial"/>
        </w:rPr>
        <w:t>I</w:t>
      </w:r>
      <w:r w:rsidRPr="0085237D">
        <w:rPr>
          <w:rFonts w:ascii="Trebuchet MS" w:hAnsi="Trebuchet MS" w:cs="Arial"/>
        </w:rPr>
        <w:t>nnen</w:t>
      </w:r>
      <w:proofErr w:type="spellEnd"/>
      <w:r w:rsidRPr="0085237D">
        <w:rPr>
          <w:rFonts w:ascii="Trebuchet MS" w:hAnsi="Trebuchet MS" w:cs="Arial"/>
        </w:rPr>
        <w:t xml:space="preserve"> haben nicht das Recht, Gesundheitsinformationen zu erhalten, die über die gesundheitliche Eignung, eine Tätigkeit auszuüben, hinausgehen. </w:t>
      </w:r>
      <w:r w:rsidR="00EA25D8">
        <w:rPr>
          <w:rFonts w:ascii="Trebuchet MS" w:hAnsi="Trebuchet MS" w:cs="Arial"/>
        </w:rPr>
        <w:t xml:space="preserve">Einige </w:t>
      </w:r>
      <w:proofErr w:type="spellStart"/>
      <w:r w:rsidR="00EA25D8">
        <w:rPr>
          <w:rFonts w:ascii="Trebuchet MS" w:hAnsi="Trebuchet MS" w:cs="Arial"/>
        </w:rPr>
        <w:t>BetriebsärztInnen</w:t>
      </w:r>
      <w:proofErr w:type="spellEnd"/>
      <w:r w:rsidR="00EA25D8">
        <w:rPr>
          <w:rFonts w:ascii="Trebuchet MS" w:hAnsi="Trebuchet MS" w:cs="Arial"/>
        </w:rPr>
        <w:t xml:space="preserve"> neigen jedoch dazu, keine Grenze dabei zu ziehen, welche Informationen für die Ausübung der Tätigkeit notwendig ist und welche nicht. Sie stufen vielmehr jede medizinische Information als </w:t>
      </w:r>
      <w:r w:rsidR="00471845">
        <w:rPr>
          <w:rFonts w:ascii="Trebuchet MS" w:hAnsi="Trebuchet MS" w:cs="Arial"/>
        </w:rPr>
        <w:t>potentiell</w:t>
      </w:r>
      <w:r w:rsidR="00EA25D8">
        <w:rPr>
          <w:rFonts w:ascii="Trebuchet MS" w:hAnsi="Trebuchet MS" w:cs="Arial"/>
        </w:rPr>
        <w:t xml:space="preserve"> einschränkend anzusehen. Da die betroffenen Versicherten keine fre</w:t>
      </w:r>
      <w:r w:rsidR="00471845">
        <w:rPr>
          <w:rFonts w:ascii="Trebuchet MS" w:hAnsi="Trebuchet MS" w:cs="Arial"/>
        </w:rPr>
        <w:t>i</w:t>
      </w:r>
      <w:r w:rsidR="00EA25D8">
        <w:rPr>
          <w:rFonts w:ascii="Trebuchet MS" w:hAnsi="Trebuchet MS" w:cs="Arial"/>
        </w:rPr>
        <w:t>e Wahl des Betriebsarztes haben, ist in keiner Weise verlässlich abzusehen, welche Informationen als im Einzelfall relevant angesehen werden.</w:t>
      </w:r>
    </w:p>
    <w:p w14:paraId="08BDFA30" w14:textId="77777777" w:rsidR="00471845" w:rsidRDefault="00471845" w:rsidP="0085237D">
      <w:pPr>
        <w:spacing w:line="360" w:lineRule="auto"/>
        <w:rPr>
          <w:rFonts w:ascii="Trebuchet MS" w:hAnsi="Trebuchet MS" w:cs="Arial"/>
        </w:rPr>
      </w:pPr>
    </w:p>
    <w:p w14:paraId="599BA66C" w14:textId="6FA1CCC8" w:rsidR="00656E42" w:rsidRPr="0085237D" w:rsidRDefault="00EA25D8" w:rsidP="0085237D">
      <w:pPr>
        <w:spacing w:line="360" w:lineRule="auto"/>
        <w:rPr>
          <w:rFonts w:ascii="Trebuchet MS" w:hAnsi="Trebuchet MS" w:cs="Arial"/>
        </w:rPr>
      </w:pPr>
      <w:r>
        <w:rPr>
          <w:rFonts w:ascii="Trebuchet MS" w:hAnsi="Trebuchet MS" w:cs="Arial"/>
        </w:rPr>
        <w:t>Zum Beispiel</w:t>
      </w:r>
      <w:r w:rsidR="0085237D" w:rsidRPr="0085237D">
        <w:rPr>
          <w:rFonts w:ascii="Trebuchet MS" w:hAnsi="Trebuchet MS" w:cs="Arial"/>
        </w:rPr>
        <w:t xml:space="preserve"> für Menschen mit HIV stellt das die Gefahr eines Outings im Arbeitskontext dar, das negative Folgen haben kann. </w:t>
      </w:r>
      <w:r w:rsidR="00656E42" w:rsidRPr="0085237D">
        <w:rPr>
          <w:rFonts w:ascii="Trebuchet MS" w:hAnsi="Trebuchet MS" w:cs="Arial"/>
        </w:rPr>
        <w:t xml:space="preserve">Auch bei einem </w:t>
      </w:r>
      <w:proofErr w:type="spellStart"/>
      <w:r w:rsidR="00656E42" w:rsidRPr="0085237D">
        <w:rPr>
          <w:rFonts w:ascii="Trebuchet MS" w:hAnsi="Trebuchet MS" w:cs="Arial"/>
        </w:rPr>
        <w:t>Opt</w:t>
      </w:r>
      <w:proofErr w:type="spellEnd"/>
      <w:r>
        <w:rPr>
          <w:rFonts w:ascii="Trebuchet MS" w:hAnsi="Trebuchet MS" w:cs="Arial"/>
        </w:rPr>
        <w:t xml:space="preserve"> I</w:t>
      </w:r>
      <w:r w:rsidR="00656E42" w:rsidRPr="0085237D">
        <w:rPr>
          <w:rFonts w:ascii="Trebuchet MS" w:hAnsi="Trebuchet MS" w:cs="Arial"/>
        </w:rPr>
        <w:t xml:space="preserve">n-Verfahren können Arbeitnehmende unter Druck gesetzt werden, wenn sie den Zugriff ablehnen. </w:t>
      </w:r>
      <w:r>
        <w:rPr>
          <w:rFonts w:ascii="Trebuchet MS" w:hAnsi="Trebuchet MS" w:cs="Arial"/>
        </w:rPr>
        <w:t xml:space="preserve">Die </w:t>
      </w:r>
      <w:proofErr w:type="spellStart"/>
      <w:r>
        <w:rPr>
          <w:rFonts w:ascii="Trebuchet MS" w:hAnsi="Trebuchet MS" w:cs="Arial"/>
        </w:rPr>
        <w:t>BetriebsärztInnen</w:t>
      </w:r>
      <w:proofErr w:type="spellEnd"/>
      <w:r>
        <w:rPr>
          <w:rFonts w:ascii="Trebuchet MS" w:hAnsi="Trebuchet MS" w:cs="Arial"/>
        </w:rPr>
        <w:t xml:space="preserve"> könnten unterstellen, dass sie wesentliche Informationen nicht erhalten und eine generelle Gefährdung annehmen.</w:t>
      </w:r>
    </w:p>
    <w:p w14:paraId="434C751F" w14:textId="77777777" w:rsidR="00656E42" w:rsidRDefault="00656E42" w:rsidP="0085237D">
      <w:pPr>
        <w:spacing w:line="360" w:lineRule="auto"/>
        <w:rPr>
          <w:rFonts w:ascii="Trebuchet MS" w:hAnsi="Trebuchet MS" w:cs="Arial"/>
        </w:rPr>
      </w:pPr>
    </w:p>
    <w:p w14:paraId="25272BA2" w14:textId="5F997E24" w:rsidR="00F96383" w:rsidRDefault="0085237D" w:rsidP="0085237D">
      <w:pPr>
        <w:spacing w:line="360" w:lineRule="auto"/>
        <w:rPr>
          <w:rFonts w:ascii="Trebuchet MS" w:hAnsi="Trebuchet MS" w:cs="Arial"/>
        </w:rPr>
      </w:pPr>
      <w:r>
        <w:rPr>
          <w:rFonts w:ascii="Trebuchet MS" w:hAnsi="Trebuchet MS" w:cs="Arial"/>
        </w:rPr>
        <w:t xml:space="preserve">Zwar gilt grundsätzlich die Schweigepflicht auch für </w:t>
      </w:r>
      <w:proofErr w:type="spellStart"/>
      <w:r>
        <w:rPr>
          <w:rFonts w:ascii="Trebuchet MS" w:hAnsi="Trebuchet MS" w:cs="Arial"/>
        </w:rPr>
        <w:t>BetriebsärztInnen</w:t>
      </w:r>
      <w:proofErr w:type="spellEnd"/>
      <w:r>
        <w:rPr>
          <w:rFonts w:ascii="Trebuchet MS" w:hAnsi="Trebuchet MS" w:cs="Arial"/>
        </w:rPr>
        <w:t>. Allerdings zeigt die Praxis</w:t>
      </w:r>
      <w:r w:rsidR="00EA25D8">
        <w:rPr>
          <w:rFonts w:ascii="Trebuchet MS" w:hAnsi="Trebuchet MS" w:cs="Arial"/>
        </w:rPr>
        <w:t xml:space="preserve"> immer wieder</w:t>
      </w:r>
      <w:r>
        <w:rPr>
          <w:rFonts w:ascii="Trebuchet MS" w:hAnsi="Trebuchet MS" w:cs="Arial"/>
        </w:rPr>
        <w:t xml:space="preserve">, dass diese „umgangen“ oder ignoriert wird. </w:t>
      </w:r>
      <w:r w:rsidR="00F96383" w:rsidRPr="00F96383">
        <w:rPr>
          <w:rFonts w:ascii="Trebuchet MS" w:hAnsi="Trebuchet MS" w:cs="Arial"/>
        </w:rPr>
        <w:t xml:space="preserve">Im Fall von HIV </w:t>
      </w:r>
      <w:r w:rsidR="00F96383">
        <w:rPr>
          <w:rFonts w:ascii="Trebuchet MS" w:hAnsi="Trebuchet MS" w:cs="Arial"/>
        </w:rPr>
        <w:t xml:space="preserve">beispielsweise </w:t>
      </w:r>
      <w:r w:rsidR="00F96383" w:rsidRPr="00F96383">
        <w:rPr>
          <w:rFonts w:ascii="Trebuchet MS" w:hAnsi="Trebuchet MS" w:cs="Arial"/>
        </w:rPr>
        <w:t>wird häufig nicht auf Grundlage aktueller medizinischer Erkenntnisse entschieden und die Relevanz der HIV-Infektion für den Arbeitskontext deutlich überschätzt.</w:t>
      </w:r>
    </w:p>
    <w:p w14:paraId="0C1AFFB1" w14:textId="77777777" w:rsidR="00F96383" w:rsidRDefault="00F96383" w:rsidP="0085237D">
      <w:pPr>
        <w:spacing w:line="360" w:lineRule="auto"/>
        <w:rPr>
          <w:rFonts w:ascii="Trebuchet MS" w:hAnsi="Trebuchet MS" w:cs="Arial"/>
        </w:rPr>
      </w:pPr>
    </w:p>
    <w:p w14:paraId="0F0DBD2D" w14:textId="6B332BE0" w:rsidR="0085237D" w:rsidRPr="0085237D" w:rsidRDefault="0085237D" w:rsidP="0085237D">
      <w:pPr>
        <w:spacing w:line="360" w:lineRule="auto"/>
        <w:rPr>
          <w:rFonts w:ascii="Trebuchet MS" w:hAnsi="Trebuchet MS" w:cs="Arial"/>
        </w:rPr>
      </w:pPr>
      <w:r w:rsidRPr="0085237D">
        <w:rPr>
          <w:rFonts w:ascii="Trebuchet MS" w:hAnsi="Trebuchet MS" w:cs="Arial"/>
        </w:rPr>
        <w:t xml:space="preserve">Um ein paar Beispiele zu nennen: </w:t>
      </w:r>
    </w:p>
    <w:p w14:paraId="1D1F29F6" w14:textId="681570FD" w:rsidR="0085237D" w:rsidRPr="0085237D" w:rsidRDefault="0085237D" w:rsidP="0085237D">
      <w:pPr>
        <w:pStyle w:val="Listenabsatz"/>
        <w:numPr>
          <w:ilvl w:val="0"/>
          <w:numId w:val="30"/>
        </w:numPr>
        <w:spacing w:line="360" w:lineRule="auto"/>
        <w:rPr>
          <w:rFonts w:ascii="Trebuchet MS" w:hAnsi="Trebuchet MS" w:cs="Arial"/>
        </w:rPr>
      </w:pPr>
      <w:proofErr w:type="spellStart"/>
      <w:r w:rsidRPr="0085237D">
        <w:rPr>
          <w:rFonts w:ascii="Trebuchet MS" w:hAnsi="Trebuchet MS" w:cs="Arial"/>
        </w:rPr>
        <w:t>Betriebsärzt</w:t>
      </w:r>
      <w:r>
        <w:rPr>
          <w:rFonts w:ascii="Trebuchet MS" w:hAnsi="Trebuchet MS" w:cs="Arial"/>
        </w:rPr>
        <w:t>I</w:t>
      </w:r>
      <w:r w:rsidRPr="0085237D">
        <w:rPr>
          <w:rFonts w:ascii="Trebuchet MS" w:hAnsi="Trebuchet MS" w:cs="Arial"/>
        </w:rPr>
        <w:t>nnen</w:t>
      </w:r>
      <w:proofErr w:type="spellEnd"/>
      <w:r w:rsidRPr="0085237D">
        <w:rPr>
          <w:rFonts w:ascii="Trebuchet MS" w:hAnsi="Trebuchet MS" w:cs="Arial"/>
        </w:rPr>
        <w:t xml:space="preserve"> </w:t>
      </w:r>
      <w:r>
        <w:rPr>
          <w:rFonts w:ascii="Trebuchet MS" w:hAnsi="Trebuchet MS" w:cs="Arial"/>
        </w:rPr>
        <w:t xml:space="preserve">sind teilweise </w:t>
      </w:r>
      <w:r w:rsidRPr="0085237D">
        <w:rPr>
          <w:rFonts w:ascii="Trebuchet MS" w:hAnsi="Trebuchet MS" w:cs="Arial"/>
        </w:rPr>
        <w:t xml:space="preserve">der </w:t>
      </w:r>
      <w:r>
        <w:rPr>
          <w:rFonts w:ascii="Trebuchet MS" w:hAnsi="Trebuchet MS" w:cs="Arial"/>
        </w:rPr>
        <w:t xml:space="preserve">unwissenschaftlichen </w:t>
      </w:r>
      <w:r w:rsidRPr="0085237D">
        <w:rPr>
          <w:rFonts w:ascii="Trebuchet MS" w:hAnsi="Trebuchet MS" w:cs="Arial"/>
        </w:rPr>
        <w:t xml:space="preserve">Meinung, dass bei HIV-positiven Mitarbeitenden </w:t>
      </w:r>
      <w:r>
        <w:rPr>
          <w:rFonts w:ascii="Trebuchet MS" w:hAnsi="Trebuchet MS" w:cs="Arial"/>
        </w:rPr>
        <w:t xml:space="preserve">in medizinischen Einrichtungen </w:t>
      </w:r>
      <w:r w:rsidRPr="0085237D">
        <w:rPr>
          <w:rFonts w:ascii="Trebuchet MS" w:hAnsi="Trebuchet MS" w:cs="Arial"/>
        </w:rPr>
        <w:t>eine Gefahr für die Patient</w:t>
      </w:r>
      <w:r>
        <w:rPr>
          <w:rFonts w:ascii="Trebuchet MS" w:hAnsi="Trebuchet MS" w:cs="Arial"/>
        </w:rPr>
        <w:t>I</w:t>
      </w:r>
      <w:r w:rsidRPr="0085237D">
        <w:rPr>
          <w:rFonts w:ascii="Trebuchet MS" w:hAnsi="Trebuchet MS" w:cs="Arial"/>
        </w:rPr>
        <w:t>nnen vorliegt</w:t>
      </w:r>
      <w:r>
        <w:rPr>
          <w:rFonts w:ascii="Trebuchet MS" w:hAnsi="Trebuchet MS" w:cs="Arial"/>
        </w:rPr>
        <w:t>. S</w:t>
      </w:r>
      <w:r w:rsidRPr="0085237D">
        <w:rPr>
          <w:rFonts w:ascii="Trebuchet MS" w:hAnsi="Trebuchet MS" w:cs="Arial"/>
        </w:rPr>
        <w:t xml:space="preserve">ie </w:t>
      </w:r>
      <w:r>
        <w:rPr>
          <w:rFonts w:ascii="Trebuchet MS" w:hAnsi="Trebuchet MS" w:cs="Arial"/>
        </w:rPr>
        <w:t xml:space="preserve">versetzen diese Mitarbeitenden </w:t>
      </w:r>
      <w:r w:rsidRPr="0085237D">
        <w:rPr>
          <w:rFonts w:ascii="Trebuchet MS" w:hAnsi="Trebuchet MS" w:cs="Arial"/>
        </w:rPr>
        <w:t>in einen „patientenfernen“ Bereich</w:t>
      </w:r>
      <w:r w:rsidR="00EA25D8">
        <w:rPr>
          <w:rFonts w:ascii="Trebuchet MS" w:hAnsi="Trebuchet MS" w:cs="Arial"/>
        </w:rPr>
        <w:t>;</w:t>
      </w:r>
    </w:p>
    <w:p w14:paraId="4F998833" w14:textId="199C84D6" w:rsidR="0085237D" w:rsidRPr="0085237D" w:rsidRDefault="0085237D" w:rsidP="0085237D">
      <w:pPr>
        <w:pStyle w:val="Listenabsatz"/>
        <w:numPr>
          <w:ilvl w:val="0"/>
          <w:numId w:val="30"/>
        </w:numPr>
        <w:spacing w:line="360" w:lineRule="auto"/>
        <w:rPr>
          <w:rFonts w:ascii="Trebuchet MS" w:hAnsi="Trebuchet MS" w:cs="Arial"/>
        </w:rPr>
      </w:pPr>
      <w:r w:rsidRPr="0085237D">
        <w:rPr>
          <w:rFonts w:ascii="Trebuchet MS" w:hAnsi="Trebuchet MS" w:cs="Arial"/>
        </w:rPr>
        <w:t xml:space="preserve">bei Einstellungsuntersuchungen </w:t>
      </w:r>
      <w:r>
        <w:rPr>
          <w:rFonts w:ascii="Trebuchet MS" w:hAnsi="Trebuchet MS" w:cs="Arial"/>
        </w:rPr>
        <w:t xml:space="preserve">durch </w:t>
      </w:r>
      <w:proofErr w:type="spellStart"/>
      <w:r>
        <w:rPr>
          <w:rFonts w:ascii="Trebuchet MS" w:hAnsi="Trebuchet MS" w:cs="Arial"/>
        </w:rPr>
        <w:t>BetriebsärztInnen</w:t>
      </w:r>
      <w:proofErr w:type="spellEnd"/>
      <w:r>
        <w:rPr>
          <w:rFonts w:ascii="Trebuchet MS" w:hAnsi="Trebuchet MS" w:cs="Arial"/>
        </w:rPr>
        <w:t xml:space="preserve"> </w:t>
      </w:r>
      <w:r w:rsidRPr="0085237D">
        <w:rPr>
          <w:rFonts w:ascii="Trebuchet MS" w:hAnsi="Trebuchet MS" w:cs="Arial"/>
        </w:rPr>
        <w:t>wurde keine positive</w:t>
      </w:r>
      <w:r>
        <w:rPr>
          <w:rFonts w:ascii="Trebuchet MS" w:hAnsi="Trebuchet MS" w:cs="Arial"/>
        </w:rPr>
        <w:t>n</w:t>
      </w:r>
      <w:r w:rsidRPr="0085237D">
        <w:rPr>
          <w:rFonts w:ascii="Trebuchet MS" w:hAnsi="Trebuchet MS" w:cs="Arial"/>
        </w:rPr>
        <w:t xml:space="preserve"> Tätigkeitsbescheinigung</w:t>
      </w:r>
      <w:r>
        <w:rPr>
          <w:rFonts w:ascii="Trebuchet MS" w:hAnsi="Trebuchet MS" w:cs="Arial"/>
        </w:rPr>
        <w:t>en</w:t>
      </w:r>
      <w:r w:rsidRPr="0085237D">
        <w:rPr>
          <w:rFonts w:ascii="Trebuchet MS" w:hAnsi="Trebuchet MS" w:cs="Arial"/>
        </w:rPr>
        <w:t xml:space="preserve"> ausgestellt, z.B. auch nicht bei HIV-positiven Pflegekräften oder Auszubildenden in der Krankenpflege</w:t>
      </w:r>
      <w:r w:rsidR="00EA25D8">
        <w:rPr>
          <w:rFonts w:ascii="Trebuchet MS" w:hAnsi="Trebuchet MS" w:cs="Arial"/>
        </w:rPr>
        <w:t>;</w:t>
      </w:r>
    </w:p>
    <w:p w14:paraId="500AF175" w14:textId="0B617937" w:rsidR="0085237D" w:rsidRPr="0085237D" w:rsidRDefault="0085237D" w:rsidP="0085237D">
      <w:pPr>
        <w:pStyle w:val="Listenabsatz"/>
        <w:numPr>
          <w:ilvl w:val="0"/>
          <w:numId w:val="30"/>
        </w:numPr>
        <w:spacing w:line="360" w:lineRule="auto"/>
        <w:rPr>
          <w:rFonts w:ascii="Trebuchet MS" w:hAnsi="Trebuchet MS" w:cs="Arial"/>
        </w:rPr>
      </w:pPr>
      <w:r w:rsidRPr="0085237D">
        <w:rPr>
          <w:rFonts w:ascii="Trebuchet MS" w:hAnsi="Trebuchet MS" w:cs="Arial"/>
        </w:rPr>
        <w:t>es wurde eine krankenhausinterne Expertenkommission einberufen, um über die weitere Tätigkeit des</w:t>
      </w:r>
      <w:r w:rsidR="00EA25D8">
        <w:rPr>
          <w:rFonts w:ascii="Trebuchet MS" w:hAnsi="Trebuchet MS" w:cs="Arial"/>
        </w:rPr>
        <w:t>/</w:t>
      </w:r>
      <w:r w:rsidRPr="0085237D">
        <w:rPr>
          <w:rFonts w:ascii="Trebuchet MS" w:hAnsi="Trebuchet MS" w:cs="Arial"/>
        </w:rPr>
        <w:t xml:space="preserve">der HIV-positiven Mitarbeitenden zu beraten, gerade in kleinen Krankenhäusern war </w:t>
      </w:r>
      <w:r>
        <w:rPr>
          <w:rFonts w:ascii="Trebuchet MS" w:hAnsi="Trebuchet MS" w:cs="Arial"/>
        </w:rPr>
        <w:t xml:space="preserve">weder der </w:t>
      </w:r>
      <w:r w:rsidRPr="0085237D">
        <w:rPr>
          <w:rFonts w:ascii="Trebuchet MS" w:hAnsi="Trebuchet MS" w:cs="Arial"/>
        </w:rPr>
        <w:t xml:space="preserve">Datenschutz </w:t>
      </w:r>
      <w:r>
        <w:rPr>
          <w:rFonts w:ascii="Trebuchet MS" w:hAnsi="Trebuchet MS" w:cs="Arial"/>
        </w:rPr>
        <w:t>noch die ärztliche Schweigepflicht gewährleistet</w:t>
      </w:r>
      <w:r w:rsidR="00EA25D8">
        <w:rPr>
          <w:rFonts w:ascii="Trebuchet MS" w:hAnsi="Trebuchet MS" w:cs="Arial"/>
        </w:rPr>
        <w:t>;</w:t>
      </w:r>
    </w:p>
    <w:p w14:paraId="4EDDE2AE" w14:textId="64A31001" w:rsidR="0085237D" w:rsidRPr="0085237D" w:rsidRDefault="0085237D" w:rsidP="0085237D">
      <w:pPr>
        <w:pStyle w:val="Listenabsatz"/>
        <w:numPr>
          <w:ilvl w:val="0"/>
          <w:numId w:val="30"/>
        </w:numPr>
        <w:spacing w:line="360" w:lineRule="auto"/>
        <w:rPr>
          <w:rFonts w:ascii="Trebuchet MS" w:hAnsi="Trebuchet MS" w:cs="Arial"/>
        </w:rPr>
      </w:pPr>
      <w:r w:rsidRPr="0085237D">
        <w:rPr>
          <w:rFonts w:ascii="Trebuchet MS" w:hAnsi="Trebuchet MS" w:cs="Arial"/>
        </w:rPr>
        <w:t xml:space="preserve">es gab eine Betriebsvereinbarung in einem Krankenhaus, dass bei Bekanntwerden der HIV-Infektion der Betriebsarzt sofort die ärztliche Leitung zu informieren </w:t>
      </w:r>
      <w:r>
        <w:rPr>
          <w:rFonts w:ascii="Trebuchet MS" w:hAnsi="Trebuchet MS" w:cs="Arial"/>
        </w:rPr>
        <w:t>habe</w:t>
      </w:r>
      <w:r w:rsidRPr="0085237D">
        <w:rPr>
          <w:rFonts w:ascii="Trebuchet MS" w:hAnsi="Trebuchet MS" w:cs="Arial"/>
        </w:rPr>
        <w:t xml:space="preserve">. Auch dies </w:t>
      </w:r>
      <w:proofErr w:type="gramStart"/>
      <w:r>
        <w:rPr>
          <w:rFonts w:ascii="Trebuchet MS" w:hAnsi="Trebuchet MS" w:cs="Arial"/>
        </w:rPr>
        <w:t>verletzt</w:t>
      </w:r>
      <w:proofErr w:type="gramEnd"/>
      <w:r w:rsidRPr="0085237D">
        <w:rPr>
          <w:rFonts w:ascii="Trebuchet MS" w:hAnsi="Trebuchet MS" w:cs="Arial"/>
        </w:rPr>
        <w:t xml:space="preserve"> Datenschutz</w:t>
      </w:r>
      <w:r>
        <w:rPr>
          <w:rFonts w:ascii="Trebuchet MS" w:hAnsi="Trebuchet MS" w:cs="Arial"/>
        </w:rPr>
        <w:t>rechte und die ärztliche Schweigepflicht</w:t>
      </w:r>
      <w:r w:rsidRPr="0085237D">
        <w:rPr>
          <w:rFonts w:ascii="Trebuchet MS" w:hAnsi="Trebuchet MS" w:cs="Arial"/>
        </w:rPr>
        <w:t>.</w:t>
      </w:r>
    </w:p>
    <w:p w14:paraId="628219E0" w14:textId="77777777" w:rsidR="0085237D" w:rsidRPr="0085237D" w:rsidRDefault="0085237D" w:rsidP="0085237D">
      <w:pPr>
        <w:spacing w:line="360" w:lineRule="auto"/>
        <w:rPr>
          <w:rFonts w:ascii="Trebuchet MS" w:hAnsi="Trebuchet MS" w:cs="Arial"/>
        </w:rPr>
      </w:pPr>
    </w:p>
    <w:p w14:paraId="5FBEA198" w14:textId="00416477" w:rsidR="00656E42" w:rsidRDefault="00EA25D8" w:rsidP="0064044D">
      <w:pPr>
        <w:spacing w:line="360" w:lineRule="auto"/>
        <w:rPr>
          <w:rFonts w:ascii="Trebuchet MS" w:hAnsi="Trebuchet MS" w:cs="Arial"/>
        </w:rPr>
      </w:pPr>
      <w:r>
        <w:rPr>
          <w:rFonts w:ascii="Trebuchet MS" w:hAnsi="Trebuchet MS" w:cs="Arial"/>
        </w:rPr>
        <w:t>Auch wenn die Problematik am Beispiel der HIV-PatientInnen erläutert wird, ist dies keinesfalls der einzige Anwendungsfall, auf den das zutrifft.</w:t>
      </w:r>
      <w:r w:rsidR="00EA0D58">
        <w:rPr>
          <w:rFonts w:ascii="Trebuchet MS" w:hAnsi="Trebuchet MS" w:cs="Arial"/>
        </w:rPr>
        <w:t xml:space="preserve"> Es hängt von der jeweiligen Branche ab, welche Erkrankungen besonders anfällig für Diskriminierungen am Arbeitsplatz sind. Daher </w:t>
      </w:r>
      <w:r w:rsidR="00C27A7D">
        <w:rPr>
          <w:rFonts w:ascii="Trebuchet MS" w:hAnsi="Trebuchet MS" w:cs="Arial"/>
        </w:rPr>
        <w:t>h</w:t>
      </w:r>
      <w:r w:rsidR="00A137DD">
        <w:rPr>
          <w:rFonts w:ascii="Trebuchet MS" w:hAnsi="Trebuchet MS" w:cs="Arial"/>
        </w:rPr>
        <w:t>ält</w:t>
      </w:r>
      <w:r w:rsidR="00C27A7D">
        <w:rPr>
          <w:rFonts w:ascii="Trebuchet MS" w:hAnsi="Trebuchet MS" w:cs="Arial"/>
        </w:rPr>
        <w:t xml:space="preserve"> </w:t>
      </w:r>
      <w:r w:rsidR="00A137DD">
        <w:rPr>
          <w:rFonts w:ascii="Trebuchet MS" w:hAnsi="Trebuchet MS" w:cs="Arial"/>
        </w:rPr>
        <w:t>die BAG SELBSTHILFE</w:t>
      </w:r>
      <w:r w:rsidR="00EA0D58">
        <w:rPr>
          <w:rFonts w:ascii="Trebuchet MS" w:hAnsi="Trebuchet MS" w:cs="Arial"/>
        </w:rPr>
        <w:t xml:space="preserve"> ein vollständiges Verbot </w:t>
      </w:r>
      <w:r w:rsidR="00EA0D58">
        <w:rPr>
          <w:rFonts w:ascii="Trebuchet MS" w:hAnsi="Trebuchet MS" w:cs="Arial"/>
        </w:rPr>
        <w:lastRenderedPageBreak/>
        <w:t xml:space="preserve">der Einbeziehung der Betriebsärzte in die </w:t>
      </w:r>
      <w:proofErr w:type="spellStart"/>
      <w:r w:rsidR="00EA0D58">
        <w:rPr>
          <w:rFonts w:ascii="Trebuchet MS" w:hAnsi="Trebuchet MS" w:cs="Arial"/>
        </w:rPr>
        <w:t>ePA</w:t>
      </w:r>
      <w:proofErr w:type="spellEnd"/>
      <w:r w:rsidR="00EA0D58">
        <w:rPr>
          <w:rFonts w:ascii="Trebuchet MS" w:hAnsi="Trebuchet MS" w:cs="Arial"/>
        </w:rPr>
        <w:t xml:space="preserve"> </w:t>
      </w:r>
      <w:r w:rsidR="00C27A7D">
        <w:rPr>
          <w:rFonts w:ascii="Trebuchet MS" w:hAnsi="Trebuchet MS" w:cs="Arial"/>
        </w:rPr>
        <w:t>für notwendig</w:t>
      </w:r>
      <w:r w:rsidR="00407332">
        <w:rPr>
          <w:rFonts w:ascii="Trebuchet MS" w:hAnsi="Trebuchet MS" w:cs="Arial"/>
        </w:rPr>
        <w:t xml:space="preserve">; auf gar keinen Fall darf die bestehende </w:t>
      </w:r>
      <w:proofErr w:type="spellStart"/>
      <w:r w:rsidR="00407332">
        <w:rPr>
          <w:rFonts w:ascii="Trebuchet MS" w:hAnsi="Trebuchet MS" w:cs="Arial"/>
        </w:rPr>
        <w:t>Opt</w:t>
      </w:r>
      <w:proofErr w:type="spellEnd"/>
      <w:r w:rsidR="00407332">
        <w:rPr>
          <w:rFonts w:ascii="Trebuchet MS" w:hAnsi="Trebuchet MS" w:cs="Arial"/>
        </w:rPr>
        <w:t xml:space="preserve">-In Lösung in eine </w:t>
      </w:r>
      <w:proofErr w:type="spellStart"/>
      <w:r w:rsidR="00407332">
        <w:rPr>
          <w:rFonts w:ascii="Trebuchet MS" w:hAnsi="Trebuchet MS" w:cs="Arial"/>
        </w:rPr>
        <w:t>Opt</w:t>
      </w:r>
      <w:proofErr w:type="spellEnd"/>
      <w:r w:rsidR="00407332">
        <w:rPr>
          <w:rFonts w:ascii="Trebuchet MS" w:hAnsi="Trebuchet MS" w:cs="Arial"/>
        </w:rPr>
        <w:t>-Out-Lösung umgewandelt werden – wie es etwa der Bundesrat fordert.</w:t>
      </w:r>
    </w:p>
    <w:p w14:paraId="67B7DFC7" w14:textId="1410B821" w:rsidR="00455B48" w:rsidRDefault="00455B48" w:rsidP="0064044D">
      <w:pPr>
        <w:spacing w:line="360" w:lineRule="auto"/>
        <w:rPr>
          <w:rFonts w:ascii="Trebuchet MS" w:hAnsi="Trebuchet MS" w:cs="Arial"/>
        </w:rPr>
      </w:pPr>
    </w:p>
    <w:p w14:paraId="60747BE4" w14:textId="2D78F41C" w:rsidR="00455B48" w:rsidRDefault="00455B48" w:rsidP="00455B48">
      <w:pPr>
        <w:pStyle w:val="Listenabsatz"/>
        <w:numPr>
          <w:ilvl w:val="0"/>
          <w:numId w:val="28"/>
        </w:numPr>
        <w:spacing w:line="360" w:lineRule="auto"/>
        <w:rPr>
          <w:rFonts w:ascii="Trebuchet MS" w:hAnsi="Trebuchet MS" w:cs="Arial"/>
        </w:rPr>
      </w:pPr>
      <w:r>
        <w:rPr>
          <w:rFonts w:ascii="Trebuchet MS" w:hAnsi="Trebuchet MS" w:cs="Arial"/>
        </w:rPr>
        <w:t>Umsetzung des EuGH-Urteils vom 26.10.2023 (Az.: C-307/22)</w:t>
      </w:r>
    </w:p>
    <w:p w14:paraId="143990C5" w14:textId="5D39A821" w:rsidR="00455B48" w:rsidRDefault="00455B48" w:rsidP="00455B48">
      <w:pPr>
        <w:spacing w:line="360" w:lineRule="auto"/>
        <w:rPr>
          <w:rFonts w:ascii="Trebuchet MS" w:hAnsi="Trebuchet MS" w:cs="Arial"/>
        </w:rPr>
      </w:pPr>
    </w:p>
    <w:p w14:paraId="07F3DDB9" w14:textId="0658A679" w:rsidR="00455B48" w:rsidRPr="00455B48" w:rsidRDefault="00455B48" w:rsidP="00455B48">
      <w:pPr>
        <w:spacing w:line="360" w:lineRule="auto"/>
        <w:rPr>
          <w:rFonts w:ascii="Trebuchet MS" w:hAnsi="Trebuchet MS" w:cs="Arial"/>
        </w:rPr>
      </w:pPr>
      <w:r>
        <w:rPr>
          <w:rFonts w:ascii="Trebuchet MS" w:hAnsi="Trebuchet MS" w:cs="Arial"/>
        </w:rPr>
        <w:t xml:space="preserve">Aus Sicht der BAG SELBSTHILFE muss der Anspruch der Versicherten auf Aushändigung kostenloser Kopien zu den Unterlagen, die in der </w:t>
      </w:r>
      <w:proofErr w:type="spellStart"/>
      <w:r>
        <w:rPr>
          <w:rFonts w:ascii="Trebuchet MS" w:hAnsi="Trebuchet MS" w:cs="Arial"/>
        </w:rPr>
        <w:t>ePA</w:t>
      </w:r>
      <w:proofErr w:type="spellEnd"/>
      <w:r>
        <w:rPr>
          <w:rFonts w:ascii="Trebuchet MS" w:hAnsi="Trebuchet MS" w:cs="Arial"/>
        </w:rPr>
        <w:t xml:space="preserve"> abgespeichert sind nun auch zwingend im SGB V und im BGB </w:t>
      </w:r>
      <w:r w:rsidR="00CF4453">
        <w:rPr>
          <w:rFonts w:ascii="Trebuchet MS" w:hAnsi="Trebuchet MS" w:cs="Arial"/>
        </w:rPr>
        <w:t>aufgenommen werden. Es fehlen daher im vorliegenden Gesetzentwurf die entsprechenden Vorschriften.</w:t>
      </w:r>
    </w:p>
    <w:p w14:paraId="7D05BAE6" w14:textId="5E736003" w:rsidR="00455B48" w:rsidRDefault="00455B48" w:rsidP="00455B48">
      <w:pPr>
        <w:spacing w:line="360" w:lineRule="auto"/>
        <w:rPr>
          <w:rFonts w:ascii="Trebuchet MS" w:hAnsi="Trebuchet MS" w:cs="Arial"/>
        </w:rPr>
      </w:pPr>
    </w:p>
    <w:p w14:paraId="0B373AF2" w14:textId="77777777" w:rsidR="00455B48" w:rsidRPr="00455B48" w:rsidRDefault="00455B48" w:rsidP="00455B48">
      <w:pPr>
        <w:spacing w:line="360" w:lineRule="auto"/>
        <w:rPr>
          <w:rFonts w:ascii="Trebuchet MS" w:hAnsi="Trebuchet MS" w:cs="Arial"/>
        </w:rPr>
      </w:pPr>
    </w:p>
    <w:p w14:paraId="78D01FEA" w14:textId="77777777" w:rsidR="00656E42" w:rsidRDefault="00656E42" w:rsidP="0064044D">
      <w:pPr>
        <w:spacing w:line="360" w:lineRule="auto"/>
        <w:rPr>
          <w:rFonts w:ascii="Trebuchet MS" w:hAnsi="Trebuchet MS" w:cs="Arial"/>
        </w:rPr>
      </w:pPr>
    </w:p>
    <w:p w14:paraId="5158EEFC" w14:textId="32C1FDA1" w:rsidR="0064044D" w:rsidRPr="00D546BC" w:rsidRDefault="0064044D" w:rsidP="0064044D">
      <w:pPr>
        <w:pStyle w:val="Listenabsatz"/>
        <w:numPr>
          <w:ilvl w:val="0"/>
          <w:numId w:val="16"/>
        </w:numPr>
        <w:spacing w:line="360" w:lineRule="auto"/>
        <w:rPr>
          <w:rFonts w:ascii="Trebuchet MS" w:hAnsi="Trebuchet MS" w:cs="Arial"/>
          <w:u w:val="single"/>
        </w:rPr>
      </w:pPr>
      <w:r w:rsidRPr="00D546BC">
        <w:rPr>
          <w:rFonts w:ascii="Trebuchet MS" w:hAnsi="Trebuchet MS" w:cs="Arial"/>
          <w:u w:val="single"/>
        </w:rPr>
        <w:t>Betroffenenrechte und ihre Wahrnehmung (§§ 337, 342, 353</w:t>
      </w:r>
      <w:r w:rsidR="00D546BC">
        <w:rPr>
          <w:rFonts w:ascii="Trebuchet MS" w:hAnsi="Trebuchet MS" w:cs="Arial"/>
          <w:u w:val="single"/>
        </w:rPr>
        <w:t xml:space="preserve"> SGB V </w:t>
      </w:r>
      <w:proofErr w:type="spellStart"/>
      <w:r w:rsidR="00A137DD">
        <w:rPr>
          <w:rFonts w:ascii="Trebuchet MS" w:hAnsi="Trebuchet MS" w:cs="Arial"/>
          <w:u w:val="single"/>
        </w:rPr>
        <w:t>Ges</w:t>
      </w:r>
      <w:r w:rsidR="00D546BC">
        <w:rPr>
          <w:rFonts w:ascii="Trebuchet MS" w:hAnsi="Trebuchet MS" w:cs="Arial"/>
          <w:u w:val="single"/>
        </w:rPr>
        <w:t>E</w:t>
      </w:r>
      <w:proofErr w:type="spellEnd"/>
      <w:r w:rsidR="00A42032" w:rsidRPr="00D546BC">
        <w:rPr>
          <w:rFonts w:ascii="Trebuchet MS" w:hAnsi="Trebuchet MS" w:cs="Arial"/>
          <w:u w:val="single"/>
        </w:rPr>
        <w:t>)</w:t>
      </w:r>
      <w:r w:rsidRPr="00D546BC">
        <w:rPr>
          <w:rFonts w:ascii="Trebuchet MS" w:hAnsi="Trebuchet MS" w:cs="Arial"/>
          <w:u w:val="single"/>
        </w:rPr>
        <w:t xml:space="preserve"> </w:t>
      </w:r>
    </w:p>
    <w:p w14:paraId="6F0980FD" w14:textId="77777777" w:rsidR="0064044D" w:rsidRPr="00D546BC" w:rsidRDefault="0064044D" w:rsidP="0064044D">
      <w:pPr>
        <w:spacing w:line="360" w:lineRule="auto"/>
        <w:rPr>
          <w:rFonts w:ascii="Trebuchet MS" w:hAnsi="Trebuchet MS" w:cs="Arial"/>
          <w:u w:val="single"/>
        </w:rPr>
      </w:pPr>
    </w:p>
    <w:p w14:paraId="7FE312E5" w14:textId="4FCD24F6" w:rsidR="0011271F" w:rsidRDefault="00F96383" w:rsidP="0064044D">
      <w:pPr>
        <w:spacing w:line="360" w:lineRule="auto"/>
        <w:rPr>
          <w:rFonts w:ascii="Trebuchet MS" w:hAnsi="Trebuchet MS" w:cs="Arial"/>
        </w:rPr>
      </w:pPr>
      <w:r>
        <w:rPr>
          <w:rFonts w:ascii="Trebuchet MS" w:hAnsi="Trebuchet MS" w:cs="Arial"/>
        </w:rPr>
        <w:t xml:space="preserve">Die genaue Ausgestaltung der Betroffenenrechte sollte nach einer umfangreichen Testung verschiedenster Szenarien im Einvernehmen mit den maßgeblichen Patientenorganisationen in einer gesonderten </w:t>
      </w:r>
      <w:r w:rsidR="00D546BC">
        <w:rPr>
          <w:rFonts w:ascii="Trebuchet MS" w:hAnsi="Trebuchet MS" w:cs="Arial"/>
        </w:rPr>
        <w:t>Regelung</w:t>
      </w:r>
      <w:r>
        <w:rPr>
          <w:rFonts w:ascii="Trebuchet MS" w:hAnsi="Trebuchet MS" w:cs="Arial"/>
        </w:rPr>
        <w:t xml:space="preserve"> ausgestaltet sein. </w:t>
      </w:r>
    </w:p>
    <w:p w14:paraId="2C0D3E16" w14:textId="77777777" w:rsidR="00C27A7D" w:rsidRDefault="00C27A7D" w:rsidP="0064044D">
      <w:pPr>
        <w:spacing w:line="360" w:lineRule="auto"/>
        <w:rPr>
          <w:rFonts w:ascii="Trebuchet MS" w:hAnsi="Trebuchet MS" w:cs="Arial"/>
        </w:rPr>
      </w:pPr>
    </w:p>
    <w:p w14:paraId="64624A3A" w14:textId="11F73651" w:rsidR="00F96383" w:rsidRDefault="00F96383" w:rsidP="0064044D">
      <w:pPr>
        <w:spacing w:line="360" w:lineRule="auto"/>
        <w:rPr>
          <w:rFonts w:ascii="Trebuchet MS" w:hAnsi="Trebuchet MS" w:cs="Arial"/>
        </w:rPr>
      </w:pPr>
      <w:r>
        <w:rPr>
          <w:rFonts w:ascii="Trebuchet MS" w:hAnsi="Trebuchet MS" w:cs="Arial"/>
        </w:rPr>
        <w:t xml:space="preserve">Gerade in </w:t>
      </w:r>
      <w:r w:rsidR="00EA0D58">
        <w:rPr>
          <w:rFonts w:ascii="Trebuchet MS" w:hAnsi="Trebuchet MS" w:cs="Arial"/>
        </w:rPr>
        <w:t>B</w:t>
      </w:r>
      <w:r>
        <w:rPr>
          <w:rFonts w:ascii="Trebuchet MS" w:hAnsi="Trebuchet MS" w:cs="Arial"/>
        </w:rPr>
        <w:t>ezug auf die Herausforderungen mit den neuen Fehlern und Gefahren im Rahmen der Digitalisierung werden Probleme entstehen, die bislang nicht absehbar sind und von Akteuren einer Lösung zugeführt werden</w:t>
      </w:r>
      <w:r w:rsidR="00EA0D58">
        <w:rPr>
          <w:rFonts w:ascii="Trebuchet MS" w:hAnsi="Trebuchet MS" w:cs="Arial"/>
        </w:rPr>
        <w:t xml:space="preserve"> sollten</w:t>
      </w:r>
      <w:r>
        <w:rPr>
          <w:rFonts w:ascii="Trebuchet MS" w:hAnsi="Trebuchet MS" w:cs="Arial"/>
        </w:rPr>
        <w:t>, die auch in der Praxis umsetzbar ist.</w:t>
      </w:r>
      <w:r w:rsidR="00EA0D58">
        <w:rPr>
          <w:rFonts w:ascii="Trebuchet MS" w:hAnsi="Trebuchet MS" w:cs="Arial"/>
        </w:rPr>
        <w:t xml:space="preserve"> </w:t>
      </w:r>
    </w:p>
    <w:p w14:paraId="6B4B97DD" w14:textId="77777777" w:rsidR="00CF4453" w:rsidRDefault="00CF4453" w:rsidP="0064044D">
      <w:pPr>
        <w:spacing w:line="360" w:lineRule="auto"/>
        <w:rPr>
          <w:rFonts w:ascii="Trebuchet MS" w:hAnsi="Trebuchet MS" w:cs="Arial"/>
        </w:rPr>
      </w:pPr>
    </w:p>
    <w:p w14:paraId="47CC4045" w14:textId="77777777" w:rsidR="002129EE" w:rsidRPr="0064044D" w:rsidRDefault="002129EE" w:rsidP="0064044D">
      <w:pPr>
        <w:spacing w:line="360" w:lineRule="auto"/>
        <w:rPr>
          <w:rFonts w:ascii="Trebuchet MS" w:hAnsi="Trebuchet MS" w:cs="Arial"/>
        </w:rPr>
      </w:pPr>
    </w:p>
    <w:p w14:paraId="3E177418" w14:textId="49C0CEC3" w:rsidR="0064044D" w:rsidRPr="00C27A7D" w:rsidRDefault="0064044D" w:rsidP="0064044D">
      <w:pPr>
        <w:pStyle w:val="Listenabsatz"/>
        <w:numPr>
          <w:ilvl w:val="0"/>
          <w:numId w:val="16"/>
        </w:numPr>
        <w:spacing w:line="360" w:lineRule="auto"/>
        <w:rPr>
          <w:rFonts w:ascii="Trebuchet MS" w:hAnsi="Trebuchet MS" w:cs="Arial"/>
          <w:u w:val="single"/>
        </w:rPr>
      </w:pPr>
      <w:r w:rsidRPr="00C27A7D">
        <w:rPr>
          <w:rFonts w:ascii="Trebuchet MS" w:hAnsi="Trebuchet MS" w:cs="Arial"/>
          <w:u w:val="single"/>
        </w:rPr>
        <w:t>MIOs und nutzbringende Anwendungsfälle (§§ 334, 355- 359</w:t>
      </w:r>
      <w:r w:rsidR="00C27A7D">
        <w:rPr>
          <w:rFonts w:ascii="Trebuchet MS" w:hAnsi="Trebuchet MS" w:cs="Arial"/>
          <w:u w:val="single"/>
        </w:rPr>
        <w:t xml:space="preserve"> SGB V </w:t>
      </w:r>
      <w:proofErr w:type="spellStart"/>
      <w:r w:rsidR="00B54EB5">
        <w:rPr>
          <w:rFonts w:ascii="Trebuchet MS" w:hAnsi="Trebuchet MS" w:cs="Arial"/>
          <w:u w:val="single"/>
        </w:rPr>
        <w:t>Ges</w:t>
      </w:r>
      <w:r w:rsidR="00C27A7D">
        <w:rPr>
          <w:rFonts w:ascii="Trebuchet MS" w:hAnsi="Trebuchet MS" w:cs="Arial"/>
          <w:u w:val="single"/>
        </w:rPr>
        <w:t>E</w:t>
      </w:r>
      <w:proofErr w:type="spellEnd"/>
      <w:r w:rsidR="00A42032" w:rsidRPr="00C27A7D">
        <w:rPr>
          <w:rFonts w:ascii="Trebuchet MS" w:hAnsi="Trebuchet MS" w:cs="Arial"/>
          <w:u w:val="single"/>
        </w:rPr>
        <w:t>)</w:t>
      </w:r>
      <w:r w:rsidRPr="00C27A7D">
        <w:rPr>
          <w:rFonts w:ascii="Trebuchet MS" w:hAnsi="Trebuchet MS" w:cs="Arial"/>
          <w:u w:val="single"/>
        </w:rPr>
        <w:t xml:space="preserve"> </w:t>
      </w:r>
    </w:p>
    <w:p w14:paraId="1A8BD529" w14:textId="77777777" w:rsidR="0064044D" w:rsidRDefault="0064044D" w:rsidP="0064044D">
      <w:pPr>
        <w:spacing w:line="360" w:lineRule="auto"/>
        <w:rPr>
          <w:rFonts w:ascii="Trebuchet MS" w:hAnsi="Trebuchet MS" w:cs="Arial"/>
        </w:rPr>
      </w:pPr>
    </w:p>
    <w:p w14:paraId="39B149EB" w14:textId="37B44ECE" w:rsidR="003B57D5" w:rsidRPr="003B57D5" w:rsidRDefault="003B57D5" w:rsidP="003B57D5">
      <w:pPr>
        <w:pStyle w:val="Listenabsatz"/>
        <w:numPr>
          <w:ilvl w:val="0"/>
          <w:numId w:val="29"/>
        </w:numPr>
        <w:spacing w:line="360" w:lineRule="auto"/>
        <w:rPr>
          <w:rFonts w:ascii="Trebuchet MS" w:hAnsi="Trebuchet MS" w:cs="Arial"/>
        </w:rPr>
      </w:pPr>
      <w:r>
        <w:rPr>
          <w:rFonts w:ascii="Trebuchet MS" w:hAnsi="Trebuchet MS" w:cs="Arial"/>
        </w:rPr>
        <w:t>Medikationsliste, Medikationsplan und Hinweise auf Medikation</w:t>
      </w:r>
    </w:p>
    <w:p w14:paraId="3DD71533" w14:textId="77777777" w:rsidR="0064044D" w:rsidRDefault="0064044D" w:rsidP="0064044D">
      <w:pPr>
        <w:spacing w:line="360" w:lineRule="auto"/>
        <w:rPr>
          <w:rFonts w:ascii="Trebuchet MS" w:hAnsi="Trebuchet MS" w:cs="Arial"/>
        </w:rPr>
      </w:pPr>
    </w:p>
    <w:p w14:paraId="00A2D580" w14:textId="2268D48F" w:rsidR="003B57D5" w:rsidRDefault="003B57D5" w:rsidP="0064044D">
      <w:pPr>
        <w:spacing w:line="360" w:lineRule="auto"/>
        <w:rPr>
          <w:rFonts w:ascii="Trebuchet MS" w:hAnsi="Trebuchet MS" w:cs="Arial"/>
        </w:rPr>
      </w:pPr>
      <w:r>
        <w:rPr>
          <w:rFonts w:ascii="Trebuchet MS" w:hAnsi="Trebuchet MS" w:cs="Arial"/>
        </w:rPr>
        <w:t>Der Gesetzentwurf sieht vor, dass die Medikation der Versicherten an 4 verschiedenen Orten gespeichert wird. Das führt zwangsläufig zu widersprüchlichen Eintragungen und sollte dringend vermieden werden.</w:t>
      </w:r>
    </w:p>
    <w:p w14:paraId="1C1639F4" w14:textId="2421F0B8" w:rsidR="003B57D5" w:rsidRDefault="003B57D5" w:rsidP="0064044D">
      <w:pPr>
        <w:spacing w:line="360" w:lineRule="auto"/>
        <w:rPr>
          <w:rFonts w:ascii="Trebuchet MS" w:hAnsi="Trebuchet MS" w:cs="Arial"/>
        </w:rPr>
      </w:pPr>
    </w:p>
    <w:p w14:paraId="0E8E578C" w14:textId="6B2A9F7F" w:rsidR="003B57D5" w:rsidRDefault="003B57D5" w:rsidP="0064044D">
      <w:pPr>
        <w:spacing w:line="360" w:lineRule="auto"/>
        <w:rPr>
          <w:rFonts w:ascii="Trebuchet MS" w:hAnsi="Trebuchet MS" w:cs="Arial"/>
        </w:rPr>
      </w:pPr>
      <w:r>
        <w:rPr>
          <w:rFonts w:ascii="Trebuchet MS" w:hAnsi="Trebuchet MS" w:cs="Arial"/>
        </w:rPr>
        <w:lastRenderedPageBreak/>
        <w:t>Die Digitalisierung des deutschen Gesundheitswesen</w:t>
      </w:r>
      <w:r w:rsidR="000342DF">
        <w:rPr>
          <w:rFonts w:ascii="Trebuchet MS" w:hAnsi="Trebuchet MS" w:cs="Arial"/>
        </w:rPr>
        <w:t>s</w:t>
      </w:r>
      <w:r>
        <w:rPr>
          <w:rFonts w:ascii="Trebuchet MS" w:hAnsi="Trebuchet MS" w:cs="Arial"/>
        </w:rPr>
        <w:t xml:space="preserve"> wurde vor dem Hintergrund des </w:t>
      </w:r>
      <w:proofErr w:type="spellStart"/>
      <w:r>
        <w:rPr>
          <w:rFonts w:ascii="Trebuchet MS" w:hAnsi="Trebuchet MS" w:cs="Arial"/>
        </w:rPr>
        <w:t>Lipobay</w:t>
      </w:r>
      <w:proofErr w:type="spellEnd"/>
      <w:r>
        <w:rPr>
          <w:rFonts w:ascii="Trebuchet MS" w:hAnsi="Trebuchet MS" w:cs="Arial"/>
        </w:rPr>
        <w:t xml:space="preserve">-Skandals </w:t>
      </w:r>
      <w:r w:rsidR="000342DF">
        <w:rPr>
          <w:rFonts w:ascii="Trebuchet MS" w:hAnsi="Trebuchet MS" w:cs="Arial"/>
        </w:rPr>
        <w:t xml:space="preserve">2003 </w:t>
      </w:r>
      <w:r>
        <w:rPr>
          <w:rFonts w:ascii="Trebuchet MS" w:hAnsi="Trebuchet MS" w:cs="Arial"/>
        </w:rPr>
        <w:t xml:space="preserve">gestartet und sollte eine solche Gefährdung und Schädigung </w:t>
      </w:r>
      <w:proofErr w:type="gramStart"/>
      <w:r>
        <w:rPr>
          <w:rFonts w:ascii="Trebuchet MS" w:hAnsi="Trebuchet MS" w:cs="Arial"/>
        </w:rPr>
        <w:t>von PatientInnen</w:t>
      </w:r>
      <w:proofErr w:type="gramEnd"/>
      <w:r>
        <w:rPr>
          <w:rFonts w:ascii="Trebuchet MS" w:hAnsi="Trebuchet MS" w:cs="Arial"/>
        </w:rPr>
        <w:t xml:space="preserve"> </w:t>
      </w:r>
      <w:r w:rsidR="000342DF">
        <w:rPr>
          <w:rFonts w:ascii="Trebuchet MS" w:hAnsi="Trebuchet MS" w:cs="Arial"/>
        </w:rPr>
        <w:t xml:space="preserve">künftig </w:t>
      </w:r>
      <w:r>
        <w:rPr>
          <w:rFonts w:ascii="Trebuchet MS" w:hAnsi="Trebuchet MS" w:cs="Arial"/>
        </w:rPr>
        <w:t>verhindern.</w:t>
      </w:r>
      <w:r w:rsidR="00D546BC">
        <w:rPr>
          <w:rFonts w:ascii="Trebuchet MS" w:hAnsi="Trebuchet MS" w:cs="Arial"/>
        </w:rPr>
        <w:t xml:space="preserve"> </w:t>
      </w:r>
      <w:r>
        <w:rPr>
          <w:rFonts w:ascii="Trebuchet MS" w:hAnsi="Trebuchet MS" w:cs="Arial"/>
        </w:rPr>
        <w:t xml:space="preserve">Der Entwurf des Gesetzes </w:t>
      </w:r>
      <w:r w:rsidR="000342DF">
        <w:rPr>
          <w:rFonts w:ascii="Trebuchet MS" w:hAnsi="Trebuchet MS" w:cs="Arial"/>
        </w:rPr>
        <w:t xml:space="preserve">wird diesem Ziel nicht gerecht. Weder ist es möglich einzutragen, ob Medikamente überhaupt eingenommen wurden, noch Rückschlüsse auf Veränderungen in der Befindlichkeit der Patienten zu dokumentieren. </w:t>
      </w:r>
    </w:p>
    <w:p w14:paraId="5D35CE8F" w14:textId="77777777" w:rsidR="00D546BC" w:rsidRDefault="00D546BC" w:rsidP="0064044D">
      <w:pPr>
        <w:spacing w:line="360" w:lineRule="auto"/>
        <w:rPr>
          <w:rFonts w:ascii="Trebuchet MS" w:hAnsi="Trebuchet MS" w:cs="Arial"/>
        </w:rPr>
      </w:pPr>
    </w:p>
    <w:p w14:paraId="6B3AC6D6" w14:textId="462978F3" w:rsidR="000342DF" w:rsidRDefault="000342DF" w:rsidP="0064044D">
      <w:pPr>
        <w:spacing w:line="360" w:lineRule="auto"/>
        <w:rPr>
          <w:rFonts w:ascii="Trebuchet MS" w:hAnsi="Trebuchet MS" w:cs="Arial"/>
        </w:rPr>
      </w:pPr>
      <w:r>
        <w:rPr>
          <w:rFonts w:ascii="Trebuchet MS" w:hAnsi="Trebuchet MS" w:cs="Arial"/>
        </w:rPr>
        <w:t>Die verschiedenen Arznei</w:t>
      </w:r>
      <w:r w:rsidR="00471845">
        <w:rPr>
          <w:rFonts w:ascii="Trebuchet MS" w:hAnsi="Trebuchet MS" w:cs="Arial"/>
        </w:rPr>
        <w:t>-S</w:t>
      </w:r>
      <w:r>
        <w:rPr>
          <w:rFonts w:ascii="Trebuchet MS" w:hAnsi="Trebuchet MS" w:cs="Arial"/>
        </w:rPr>
        <w:t>kandale der vergangenen Jahrzehnte haben gezeigt, dass eine Auswertung von Massendaten gerade nicht dazu geeignet ist, Ursächlichkeiten von überwiegend schädigenden Arzneimitteln auf den Grund zu gehen. Daher ist die Beobachtung des Einzelnen (sei es Patient, Arzt, Apotheker) insoweit besonders wichtig. Die Digitalisierung kann und muss hier entscheidet unterstützen.</w:t>
      </w:r>
    </w:p>
    <w:p w14:paraId="63284442" w14:textId="77777777" w:rsidR="003B57D5" w:rsidRDefault="003B57D5" w:rsidP="0064044D">
      <w:pPr>
        <w:spacing w:line="360" w:lineRule="auto"/>
        <w:rPr>
          <w:rFonts w:ascii="Trebuchet MS" w:hAnsi="Trebuchet MS" w:cs="Arial"/>
        </w:rPr>
      </w:pPr>
    </w:p>
    <w:p w14:paraId="07D1170F" w14:textId="089AD80C" w:rsidR="003B57D5" w:rsidRDefault="003B57D5" w:rsidP="0064044D">
      <w:pPr>
        <w:spacing w:line="360" w:lineRule="auto"/>
        <w:rPr>
          <w:rFonts w:ascii="Trebuchet MS" w:hAnsi="Trebuchet MS" w:cs="Arial"/>
        </w:rPr>
      </w:pPr>
      <w:r>
        <w:rPr>
          <w:rFonts w:ascii="Trebuchet MS" w:hAnsi="Trebuchet MS" w:cs="Arial"/>
        </w:rPr>
        <w:t xml:space="preserve">Die Medikationsliste, die durch automatische Speicherung der </w:t>
      </w:r>
      <w:proofErr w:type="spellStart"/>
      <w:r>
        <w:rPr>
          <w:rFonts w:ascii="Trebuchet MS" w:hAnsi="Trebuchet MS" w:cs="Arial"/>
        </w:rPr>
        <w:t>eRezept</w:t>
      </w:r>
      <w:proofErr w:type="spellEnd"/>
      <w:r>
        <w:rPr>
          <w:rFonts w:ascii="Trebuchet MS" w:hAnsi="Trebuchet MS" w:cs="Arial"/>
        </w:rPr>
        <w:t>-Daten generiert werden soll, sollte der einzige Speicherort sein, an dem die Informationen (ggf. in Darstellung eines Medikationsplan) zur Medikation des Patienten zusammenführt. Hier sollte es auch möglich sein zu vermerken, wenn Patienten Medikamente selbstständig abgesetzt, in der Dosis verändert oder aber auch freiverkäufliche Mittel in Apotheke oder Drogerie erworben haben.</w:t>
      </w:r>
      <w:r w:rsidR="00D546BC">
        <w:rPr>
          <w:rFonts w:ascii="Trebuchet MS" w:hAnsi="Trebuchet MS" w:cs="Arial"/>
        </w:rPr>
        <w:t xml:space="preserve"> </w:t>
      </w:r>
      <w:r>
        <w:rPr>
          <w:rFonts w:ascii="Trebuchet MS" w:hAnsi="Trebuchet MS" w:cs="Arial"/>
        </w:rPr>
        <w:t>Unerwünschte Nebenwirkungen oder Therapieerfolge sollten zugeordnet und ggf. an Aufsichtsbehörden automatisiert weitergeleitet werden können</w:t>
      </w:r>
      <w:r w:rsidR="00471845">
        <w:rPr>
          <w:rFonts w:ascii="Trebuchet MS" w:hAnsi="Trebuchet MS" w:cs="Arial"/>
        </w:rPr>
        <w:t>.</w:t>
      </w:r>
    </w:p>
    <w:p w14:paraId="560EE6CF" w14:textId="77777777" w:rsidR="003B57D5" w:rsidRDefault="003B57D5" w:rsidP="0064044D">
      <w:pPr>
        <w:spacing w:line="360" w:lineRule="auto"/>
        <w:rPr>
          <w:rFonts w:ascii="Trebuchet MS" w:hAnsi="Trebuchet MS" w:cs="Arial"/>
        </w:rPr>
      </w:pPr>
    </w:p>
    <w:p w14:paraId="4C468036" w14:textId="70450CE8" w:rsidR="000342DF" w:rsidRDefault="000342DF" w:rsidP="0064044D">
      <w:pPr>
        <w:spacing w:line="360" w:lineRule="auto"/>
        <w:rPr>
          <w:rFonts w:ascii="Trebuchet MS" w:hAnsi="Trebuchet MS" w:cs="Arial"/>
        </w:rPr>
      </w:pPr>
      <w:r>
        <w:rPr>
          <w:rFonts w:ascii="Trebuchet MS" w:hAnsi="Trebuchet MS" w:cs="Arial"/>
        </w:rPr>
        <w:t>Da die Medikation Rückschlüsse auch auf stigmatisierende Erkrankungen zulässt, muss auch hier dem Selbstbestimmungsrecht der Versicherten vollumfänglich entsprochen und eine entsprechende detaillierte Verschattung von E</w:t>
      </w:r>
      <w:r w:rsidR="00C27A7D">
        <w:rPr>
          <w:rFonts w:ascii="Trebuchet MS" w:hAnsi="Trebuchet MS" w:cs="Arial"/>
        </w:rPr>
        <w:t>inzele</w:t>
      </w:r>
      <w:r>
        <w:rPr>
          <w:rFonts w:ascii="Trebuchet MS" w:hAnsi="Trebuchet MS" w:cs="Arial"/>
        </w:rPr>
        <w:t>inträgen ermöglicht werden.</w:t>
      </w:r>
      <w:r w:rsidR="00C27A7D">
        <w:rPr>
          <w:rFonts w:ascii="Trebuchet MS" w:hAnsi="Trebuchet MS" w:cs="Arial"/>
        </w:rPr>
        <w:t xml:space="preserve"> Dies ist nach unserer Einschätzung bisher noch nicht der Fall. Im Ergebnis kann die fehlende Verschattung jedoch zur Folge haben, dass Menschen, etwa mit einer HIV-Erkrankungen oder anderen stigmatisierenden Erkrankungen insgesamt den Medikationsplan nicht nutzen, weil sie befürchten müssen, dass ihre Erkrankung über die Medikamentenliste auch Leistungserbringern bekannt wird, für die diese Information nicht relevant ist.</w:t>
      </w:r>
    </w:p>
    <w:p w14:paraId="5577C946" w14:textId="0D711A8B" w:rsidR="003B57D5" w:rsidRDefault="003B57D5" w:rsidP="0064044D">
      <w:pPr>
        <w:spacing w:line="360" w:lineRule="auto"/>
        <w:rPr>
          <w:rFonts w:ascii="Trebuchet MS" w:hAnsi="Trebuchet MS" w:cs="Arial"/>
        </w:rPr>
      </w:pPr>
    </w:p>
    <w:p w14:paraId="47140F67" w14:textId="77777777" w:rsidR="00CF4453" w:rsidRDefault="00CF4453" w:rsidP="0064044D">
      <w:pPr>
        <w:spacing w:line="360" w:lineRule="auto"/>
        <w:rPr>
          <w:rFonts w:ascii="Trebuchet MS" w:hAnsi="Trebuchet MS" w:cs="Arial"/>
        </w:rPr>
      </w:pPr>
    </w:p>
    <w:p w14:paraId="27C23B8D" w14:textId="43798270" w:rsidR="00EA0D58" w:rsidRPr="00EA0D58" w:rsidRDefault="00EA0D58" w:rsidP="00EA0D58">
      <w:pPr>
        <w:pStyle w:val="Listenabsatz"/>
        <w:numPr>
          <w:ilvl w:val="0"/>
          <w:numId w:val="29"/>
        </w:numPr>
        <w:spacing w:line="360" w:lineRule="auto"/>
        <w:rPr>
          <w:rFonts w:ascii="Trebuchet MS" w:hAnsi="Trebuchet MS" w:cs="Arial"/>
        </w:rPr>
      </w:pPr>
      <w:r>
        <w:rPr>
          <w:rFonts w:ascii="Trebuchet MS" w:hAnsi="Trebuchet MS" w:cs="Arial"/>
        </w:rPr>
        <w:lastRenderedPageBreak/>
        <w:t>Grundsätzliche strukturelle Einbindung und Mitbestimmung der maßgeblichen Patientenorganisationen</w:t>
      </w:r>
    </w:p>
    <w:p w14:paraId="1FD0667E" w14:textId="77777777" w:rsidR="00EA0D58" w:rsidRDefault="00EA0D58" w:rsidP="0064044D">
      <w:pPr>
        <w:spacing w:line="360" w:lineRule="auto"/>
        <w:rPr>
          <w:rFonts w:ascii="Trebuchet MS" w:hAnsi="Trebuchet MS" w:cs="Arial"/>
        </w:rPr>
      </w:pPr>
    </w:p>
    <w:p w14:paraId="2BA46B86" w14:textId="27EAE89A" w:rsidR="00EA0D58" w:rsidRDefault="00EA0D58" w:rsidP="0064044D">
      <w:pPr>
        <w:spacing w:line="360" w:lineRule="auto"/>
        <w:rPr>
          <w:rFonts w:ascii="Trebuchet MS" w:hAnsi="Trebuchet MS" w:cs="Arial"/>
        </w:rPr>
      </w:pPr>
      <w:r>
        <w:rPr>
          <w:rFonts w:ascii="Trebuchet MS" w:hAnsi="Trebuchet MS" w:cs="Arial"/>
        </w:rPr>
        <w:t xml:space="preserve">Bei allen Funktionalitäten der </w:t>
      </w:r>
      <w:proofErr w:type="spellStart"/>
      <w:r>
        <w:rPr>
          <w:rFonts w:ascii="Trebuchet MS" w:hAnsi="Trebuchet MS" w:cs="Arial"/>
        </w:rPr>
        <w:t>ePA</w:t>
      </w:r>
      <w:proofErr w:type="spellEnd"/>
      <w:r>
        <w:rPr>
          <w:rFonts w:ascii="Trebuchet MS" w:hAnsi="Trebuchet MS" w:cs="Arial"/>
        </w:rPr>
        <w:t>, vor allem bei den MIOs, sollten die maßgeblichen Patientenorganisationen (§ 140f SGB V) strukturell eingebunden werden und auch mitbestimmen. PatientInnen sehen Fehler und unzureichende Ausgestaltungen als erste und können auch einfache Lösungsvorschläge kreativ mitentwickeln. Da</w:t>
      </w:r>
      <w:r w:rsidR="009F76EE">
        <w:rPr>
          <w:rFonts w:ascii="Trebuchet MS" w:hAnsi="Trebuchet MS" w:cs="Arial"/>
        </w:rPr>
        <w:t xml:space="preserve"> sie die Risiken für Ihre Gesundheit tragen müssen, haben sie ein ureigenstes Interesse daran, dass die Funktionalitäten zu einer Verbesserung ihrer Versorgung führen</w:t>
      </w:r>
      <w:r>
        <w:rPr>
          <w:rFonts w:ascii="Trebuchet MS" w:hAnsi="Trebuchet MS" w:cs="Arial"/>
        </w:rPr>
        <w:t>.</w:t>
      </w:r>
    </w:p>
    <w:p w14:paraId="0D294CA7" w14:textId="77777777" w:rsidR="00EA0D58" w:rsidRPr="0064044D" w:rsidRDefault="00EA0D58" w:rsidP="0064044D">
      <w:pPr>
        <w:spacing w:line="360" w:lineRule="auto"/>
        <w:rPr>
          <w:rFonts w:ascii="Trebuchet MS" w:hAnsi="Trebuchet MS" w:cs="Arial"/>
        </w:rPr>
      </w:pPr>
    </w:p>
    <w:p w14:paraId="6CCC7754" w14:textId="43FCF8A6" w:rsidR="0064044D" w:rsidRPr="0064044D" w:rsidRDefault="0064044D" w:rsidP="0064044D">
      <w:pPr>
        <w:pStyle w:val="Listenabsatz"/>
        <w:numPr>
          <w:ilvl w:val="0"/>
          <w:numId w:val="19"/>
        </w:numPr>
        <w:spacing w:line="360" w:lineRule="auto"/>
        <w:rPr>
          <w:rFonts w:ascii="Trebuchet MS" w:hAnsi="Trebuchet MS" w:cs="Arial"/>
          <w:b/>
          <w:bCs/>
        </w:rPr>
      </w:pPr>
      <w:r w:rsidRPr="0064044D">
        <w:rPr>
          <w:rFonts w:ascii="Trebuchet MS" w:hAnsi="Trebuchet MS" w:cs="Arial"/>
          <w:b/>
          <w:bCs/>
        </w:rPr>
        <w:t>Fortentwicklung der Digitalen Gesundheitsanwendungen (</w:t>
      </w:r>
      <w:proofErr w:type="spellStart"/>
      <w:r w:rsidRPr="0064044D">
        <w:rPr>
          <w:rFonts w:ascii="Trebuchet MS" w:hAnsi="Trebuchet MS" w:cs="Arial"/>
          <w:b/>
          <w:bCs/>
        </w:rPr>
        <w:t>DiGA</w:t>
      </w:r>
      <w:proofErr w:type="spellEnd"/>
      <w:r w:rsidRPr="0064044D">
        <w:rPr>
          <w:rFonts w:ascii="Trebuchet MS" w:hAnsi="Trebuchet MS" w:cs="Arial"/>
          <w:b/>
          <w:bCs/>
        </w:rPr>
        <w:t>)</w:t>
      </w:r>
    </w:p>
    <w:p w14:paraId="6DB974F5" w14:textId="77777777" w:rsidR="0064044D" w:rsidRPr="0064044D" w:rsidRDefault="0064044D" w:rsidP="0064044D">
      <w:pPr>
        <w:spacing w:line="360" w:lineRule="auto"/>
        <w:rPr>
          <w:rFonts w:ascii="Trebuchet MS" w:hAnsi="Trebuchet MS" w:cs="Arial"/>
        </w:rPr>
      </w:pPr>
    </w:p>
    <w:p w14:paraId="59051317" w14:textId="24ABFABE" w:rsidR="0064044D" w:rsidRPr="009F76EE" w:rsidRDefault="0064044D" w:rsidP="0064044D">
      <w:pPr>
        <w:pStyle w:val="Listenabsatz"/>
        <w:numPr>
          <w:ilvl w:val="0"/>
          <w:numId w:val="17"/>
        </w:numPr>
        <w:spacing w:line="360" w:lineRule="auto"/>
        <w:rPr>
          <w:rFonts w:ascii="Trebuchet MS" w:hAnsi="Trebuchet MS" w:cs="Arial"/>
          <w:u w:val="single"/>
        </w:rPr>
      </w:pPr>
      <w:r w:rsidRPr="009F76EE">
        <w:rPr>
          <w:rFonts w:ascii="Trebuchet MS" w:hAnsi="Trebuchet MS" w:cs="Arial"/>
          <w:u w:val="single"/>
        </w:rPr>
        <w:t xml:space="preserve">Ausweitung der Leistungen bei Schwangerschaft, Erfassung von Medizinprodukten der Risikoklasse </w:t>
      </w:r>
      <w:proofErr w:type="spellStart"/>
      <w:r w:rsidRPr="009F76EE">
        <w:rPr>
          <w:rFonts w:ascii="Trebuchet MS" w:hAnsi="Trebuchet MS" w:cs="Arial"/>
          <w:u w:val="single"/>
        </w:rPr>
        <w:t>IIb</w:t>
      </w:r>
      <w:proofErr w:type="spellEnd"/>
      <w:r w:rsidRPr="009F76EE">
        <w:rPr>
          <w:rFonts w:ascii="Trebuchet MS" w:hAnsi="Trebuchet MS" w:cs="Arial"/>
          <w:u w:val="single"/>
        </w:rPr>
        <w:t xml:space="preserve">, Verbot der Kopplung von </w:t>
      </w:r>
      <w:proofErr w:type="spellStart"/>
      <w:r w:rsidRPr="009F76EE">
        <w:rPr>
          <w:rFonts w:ascii="Trebuchet MS" w:hAnsi="Trebuchet MS" w:cs="Arial"/>
          <w:u w:val="single"/>
        </w:rPr>
        <w:t>DiGA</w:t>
      </w:r>
      <w:proofErr w:type="spellEnd"/>
      <w:r w:rsidRPr="009F76EE">
        <w:rPr>
          <w:rFonts w:ascii="Trebuchet MS" w:hAnsi="Trebuchet MS" w:cs="Arial"/>
          <w:u w:val="single"/>
        </w:rPr>
        <w:t xml:space="preserve"> mit bestimmten Hilfsmitteln und Arzneimitteln (§§ 24c, 24e, 33a, § 139e SGB V, §§ 2, 4 und 11a </w:t>
      </w:r>
      <w:proofErr w:type="spellStart"/>
      <w:r w:rsidRPr="009F76EE">
        <w:rPr>
          <w:rFonts w:ascii="Trebuchet MS" w:hAnsi="Trebuchet MS" w:cs="Arial"/>
          <w:u w:val="single"/>
        </w:rPr>
        <w:t>DiGAV</w:t>
      </w:r>
      <w:proofErr w:type="spellEnd"/>
    </w:p>
    <w:p w14:paraId="2344D921" w14:textId="77777777" w:rsidR="0064044D" w:rsidRDefault="0064044D" w:rsidP="006F6A0A">
      <w:pPr>
        <w:spacing w:line="360" w:lineRule="auto"/>
        <w:rPr>
          <w:rFonts w:ascii="Trebuchet MS" w:hAnsi="Trebuchet MS" w:cs="Arial"/>
        </w:rPr>
      </w:pPr>
    </w:p>
    <w:p w14:paraId="2896B072" w14:textId="0EDFA06A" w:rsidR="000342DF" w:rsidRDefault="000342DF" w:rsidP="006F6A0A">
      <w:pPr>
        <w:spacing w:line="360" w:lineRule="auto"/>
        <w:rPr>
          <w:rFonts w:ascii="Trebuchet MS" w:hAnsi="Trebuchet MS" w:cs="Arial"/>
        </w:rPr>
      </w:pPr>
      <w:r>
        <w:rPr>
          <w:rFonts w:ascii="Trebuchet MS" w:hAnsi="Trebuchet MS" w:cs="Arial"/>
        </w:rPr>
        <w:t xml:space="preserve">Da bislang noch keine strukturelle Erfassung von Nutzen und Risiken bei der </w:t>
      </w:r>
      <w:proofErr w:type="spellStart"/>
      <w:r>
        <w:rPr>
          <w:rFonts w:ascii="Trebuchet MS" w:hAnsi="Trebuchet MS" w:cs="Arial"/>
        </w:rPr>
        <w:t>DiGA</w:t>
      </w:r>
      <w:proofErr w:type="spellEnd"/>
      <w:r>
        <w:rPr>
          <w:rFonts w:ascii="Trebuchet MS" w:hAnsi="Trebuchet MS" w:cs="Arial"/>
        </w:rPr>
        <w:t xml:space="preserve">-Nutzung </w:t>
      </w:r>
      <w:r w:rsidR="00F96383">
        <w:rPr>
          <w:rFonts w:ascii="Trebuchet MS" w:hAnsi="Trebuchet MS" w:cs="Arial"/>
        </w:rPr>
        <w:t xml:space="preserve">durch Kassen, PatientInnen bzw. ÄrztInnen </w:t>
      </w:r>
      <w:r>
        <w:rPr>
          <w:rFonts w:ascii="Trebuchet MS" w:hAnsi="Trebuchet MS" w:cs="Arial"/>
        </w:rPr>
        <w:t xml:space="preserve">erfolgt, sollte nicht vorschnell eine Erweiterung auf andere Risikoklassen erfolgen. Bei einem größeren Schädigungspotential bedarf es </w:t>
      </w:r>
      <w:r w:rsidR="009F76EE">
        <w:rPr>
          <w:rFonts w:ascii="Trebuchet MS" w:hAnsi="Trebuchet MS" w:cs="Arial"/>
        </w:rPr>
        <w:t xml:space="preserve">aus der Sicht der BAG SELBSTHILFE </w:t>
      </w:r>
      <w:r>
        <w:rPr>
          <w:rFonts w:ascii="Trebuchet MS" w:hAnsi="Trebuchet MS" w:cs="Arial"/>
        </w:rPr>
        <w:t>zunächst umfassender Forschung unter Einbeziehung der maßgeblichen Patientenorganisationen (§ 140f SGB V)</w:t>
      </w:r>
      <w:r w:rsidR="00F96383">
        <w:rPr>
          <w:rFonts w:ascii="Trebuchet MS" w:hAnsi="Trebuchet MS" w:cs="Arial"/>
        </w:rPr>
        <w:t>.</w:t>
      </w:r>
    </w:p>
    <w:p w14:paraId="3419CC50" w14:textId="77777777" w:rsidR="00CC6AB9" w:rsidRDefault="00CC6AB9" w:rsidP="006F6A0A">
      <w:pPr>
        <w:spacing w:line="360" w:lineRule="auto"/>
        <w:rPr>
          <w:rFonts w:ascii="Trebuchet MS" w:hAnsi="Trebuchet MS" w:cs="Arial"/>
        </w:rPr>
      </w:pPr>
    </w:p>
    <w:p w14:paraId="425B7581" w14:textId="6EFA2EBB" w:rsidR="0012212C" w:rsidRDefault="0012212C" w:rsidP="006F6A0A">
      <w:pPr>
        <w:spacing w:line="360" w:lineRule="auto"/>
        <w:rPr>
          <w:rFonts w:ascii="Trebuchet MS" w:hAnsi="Trebuchet MS" w:cs="Arial"/>
        </w:rPr>
      </w:pPr>
      <w:r>
        <w:rPr>
          <w:rFonts w:ascii="Trebuchet MS" w:hAnsi="Trebuchet MS" w:cs="Arial"/>
        </w:rPr>
        <w:t xml:space="preserve">Begrüßt wird hingegen die </w:t>
      </w:r>
      <w:r w:rsidR="00CC6AB9">
        <w:rPr>
          <w:rFonts w:ascii="Trebuchet MS" w:hAnsi="Trebuchet MS" w:cs="Arial"/>
        </w:rPr>
        <w:t xml:space="preserve">Einführung </w:t>
      </w:r>
      <w:r>
        <w:rPr>
          <w:rFonts w:ascii="Trebuchet MS" w:hAnsi="Trebuchet MS" w:cs="Arial"/>
        </w:rPr>
        <w:t xml:space="preserve">einer Patientenbeteiligung bei der Entwicklung eines Verfahrens zum Nachweis der Indikation für eine </w:t>
      </w:r>
      <w:proofErr w:type="spellStart"/>
      <w:r>
        <w:rPr>
          <w:rFonts w:ascii="Trebuchet MS" w:hAnsi="Trebuchet MS" w:cs="Arial"/>
        </w:rPr>
        <w:t>DiGA</w:t>
      </w:r>
      <w:proofErr w:type="spellEnd"/>
      <w:r>
        <w:rPr>
          <w:rFonts w:ascii="Trebuchet MS" w:hAnsi="Trebuchet MS" w:cs="Arial"/>
        </w:rPr>
        <w:t xml:space="preserve">. </w:t>
      </w:r>
    </w:p>
    <w:p w14:paraId="1ECEEDA4" w14:textId="77777777" w:rsidR="000342DF" w:rsidRDefault="000342DF" w:rsidP="006F6A0A">
      <w:pPr>
        <w:spacing w:line="360" w:lineRule="auto"/>
        <w:rPr>
          <w:rFonts w:ascii="Trebuchet MS" w:hAnsi="Trebuchet MS" w:cs="Arial"/>
        </w:rPr>
      </w:pPr>
    </w:p>
    <w:p w14:paraId="5C055247" w14:textId="767C75AC" w:rsidR="0064044D" w:rsidRPr="009F76EE" w:rsidRDefault="0064044D" w:rsidP="000417E6">
      <w:pPr>
        <w:pStyle w:val="Listenabsatz"/>
        <w:numPr>
          <w:ilvl w:val="0"/>
          <w:numId w:val="17"/>
        </w:numPr>
        <w:spacing w:line="360" w:lineRule="auto"/>
        <w:rPr>
          <w:rFonts w:ascii="Trebuchet MS" w:hAnsi="Trebuchet MS" w:cs="Arial"/>
          <w:u w:val="single"/>
        </w:rPr>
      </w:pPr>
      <w:r w:rsidRPr="009F76EE">
        <w:rPr>
          <w:rFonts w:ascii="Trebuchet MS" w:hAnsi="Trebuchet MS" w:cs="Arial"/>
          <w:u w:val="single"/>
        </w:rPr>
        <w:t>Erfolgsabhängige Vergütung und anwendungsbegleitende Erfolgsmessung (§§ 134, 139e</w:t>
      </w:r>
      <w:r w:rsidR="009F76EE">
        <w:rPr>
          <w:rFonts w:ascii="Trebuchet MS" w:hAnsi="Trebuchet MS" w:cs="Arial"/>
          <w:u w:val="single"/>
        </w:rPr>
        <w:t xml:space="preserve"> SGB V </w:t>
      </w:r>
      <w:proofErr w:type="spellStart"/>
      <w:r w:rsidR="00B54EB5">
        <w:rPr>
          <w:rFonts w:ascii="Trebuchet MS" w:hAnsi="Trebuchet MS" w:cs="Arial"/>
          <w:u w:val="single"/>
        </w:rPr>
        <w:t>Ges</w:t>
      </w:r>
      <w:r w:rsidR="009F76EE">
        <w:rPr>
          <w:rFonts w:ascii="Trebuchet MS" w:hAnsi="Trebuchet MS" w:cs="Arial"/>
          <w:u w:val="single"/>
        </w:rPr>
        <w:t>E</w:t>
      </w:r>
      <w:proofErr w:type="spellEnd"/>
      <w:r w:rsidR="009F76EE">
        <w:rPr>
          <w:rFonts w:ascii="Trebuchet MS" w:hAnsi="Trebuchet MS" w:cs="Arial"/>
          <w:u w:val="single"/>
        </w:rPr>
        <w:t>)</w:t>
      </w:r>
    </w:p>
    <w:p w14:paraId="638B5DA6" w14:textId="77777777" w:rsidR="0064044D" w:rsidRPr="009F76EE" w:rsidRDefault="0064044D" w:rsidP="0064044D">
      <w:pPr>
        <w:spacing w:line="360" w:lineRule="auto"/>
        <w:rPr>
          <w:rFonts w:ascii="Trebuchet MS" w:hAnsi="Trebuchet MS" w:cs="Arial"/>
          <w:u w:val="single"/>
        </w:rPr>
      </w:pPr>
    </w:p>
    <w:p w14:paraId="5121DA0C" w14:textId="3321E52D" w:rsidR="005A406A" w:rsidRDefault="005A406A" w:rsidP="0064044D">
      <w:pPr>
        <w:spacing w:line="360" w:lineRule="auto"/>
        <w:rPr>
          <w:rFonts w:ascii="Trebuchet MS" w:hAnsi="Trebuchet MS" w:cs="Arial"/>
        </w:rPr>
      </w:pPr>
      <w:r>
        <w:rPr>
          <w:rFonts w:ascii="Trebuchet MS" w:hAnsi="Trebuchet MS" w:cs="Arial"/>
        </w:rPr>
        <w:t xml:space="preserve">Die BAG SELBSTHILFE begrüßt es, dass Vergütungsbestandteile </w:t>
      </w:r>
      <w:proofErr w:type="spellStart"/>
      <w:r>
        <w:rPr>
          <w:rFonts w:ascii="Trebuchet MS" w:hAnsi="Trebuchet MS" w:cs="Arial"/>
        </w:rPr>
        <w:t>zB</w:t>
      </w:r>
      <w:proofErr w:type="spellEnd"/>
      <w:r>
        <w:rPr>
          <w:rFonts w:ascii="Trebuchet MS" w:hAnsi="Trebuchet MS" w:cs="Arial"/>
        </w:rPr>
        <w:t xml:space="preserve"> für Digitale Gesundheitsanwendungen sich künftig teilweise am Erfolg der Anwendung orientieren </w:t>
      </w:r>
      <w:r>
        <w:rPr>
          <w:rFonts w:ascii="Trebuchet MS" w:hAnsi="Trebuchet MS" w:cs="Arial"/>
        </w:rPr>
        <w:lastRenderedPageBreak/>
        <w:t>sollen.</w:t>
      </w:r>
      <w:r w:rsidR="009F76EE">
        <w:rPr>
          <w:rFonts w:ascii="Trebuchet MS" w:hAnsi="Trebuchet MS" w:cs="Arial"/>
        </w:rPr>
        <w:t xml:space="preserve"> </w:t>
      </w:r>
      <w:r>
        <w:rPr>
          <w:rFonts w:ascii="Trebuchet MS" w:hAnsi="Trebuchet MS" w:cs="Arial"/>
        </w:rPr>
        <w:t>Der Entwurf sieht jedoch bislang vor, dass sich der GKV-SV und die Herstellerverbände über die Ausgestaltung verständigen sollen.</w:t>
      </w:r>
    </w:p>
    <w:p w14:paraId="20F024E6" w14:textId="77777777" w:rsidR="005A406A" w:rsidRDefault="005A406A" w:rsidP="0064044D">
      <w:pPr>
        <w:spacing w:line="360" w:lineRule="auto"/>
        <w:rPr>
          <w:rFonts w:ascii="Trebuchet MS" w:hAnsi="Trebuchet MS" w:cs="Arial"/>
        </w:rPr>
      </w:pPr>
    </w:p>
    <w:p w14:paraId="0D71F3B5" w14:textId="717158D3" w:rsidR="005A406A" w:rsidRPr="0064044D" w:rsidRDefault="009F76EE" w:rsidP="0064044D">
      <w:pPr>
        <w:spacing w:line="360" w:lineRule="auto"/>
        <w:rPr>
          <w:rFonts w:ascii="Trebuchet MS" w:hAnsi="Trebuchet MS" w:cs="Arial"/>
        </w:rPr>
      </w:pPr>
      <w:r>
        <w:rPr>
          <w:rFonts w:ascii="Trebuchet MS" w:hAnsi="Trebuchet MS" w:cs="Arial"/>
        </w:rPr>
        <w:t xml:space="preserve">Aus der Sicht der BAG SELBSTHILFE </w:t>
      </w:r>
      <w:r w:rsidR="005A406A">
        <w:rPr>
          <w:rFonts w:ascii="Trebuchet MS" w:hAnsi="Trebuchet MS" w:cs="Arial"/>
        </w:rPr>
        <w:t xml:space="preserve">ist </w:t>
      </w:r>
      <w:r>
        <w:rPr>
          <w:rFonts w:ascii="Trebuchet MS" w:hAnsi="Trebuchet MS" w:cs="Arial"/>
        </w:rPr>
        <w:t xml:space="preserve">es aber </w:t>
      </w:r>
      <w:r w:rsidR="005A406A">
        <w:rPr>
          <w:rFonts w:ascii="Trebuchet MS" w:hAnsi="Trebuchet MS" w:cs="Arial"/>
        </w:rPr>
        <w:t>nicht zielführend, wenn die eigentlichen NutzerInnen der Anwendungen (PatientInnen, ÄrztInnen) bei der Frage, wann eine Anwendung erfolgreich ist, vollkommen außen</w:t>
      </w:r>
      <w:r w:rsidR="005F0E13">
        <w:rPr>
          <w:rFonts w:ascii="Trebuchet MS" w:hAnsi="Trebuchet MS" w:cs="Arial"/>
        </w:rPr>
        <w:t xml:space="preserve"> </w:t>
      </w:r>
      <w:r w:rsidR="005A406A">
        <w:rPr>
          <w:rFonts w:ascii="Trebuchet MS" w:hAnsi="Trebuchet MS" w:cs="Arial"/>
        </w:rPr>
        <w:t>vor bleiben.</w:t>
      </w:r>
      <w:r>
        <w:rPr>
          <w:rFonts w:ascii="Trebuchet MS" w:hAnsi="Trebuchet MS" w:cs="Arial"/>
        </w:rPr>
        <w:t xml:space="preserve"> Aus ihrer Sicht</w:t>
      </w:r>
      <w:r w:rsidR="005A406A">
        <w:rPr>
          <w:rFonts w:ascii="Trebuchet MS" w:hAnsi="Trebuchet MS" w:cs="Arial"/>
        </w:rPr>
        <w:t xml:space="preserve"> bedarf einer umfassenden strukturellen Erfassung der Erfolgsfaktoren im Einvernehmen mit den maßgeblichen Patientenorganisationen (§ 140f SGB V), die leicht nachvollziehbar ist und transparent darlegt, von welchen Entwicklungen die PatientInnen besonders profitieren.</w:t>
      </w:r>
    </w:p>
    <w:p w14:paraId="4B577EFF" w14:textId="77777777" w:rsidR="0064044D" w:rsidRDefault="0064044D" w:rsidP="006F6A0A">
      <w:pPr>
        <w:spacing w:line="360" w:lineRule="auto"/>
        <w:rPr>
          <w:rFonts w:ascii="Trebuchet MS" w:hAnsi="Trebuchet MS" w:cs="Arial"/>
        </w:rPr>
      </w:pPr>
    </w:p>
    <w:p w14:paraId="6F4FAD43" w14:textId="3351CA6E" w:rsidR="0064044D" w:rsidRPr="0064044D" w:rsidRDefault="0064044D" w:rsidP="00A42032">
      <w:pPr>
        <w:pStyle w:val="Listenabsatz"/>
        <w:numPr>
          <w:ilvl w:val="0"/>
          <w:numId w:val="19"/>
        </w:numPr>
        <w:spacing w:line="360" w:lineRule="auto"/>
        <w:rPr>
          <w:rFonts w:ascii="Trebuchet MS" w:hAnsi="Trebuchet MS" w:cs="Arial"/>
          <w:b/>
          <w:bCs/>
        </w:rPr>
      </w:pPr>
      <w:r w:rsidRPr="0064044D">
        <w:rPr>
          <w:rFonts w:ascii="Trebuchet MS" w:hAnsi="Trebuchet MS" w:cs="Arial"/>
          <w:b/>
          <w:bCs/>
        </w:rPr>
        <w:t>Weiterentwicklung der Telemedizin sowie von strukturierten Behandlungsprogrammen</w:t>
      </w:r>
    </w:p>
    <w:p w14:paraId="70DEEDC8" w14:textId="77777777" w:rsidR="0064044D" w:rsidRPr="0064044D" w:rsidRDefault="0064044D" w:rsidP="0064044D">
      <w:pPr>
        <w:spacing w:line="360" w:lineRule="auto"/>
        <w:rPr>
          <w:rFonts w:ascii="Trebuchet MS" w:hAnsi="Trebuchet MS" w:cs="Arial"/>
        </w:rPr>
      </w:pPr>
    </w:p>
    <w:p w14:paraId="2323AD6E" w14:textId="4125C388" w:rsidR="0064044D" w:rsidRPr="009F76EE" w:rsidRDefault="0064044D" w:rsidP="0064044D">
      <w:pPr>
        <w:pStyle w:val="Listenabsatz"/>
        <w:numPr>
          <w:ilvl w:val="0"/>
          <w:numId w:val="20"/>
        </w:numPr>
        <w:spacing w:line="360" w:lineRule="auto"/>
        <w:rPr>
          <w:rFonts w:ascii="Trebuchet MS" w:hAnsi="Trebuchet MS" w:cs="Arial"/>
          <w:u w:val="single"/>
        </w:rPr>
      </w:pPr>
      <w:r w:rsidRPr="009F76EE">
        <w:rPr>
          <w:rFonts w:ascii="Trebuchet MS" w:hAnsi="Trebuchet MS" w:cs="Arial"/>
          <w:u w:val="single"/>
        </w:rPr>
        <w:t>Aufhebung der 30-Prozent-Mengengrenze für Videosprechstunden sowie Qualitätsvorgaben für Videosprechstunden (§§ 87, 365f.</w:t>
      </w:r>
      <w:r w:rsidR="009F76EE">
        <w:rPr>
          <w:rFonts w:ascii="Trebuchet MS" w:hAnsi="Trebuchet MS" w:cs="Arial"/>
          <w:u w:val="single"/>
        </w:rPr>
        <w:t xml:space="preserve"> SGB V </w:t>
      </w:r>
      <w:proofErr w:type="spellStart"/>
      <w:r w:rsidR="000653D7">
        <w:rPr>
          <w:rFonts w:ascii="Trebuchet MS" w:hAnsi="Trebuchet MS" w:cs="Arial"/>
          <w:u w:val="single"/>
        </w:rPr>
        <w:t>Ges</w:t>
      </w:r>
      <w:r w:rsidR="009F76EE">
        <w:rPr>
          <w:rFonts w:ascii="Trebuchet MS" w:hAnsi="Trebuchet MS" w:cs="Arial"/>
          <w:u w:val="single"/>
        </w:rPr>
        <w:t>E</w:t>
      </w:r>
      <w:proofErr w:type="spellEnd"/>
      <w:r w:rsidRPr="009F76EE">
        <w:rPr>
          <w:rFonts w:ascii="Trebuchet MS" w:hAnsi="Trebuchet MS" w:cs="Arial"/>
          <w:u w:val="single"/>
        </w:rPr>
        <w:t>)</w:t>
      </w:r>
    </w:p>
    <w:p w14:paraId="2A103423" w14:textId="77777777" w:rsidR="0064044D" w:rsidRDefault="0064044D" w:rsidP="006F6A0A">
      <w:pPr>
        <w:spacing w:line="360" w:lineRule="auto"/>
        <w:rPr>
          <w:rFonts w:ascii="Trebuchet MS" w:hAnsi="Trebuchet MS" w:cs="Arial"/>
        </w:rPr>
      </w:pPr>
    </w:p>
    <w:p w14:paraId="3C394DD0" w14:textId="1877749D" w:rsidR="000342DF" w:rsidRDefault="000342DF" w:rsidP="006F6A0A">
      <w:pPr>
        <w:spacing w:line="360" w:lineRule="auto"/>
        <w:rPr>
          <w:rFonts w:ascii="Trebuchet MS" w:hAnsi="Trebuchet MS" w:cs="Arial"/>
        </w:rPr>
      </w:pPr>
      <w:r>
        <w:rPr>
          <w:rFonts w:ascii="Trebuchet MS" w:hAnsi="Trebuchet MS" w:cs="Arial"/>
        </w:rPr>
        <w:t>Einer Anhebung der Mengengrenze steht die BAG SELBSTHILFE</w:t>
      </w:r>
      <w:r w:rsidR="00A137DD">
        <w:rPr>
          <w:rFonts w:ascii="Trebuchet MS" w:hAnsi="Trebuchet MS" w:cs="Arial"/>
        </w:rPr>
        <w:t xml:space="preserve"> grundsätzlich</w:t>
      </w:r>
      <w:r>
        <w:rPr>
          <w:rFonts w:ascii="Trebuchet MS" w:hAnsi="Trebuchet MS" w:cs="Arial"/>
        </w:rPr>
        <w:t xml:space="preserve"> offen gegenüber. Allerdings muss verhindert werden, dass reine telemedizinische Praxen entstehen, die </w:t>
      </w:r>
      <w:r w:rsidR="007F33B8">
        <w:rPr>
          <w:rFonts w:ascii="Trebuchet MS" w:hAnsi="Trebuchet MS" w:cs="Arial"/>
        </w:rPr>
        <w:t>eine Behandlung vor Ort im Notfall nicht abdecken können.</w:t>
      </w:r>
    </w:p>
    <w:p w14:paraId="39C16362" w14:textId="34461932" w:rsidR="00455B48" w:rsidRDefault="00455B48" w:rsidP="006F6A0A">
      <w:pPr>
        <w:spacing w:line="360" w:lineRule="auto"/>
        <w:rPr>
          <w:rFonts w:ascii="Trebuchet MS" w:hAnsi="Trebuchet MS" w:cs="Arial"/>
        </w:rPr>
      </w:pPr>
      <w:r>
        <w:rPr>
          <w:rFonts w:ascii="Trebuchet MS" w:hAnsi="Trebuchet MS" w:cs="Arial"/>
        </w:rPr>
        <w:t xml:space="preserve">Des Weiteren ist darauf hinzuweisen, dass Videosprechstunden stets auch in barrierefreien Formaten angeboten werden müssen. So muss beispielsweise eine gute Untertitelung ermöglicht werden und es muss möglich sein, bei Bedarf Assistenzen wie Schrift- und </w:t>
      </w:r>
      <w:proofErr w:type="spellStart"/>
      <w:proofErr w:type="gramStart"/>
      <w:r>
        <w:rPr>
          <w:rFonts w:ascii="Trebuchet MS" w:hAnsi="Trebuchet MS" w:cs="Arial"/>
        </w:rPr>
        <w:t>Gebärdensprachdolmetscher:innen</w:t>
      </w:r>
      <w:proofErr w:type="spellEnd"/>
      <w:proofErr w:type="gramEnd"/>
      <w:r>
        <w:rPr>
          <w:rFonts w:ascii="Trebuchet MS" w:hAnsi="Trebuchet MS" w:cs="Arial"/>
        </w:rPr>
        <w:t xml:space="preserve"> zuzuschalten.</w:t>
      </w:r>
    </w:p>
    <w:p w14:paraId="15DA2740" w14:textId="77777777" w:rsidR="0064044D" w:rsidRPr="0064044D" w:rsidRDefault="0064044D" w:rsidP="0064044D">
      <w:pPr>
        <w:autoSpaceDE w:val="0"/>
        <w:autoSpaceDN w:val="0"/>
        <w:adjustRightInd w:val="0"/>
        <w:rPr>
          <w:rFonts w:ascii="Calibri" w:hAnsi="Calibri" w:cs="Calibri"/>
        </w:rPr>
      </w:pPr>
    </w:p>
    <w:p w14:paraId="2E00FC72" w14:textId="0D54661A" w:rsidR="0064044D" w:rsidRPr="009F76EE" w:rsidRDefault="0064044D" w:rsidP="00A20F42">
      <w:pPr>
        <w:pStyle w:val="Listenabsatz"/>
        <w:numPr>
          <w:ilvl w:val="0"/>
          <w:numId w:val="20"/>
        </w:numPr>
        <w:spacing w:line="360" w:lineRule="auto"/>
        <w:rPr>
          <w:rFonts w:ascii="Trebuchet MS" w:hAnsi="Trebuchet MS" w:cs="Arial"/>
          <w:u w:val="single"/>
        </w:rPr>
      </w:pPr>
      <w:r w:rsidRPr="009F76EE">
        <w:rPr>
          <w:rFonts w:ascii="Trebuchet MS" w:hAnsi="Trebuchet MS" w:cs="Arial"/>
          <w:u w:val="single"/>
        </w:rPr>
        <w:t xml:space="preserve">Bereitstellung der Versichertenausfertigung der </w:t>
      </w:r>
      <w:proofErr w:type="spellStart"/>
      <w:r w:rsidRPr="009F76EE">
        <w:rPr>
          <w:rFonts w:ascii="Trebuchet MS" w:hAnsi="Trebuchet MS" w:cs="Arial"/>
          <w:u w:val="single"/>
        </w:rPr>
        <w:t>eAU</w:t>
      </w:r>
      <w:proofErr w:type="spellEnd"/>
      <w:r w:rsidRPr="009F76EE">
        <w:rPr>
          <w:rFonts w:ascii="Trebuchet MS" w:hAnsi="Trebuchet MS" w:cs="Arial"/>
          <w:u w:val="single"/>
        </w:rPr>
        <w:t xml:space="preserve"> in der </w:t>
      </w:r>
      <w:proofErr w:type="spellStart"/>
      <w:r w:rsidRPr="009F76EE">
        <w:rPr>
          <w:rFonts w:ascii="Trebuchet MS" w:hAnsi="Trebuchet MS" w:cs="Arial"/>
          <w:u w:val="single"/>
        </w:rPr>
        <w:t>ePA</w:t>
      </w:r>
      <w:proofErr w:type="spellEnd"/>
      <w:r w:rsidRPr="009F76EE">
        <w:rPr>
          <w:rFonts w:ascii="Trebuchet MS" w:hAnsi="Trebuchet MS" w:cs="Arial"/>
          <w:u w:val="single"/>
        </w:rPr>
        <w:t xml:space="preserve"> (§ 73</w:t>
      </w:r>
      <w:r w:rsidR="000653D7">
        <w:rPr>
          <w:rFonts w:ascii="Trebuchet MS" w:hAnsi="Trebuchet MS" w:cs="Arial"/>
          <w:u w:val="single"/>
        </w:rPr>
        <w:t xml:space="preserve"> SGB V </w:t>
      </w:r>
      <w:proofErr w:type="spellStart"/>
      <w:r w:rsidR="000653D7">
        <w:rPr>
          <w:rFonts w:ascii="Trebuchet MS" w:hAnsi="Trebuchet MS" w:cs="Arial"/>
          <w:u w:val="single"/>
        </w:rPr>
        <w:t>GesE</w:t>
      </w:r>
      <w:proofErr w:type="spellEnd"/>
      <w:r w:rsidRPr="009F76EE">
        <w:rPr>
          <w:rFonts w:ascii="Trebuchet MS" w:hAnsi="Trebuchet MS" w:cs="Arial"/>
          <w:u w:val="single"/>
        </w:rPr>
        <w:t xml:space="preserve">) </w:t>
      </w:r>
    </w:p>
    <w:p w14:paraId="3FBBA6E5" w14:textId="13A8A16C" w:rsidR="0064044D" w:rsidRDefault="0064044D" w:rsidP="006F6A0A">
      <w:pPr>
        <w:spacing w:line="360" w:lineRule="auto"/>
        <w:rPr>
          <w:rFonts w:ascii="Trebuchet MS" w:hAnsi="Trebuchet MS" w:cs="Arial"/>
        </w:rPr>
      </w:pPr>
    </w:p>
    <w:p w14:paraId="67D80C33" w14:textId="1AE0043B" w:rsidR="0064044D" w:rsidRDefault="009F76EE" w:rsidP="00291EB5">
      <w:pPr>
        <w:spacing w:line="360" w:lineRule="auto"/>
        <w:rPr>
          <w:rFonts w:ascii="Trebuchet MS" w:hAnsi="Trebuchet MS" w:cs="Arial"/>
        </w:rPr>
      </w:pPr>
      <w:r>
        <w:rPr>
          <w:rFonts w:ascii="Trebuchet MS" w:hAnsi="Trebuchet MS" w:cs="Arial"/>
        </w:rPr>
        <w:t xml:space="preserve">Die BAG SELBSTHILFE sieht die Regelung derzeit kritisch. Denn im Moment gibt es </w:t>
      </w:r>
      <w:r w:rsidR="00600F9A">
        <w:rPr>
          <w:rFonts w:ascii="Trebuchet MS" w:hAnsi="Trebuchet MS" w:cs="Arial"/>
        </w:rPr>
        <w:t xml:space="preserve">durchaus </w:t>
      </w:r>
      <w:r>
        <w:rPr>
          <w:rFonts w:ascii="Trebuchet MS" w:hAnsi="Trebuchet MS" w:cs="Arial"/>
        </w:rPr>
        <w:t xml:space="preserve">die Konstellation, dass Leistungserbringer zusagen, eine </w:t>
      </w:r>
      <w:proofErr w:type="spellStart"/>
      <w:r>
        <w:rPr>
          <w:rFonts w:ascii="Trebuchet MS" w:hAnsi="Trebuchet MS" w:cs="Arial"/>
        </w:rPr>
        <w:t>eAU</w:t>
      </w:r>
      <w:proofErr w:type="spellEnd"/>
      <w:r>
        <w:rPr>
          <w:rFonts w:ascii="Trebuchet MS" w:hAnsi="Trebuchet MS" w:cs="Arial"/>
        </w:rPr>
        <w:t xml:space="preserve"> an den AG zu übersenden, aber dann an der Technik scheitern.</w:t>
      </w:r>
      <w:r w:rsidR="00600F9A">
        <w:rPr>
          <w:rFonts w:ascii="Trebuchet MS" w:hAnsi="Trebuchet MS" w:cs="Arial"/>
        </w:rPr>
        <w:t xml:space="preserve"> Leider werden dann auch die Versicherten nicht</w:t>
      </w:r>
      <w:r w:rsidR="00EE1AD6">
        <w:rPr>
          <w:rFonts w:ascii="Trebuchet MS" w:hAnsi="Trebuchet MS" w:cs="Arial"/>
        </w:rPr>
        <w:t xml:space="preserve"> unbedingt</w:t>
      </w:r>
      <w:r w:rsidR="00600F9A">
        <w:rPr>
          <w:rFonts w:ascii="Trebuchet MS" w:hAnsi="Trebuchet MS" w:cs="Arial"/>
        </w:rPr>
        <w:t xml:space="preserve"> vom Scheitern</w:t>
      </w:r>
      <w:r w:rsidR="00EE1AD6">
        <w:rPr>
          <w:rFonts w:ascii="Trebuchet MS" w:hAnsi="Trebuchet MS" w:cs="Arial"/>
        </w:rPr>
        <w:t xml:space="preserve"> der Bemühungen</w:t>
      </w:r>
      <w:r w:rsidR="00600F9A">
        <w:rPr>
          <w:rFonts w:ascii="Trebuchet MS" w:hAnsi="Trebuchet MS" w:cs="Arial"/>
        </w:rPr>
        <w:t xml:space="preserve"> benachrichtigt.</w:t>
      </w:r>
      <w:r>
        <w:rPr>
          <w:rFonts w:ascii="Trebuchet MS" w:hAnsi="Trebuchet MS" w:cs="Arial"/>
        </w:rPr>
        <w:t xml:space="preserve"> Versicherte laufen dann in die Gefahr einer</w:t>
      </w:r>
      <w:r w:rsidR="00600F9A">
        <w:rPr>
          <w:rFonts w:ascii="Trebuchet MS" w:hAnsi="Trebuchet MS" w:cs="Arial"/>
        </w:rPr>
        <w:t xml:space="preserve"> Auseinandersetzung mit dem Arbeitgeber, weil auch nicht immer klar ist, ob die Arztpraxis die Krankenkasse von einer </w:t>
      </w:r>
      <w:r w:rsidR="00600F9A">
        <w:rPr>
          <w:rFonts w:ascii="Trebuchet MS" w:hAnsi="Trebuchet MS" w:cs="Arial"/>
        </w:rPr>
        <w:lastRenderedPageBreak/>
        <w:t xml:space="preserve">technischen Störung benachrichtigt hat. </w:t>
      </w:r>
      <w:r w:rsidR="00291EB5">
        <w:rPr>
          <w:rFonts w:ascii="Trebuchet MS" w:hAnsi="Trebuchet MS" w:cs="Arial"/>
        </w:rPr>
        <w:t>Haben Sie einen entsprechenden Papierausdruck erhalten, ist die entsprechende Diskussion schnell zu bereinigen. B</w:t>
      </w:r>
      <w:r w:rsidR="00600F9A">
        <w:rPr>
          <w:rFonts w:ascii="Trebuchet MS" w:hAnsi="Trebuchet MS" w:cs="Arial"/>
        </w:rPr>
        <w:t xml:space="preserve">ei einem Verzicht auf eine papiergebundene Form wäre der Nachweis gegenüber dem Arbeitgeber bei einer unzureichenden Übersendung der </w:t>
      </w:r>
      <w:proofErr w:type="spellStart"/>
      <w:r w:rsidR="00600F9A">
        <w:rPr>
          <w:rFonts w:ascii="Trebuchet MS" w:hAnsi="Trebuchet MS" w:cs="Arial"/>
        </w:rPr>
        <w:t>eAU</w:t>
      </w:r>
      <w:proofErr w:type="spellEnd"/>
      <w:r w:rsidR="00600F9A">
        <w:rPr>
          <w:rFonts w:ascii="Trebuchet MS" w:hAnsi="Trebuchet MS" w:cs="Arial"/>
        </w:rPr>
        <w:t xml:space="preserve"> durch den Arzt </w:t>
      </w:r>
      <w:r w:rsidR="00291EB5">
        <w:rPr>
          <w:rFonts w:ascii="Trebuchet MS" w:hAnsi="Trebuchet MS" w:cs="Arial"/>
        </w:rPr>
        <w:t>jedoch schwieriger; leider steht zu befürchten, dass einzelne Arztpraxen auch in 12 Monaten Probleme mit den Abläufen haben könnten. Vor diesem Hintergrund halten wir eine solche Regelung noch für verfrüht.</w:t>
      </w:r>
    </w:p>
    <w:p w14:paraId="58621DC7" w14:textId="77777777" w:rsidR="0064044D" w:rsidRPr="0064044D" w:rsidRDefault="0064044D" w:rsidP="0064044D">
      <w:pPr>
        <w:autoSpaceDE w:val="0"/>
        <w:autoSpaceDN w:val="0"/>
        <w:adjustRightInd w:val="0"/>
        <w:rPr>
          <w:rFonts w:ascii="Calibri" w:hAnsi="Calibri" w:cs="Calibri"/>
        </w:rPr>
      </w:pPr>
    </w:p>
    <w:p w14:paraId="166622DB" w14:textId="3B8C6258" w:rsidR="0064044D" w:rsidRDefault="0064044D" w:rsidP="0064044D">
      <w:pPr>
        <w:pStyle w:val="Listenabsatz"/>
        <w:numPr>
          <w:ilvl w:val="0"/>
          <w:numId w:val="20"/>
        </w:numPr>
        <w:spacing w:line="360" w:lineRule="auto"/>
        <w:rPr>
          <w:rFonts w:ascii="Trebuchet MS" w:hAnsi="Trebuchet MS" w:cs="Arial"/>
        </w:rPr>
      </w:pPr>
      <w:r w:rsidRPr="0064044D">
        <w:rPr>
          <w:rFonts w:ascii="Trebuchet MS" w:hAnsi="Trebuchet MS" w:cs="Arial"/>
        </w:rPr>
        <w:t>Strukturierte Behandlungsprogramme mit digitalisierten Versorgungsprozessen (§</w:t>
      </w:r>
      <w:r w:rsidR="00291EB5">
        <w:rPr>
          <w:rFonts w:ascii="Trebuchet MS" w:hAnsi="Trebuchet MS" w:cs="Arial"/>
        </w:rPr>
        <w:t>§</w:t>
      </w:r>
      <w:r w:rsidRPr="0064044D">
        <w:rPr>
          <w:rFonts w:ascii="Trebuchet MS" w:hAnsi="Trebuchet MS" w:cs="Arial"/>
        </w:rPr>
        <w:t xml:space="preserve"> 137f</w:t>
      </w:r>
      <w:r w:rsidR="00291EB5">
        <w:rPr>
          <w:rFonts w:ascii="Trebuchet MS" w:hAnsi="Trebuchet MS" w:cs="Arial"/>
        </w:rPr>
        <w:t xml:space="preserve"> SGB V </w:t>
      </w:r>
      <w:proofErr w:type="spellStart"/>
      <w:r w:rsidR="000653D7">
        <w:rPr>
          <w:rFonts w:ascii="Trebuchet MS" w:hAnsi="Trebuchet MS" w:cs="Arial"/>
        </w:rPr>
        <w:t>Ges</w:t>
      </w:r>
      <w:r w:rsidR="00291EB5">
        <w:rPr>
          <w:rFonts w:ascii="Trebuchet MS" w:hAnsi="Trebuchet MS" w:cs="Arial"/>
        </w:rPr>
        <w:t>E</w:t>
      </w:r>
      <w:proofErr w:type="spellEnd"/>
      <w:r w:rsidR="007F33B8">
        <w:rPr>
          <w:rFonts w:ascii="Trebuchet MS" w:hAnsi="Trebuchet MS" w:cs="Arial"/>
        </w:rPr>
        <w:t>)</w:t>
      </w:r>
      <w:r w:rsidRPr="0064044D">
        <w:rPr>
          <w:rFonts w:ascii="Trebuchet MS" w:hAnsi="Trebuchet MS" w:cs="Arial"/>
        </w:rPr>
        <w:t xml:space="preserve"> </w:t>
      </w:r>
    </w:p>
    <w:p w14:paraId="199CF70E" w14:textId="77777777" w:rsidR="0064044D" w:rsidRDefault="0064044D" w:rsidP="006F6A0A">
      <w:pPr>
        <w:spacing w:line="360" w:lineRule="auto"/>
        <w:rPr>
          <w:rFonts w:ascii="Trebuchet MS" w:hAnsi="Trebuchet MS" w:cs="Arial"/>
        </w:rPr>
      </w:pPr>
    </w:p>
    <w:p w14:paraId="077DF4DB" w14:textId="7C85F91E" w:rsidR="009121BB" w:rsidRDefault="009121BB" w:rsidP="006F6A0A">
      <w:pPr>
        <w:spacing w:line="360" w:lineRule="auto"/>
        <w:rPr>
          <w:rFonts w:ascii="Trebuchet MS" w:hAnsi="Trebuchet MS" w:cs="Arial"/>
        </w:rPr>
      </w:pPr>
      <w:r w:rsidRPr="00291EB5">
        <w:rPr>
          <w:rFonts w:ascii="Trebuchet MS" w:hAnsi="Trebuchet MS" w:cs="Arial"/>
        </w:rPr>
        <w:t xml:space="preserve">Strukturierte Behandlungsprobleme müssen einheitlich „hybrid gedacht“ werden. Das bedeutet, dass eine Einbeziehung von digitalen Angeboten stets zu prüfen ist und keine gesonderten </w:t>
      </w:r>
      <w:r w:rsidR="000653D7">
        <w:rPr>
          <w:rFonts w:ascii="Trebuchet MS" w:hAnsi="Trebuchet MS" w:cs="Arial"/>
        </w:rPr>
        <w:t xml:space="preserve">rein </w:t>
      </w:r>
      <w:r w:rsidRPr="00291EB5">
        <w:rPr>
          <w:rFonts w:ascii="Trebuchet MS" w:hAnsi="Trebuchet MS" w:cs="Arial"/>
        </w:rPr>
        <w:t>d</w:t>
      </w:r>
      <w:r w:rsidR="000653D7">
        <w:rPr>
          <w:rFonts w:ascii="Trebuchet MS" w:hAnsi="Trebuchet MS" w:cs="Arial"/>
        </w:rPr>
        <w:t xml:space="preserve">igitalen </w:t>
      </w:r>
      <w:r w:rsidRPr="00291EB5">
        <w:rPr>
          <w:rFonts w:ascii="Trebuchet MS" w:hAnsi="Trebuchet MS" w:cs="Arial"/>
        </w:rPr>
        <w:t>DMPs in Abgrenzung zu DMPs entwickelt werden</w:t>
      </w:r>
      <w:r w:rsidR="00291EB5">
        <w:rPr>
          <w:rFonts w:ascii="Trebuchet MS" w:hAnsi="Trebuchet MS" w:cs="Arial"/>
        </w:rPr>
        <w:t xml:space="preserve"> sollten</w:t>
      </w:r>
      <w:r w:rsidRPr="00291EB5">
        <w:rPr>
          <w:rFonts w:ascii="Trebuchet MS" w:hAnsi="Trebuchet MS" w:cs="Arial"/>
        </w:rPr>
        <w:t>.</w:t>
      </w:r>
    </w:p>
    <w:p w14:paraId="5A427F23" w14:textId="77777777" w:rsidR="0064044D" w:rsidRDefault="0064044D" w:rsidP="006F6A0A">
      <w:pPr>
        <w:spacing w:line="360" w:lineRule="auto"/>
        <w:rPr>
          <w:rFonts w:ascii="Trebuchet MS" w:hAnsi="Trebuchet MS" w:cs="Arial"/>
        </w:rPr>
      </w:pPr>
    </w:p>
    <w:p w14:paraId="565D986D" w14:textId="4C86A5F8" w:rsidR="0064044D" w:rsidRPr="00A42032" w:rsidRDefault="0064044D" w:rsidP="00A42032">
      <w:pPr>
        <w:pStyle w:val="Listenabsatz"/>
        <w:numPr>
          <w:ilvl w:val="0"/>
          <w:numId w:val="19"/>
        </w:numPr>
        <w:spacing w:line="360" w:lineRule="auto"/>
        <w:rPr>
          <w:rFonts w:ascii="Trebuchet MS" w:hAnsi="Trebuchet MS" w:cs="Arial"/>
          <w:b/>
          <w:bCs/>
        </w:rPr>
      </w:pPr>
      <w:r w:rsidRPr="00A42032">
        <w:rPr>
          <w:rFonts w:ascii="Trebuchet MS" w:hAnsi="Trebuchet MS" w:cs="Arial"/>
          <w:b/>
          <w:bCs/>
        </w:rPr>
        <w:t xml:space="preserve">Verbesserung der Interoperabilität und Erhöhung der Cybersicherheit </w:t>
      </w:r>
    </w:p>
    <w:p w14:paraId="5A7F22C1" w14:textId="77777777" w:rsidR="0064044D" w:rsidRDefault="0064044D" w:rsidP="006F6A0A">
      <w:pPr>
        <w:spacing w:line="360" w:lineRule="auto"/>
        <w:rPr>
          <w:rFonts w:ascii="Trebuchet MS" w:hAnsi="Trebuchet MS" w:cs="Arial"/>
        </w:rPr>
      </w:pPr>
    </w:p>
    <w:p w14:paraId="04DB5779" w14:textId="2AF5942B" w:rsidR="007F33B8" w:rsidRDefault="007F33B8" w:rsidP="006F6A0A">
      <w:pPr>
        <w:spacing w:line="360" w:lineRule="auto"/>
        <w:rPr>
          <w:rFonts w:ascii="Trebuchet MS" w:hAnsi="Trebuchet MS" w:cs="Arial"/>
        </w:rPr>
      </w:pPr>
      <w:r>
        <w:rPr>
          <w:rFonts w:ascii="Trebuchet MS" w:hAnsi="Trebuchet MS" w:cs="Arial"/>
        </w:rPr>
        <w:t>Das Bewusstsein darüber, dass durch die Digitalisierung eigene Fehler und Gefährdungen geschaffen werden, muss dazu führen, dass sich diesen Herausforderungen gestellt wird und Prozesse bzw. Arbeitsmittel derart angepasst werden, dass diesen Bedrohungen entgegengewirkt wird.</w:t>
      </w:r>
    </w:p>
    <w:p w14:paraId="2FA3980B" w14:textId="77777777" w:rsidR="007F33B8" w:rsidRDefault="007F33B8" w:rsidP="006F6A0A">
      <w:pPr>
        <w:spacing w:line="360" w:lineRule="auto"/>
        <w:rPr>
          <w:rFonts w:ascii="Trebuchet MS" w:hAnsi="Trebuchet MS" w:cs="Arial"/>
        </w:rPr>
      </w:pPr>
    </w:p>
    <w:p w14:paraId="7C5EBB8E" w14:textId="22DF2685" w:rsidR="0064044D" w:rsidRDefault="007F33B8" w:rsidP="006F6A0A">
      <w:pPr>
        <w:spacing w:line="360" w:lineRule="auto"/>
        <w:rPr>
          <w:rFonts w:ascii="Trebuchet MS" w:hAnsi="Trebuchet MS" w:cs="Arial"/>
        </w:rPr>
      </w:pPr>
      <w:r>
        <w:rPr>
          <w:rFonts w:ascii="Trebuchet MS" w:hAnsi="Trebuchet MS" w:cs="Arial"/>
        </w:rPr>
        <w:t>Cyberangriffe zielen z.B. nicht nur darauf ab, Daten abzugreifen oder „nur“ den Zugang insgesamt zu verwehren. Sie haben unter Umständen auch das Ziel, Daten zu verändern. Das bedeutet, dass durch Cyberangriffe beispielsweise über die Veränderung von Allergieangaben in den Patientendaten, Menschenleben und die Gesundheit der Betroffenen erheblich gefährdet sein kann.</w:t>
      </w:r>
    </w:p>
    <w:p w14:paraId="2C60CA90" w14:textId="77777777" w:rsidR="007F33B8" w:rsidRDefault="007F33B8" w:rsidP="006F6A0A">
      <w:pPr>
        <w:spacing w:line="360" w:lineRule="auto"/>
        <w:rPr>
          <w:rFonts w:ascii="Trebuchet MS" w:hAnsi="Trebuchet MS" w:cs="Arial"/>
        </w:rPr>
      </w:pPr>
    </w:p>
    <w:p w14:paraId="30330305" w14:textId="4EDE94A2" w:rsidR="00A42032" w:rsidRDefault="007F33B8" w:rsidP="006F6A0A">
      <w:pPr>
        <w:spacing w:line="360" w:lineRule="auto"/>
        <w:rPr>
          <w:rFonts w:ascii="Trebuchet MS" w:hAnsi="Trebuchet MS" w:cs="Arial"/>
        </w:rPr>
      </w:pPr>
      <w:r>
        <w:rPr>
          <w:rFonts w:ascii="Trebuchet MS" w:hAnsi="Trebuchet MS" w:cs="Arial"/>
        </w:rPr>
        <w:t>Um eine schnelle Prüfung stets zu ermöglichen, sollte es eine zeitgleich geführte Papierdokumentation mit den allerwichtigsten Basisdaten des Versicherten geben, die Veränderungen der Daten schnell erkennen lässt.</w:t>
      </w:r>
      <w:r w:rsidR="00291EB5">
        <w:rPr>
          <w:rFonts w:ascii="Trebuchet MS" w:hAnsi="Trebuchet MS" w:cs="Arial"/>
        </w:rPr>
        <w:t xml:space="preserve"> </w:t>
      </w:r>
      <w:r w:rsidR="009121BB">
        <w:rPr>
          <w:rFonts w:ascii="Trebuchet MS" w:hAnsi="Trebuchet MS" w:cs="Arial"/>
        </w:rPr>
        <w:t>Dazu existieren bereits Lösungsvorschläge.</w:t>
      </w:r>
    </w:p>
    <w:p w14:paraId="3ACD24D1" w14:textId="77777777" w:rsidR="00A42032" w:rsidRPr="00A42032" w:rsidRDefault="00A42032" w:rsidP="00A42032">
      <w:pPr>
        <w:autoSpaceDE w:val="0"/>
        <w:autoSpaceDN w:val="0"/>
        <w:adjustRightInd w:val="0"/>
        <w:rPr>
          <w:rFonts w:ascii="Calibri" w:hAnsi="Calibri" w:cs="Calibri"/>
        </w:rPr>
      </w:pPr>
    </w:p>
    <w:p w14:paraId="6B0A3E1D" w14:textId="77777777" w:rsidR="00A42032" w:rsidRPr="00A42032" w:rsidRDefault="00A42032" w:rsidP="00A42032">
      <w:pPr>
        <w:pStyle w:val="Listenabsatz"/>
        <w:numPr>
          <w:ilvl w:val="0"/>
          <w:numId w:val="19"/>
        </w:numPr>
        <w:spacing w:line="360" w:lineRule="auto"/>
        <w:rPr>
          <w:rFonts w:ascii="Trebuchet MS" w:hAnsi="Trebuchet MS" w:cs="Arial"/>
          <w:b/>
          <w:bCs/>
        </w:rPr>
      </w:pPr>
      <w:r w:rsidRPr="00A42032">
        <w:rPr>
          <w:rFonts w:ascii="Trebuchet MS" w:hAnsi="Trebuchet MS" w:cs="Arial"/>
          <w:b/>
          <w:bCs/>
        </w:rPr>
        <w:lastRenderedPageBreak/>
        <w:t xml:space="preserve">Verstetigung und Weiterentwicklung des Innovationsfonds </w:t>
      </w:r>
    </w:p>
    <w:p w14:paraId="75B34A66" w14:textId="77777777" w:rsidR="00A42032" w:rsidRDefault="00A42032" w:rsidP="006F6A0A">
      <w:pPr>
        <w:spacing w:line="360" w:lineRule="auto"/>
        <w:rPr>
          <w:rFonts w:ascii="Trebuchet MS" w:hAnsi="Trebuchet MS" w:cs="Arial"/>
        </w:rPr>
      </w:pPr>
    </w:p>
    <w:p w14:paraId="7584C981" w14:textId="2B415A88" w:rsidR="00527085" w:rsidRDefault="00AD743F" w:rsidP="00527085">
      <w:pPr>
        <w:spacing w:line="360" w:lineRule="auto"/>
        <w:rPr>
          <w:rFonts w:ascii="Trebuchet MS" w:hAnsi="Trebuchet MS" w:cs="Arial"/>
        </w:rPr>
      </w:pPr>
      <w:r w:rsidRPr="00527085">
        <w:rPr>
          <w:rFonts w:ascii="Trebuchet MS" w:hAnsi="Trebuchet MS" w:cs="Arial"/>
        </w:rPr>
        <w:t xml:space="preserve">Die geplante Verstetigung und Weiterentwicklung des Innovationsfonds </w:t>
      </w:r>
      <w:proofErr w:type="gramStart"/>
      <w:r w:rsidRPr="00527085">
        <w:rPr>
          <w:rFonts w:ascii="Trebuchet MS" w:hAnsi="Trebuchet MS" w:cs="Arial"/>
        </w:rPr>
        <w:t>wird</w:t>
      </w:r>
      <w:proofErr w:type="gramEnd"/>
      <w:r w:rsidRPr="00527085">
        <w:rPr>
          <w:rFonts w:ascii="Trebuchet MS" w:hAnsi="Trebuchet MS" w:cs="Arial"/>
        </w:rPr>
        <w:t xml:space="preserve"> von </w:t>
      </w:r>
      <w:r w:rsidR="00527085">
        <w:rPr>
          <w:rFonts w:ascii="Trebuchet MS" w:hAnsi="Trebuchet MS" w:cs="Arial"/>
        </w:rPr>
        <w:t>der BAG SELBSTHILFE</w:t>
      </w:r>
      <w:r w:rsidRPr="00527085">
        <w:rPr>
          <w:rFonts w:ascii="Trebuchet MS" w:hAnsi="Trebuchet MS" w:cs="Arial"/>
        </w:rPr>
        <w:t xml:space="preserve"> ausdrücklich begrüßt. Der Innovationsfonds stellt eine wichtige Ergänzung in der Forschungsförderung im Gesundheitswesen dar. Zudem leistet er mit zahlreichen beteiligten Akteuren einen adäquaten Beitrag zur Verbesserung der Versorgung der Versicherten der gesetzlichen Krankenversicherung. Die Verstetigung mit Beibehaltung der Mittelübertragung und begleitender regelmäßiger Evaluation erscheint hierbei sinnvoll. </w:t>
      </w:r>
    </w:p>
    <w:p w14:paraId="7B965986" w14:textId="77777777" w:rsidR="00527085" w:rsidRPr="00527085" w:rsidRDefault="00527085" w:rsidP="00527085">
      <w:pPr>
        <w:spacing w:line="360" w:lineRule="auto"/>
        <w:rPr>
          <w:rFonts w:ascii="Trebuchet MS" w:hAnsi="Trebuchet MS" w:cs="Arial"/>
        </w:rPr>
      </w:pPr>
    </w:p>
    <w:p w14:paraId="5F4272AB" w14:textId="37FC0533" w:rsidR="00AD743F" w:rsidRDefault="00AD743F" w:rsidP="00527085">
      <w:pPr>
        <w:spacing w:line="360" w:lineRule="auto"/>
        <w:rPr>
          <w:rFonts w:ascii="Trebuchet MS" w:hAnsi="Trebuchet MS" w:cs="Arial"/>
        </w:rPr>
      </w:pPr>
      <w:r w:rsidRPr="00527085">
        <w:rPr>
          <w:rFonts w:ascii="Trebuchet MS" w:hAnsi="Trebuchet MS" w:cs="Arial"/>
        </w:rPr>
        <w:t xml:space="preserve">Der Gesetzesentwurf enthält einige Neuerungen, die einen </w:t>
      </w:r>
      <w:r w:rsidR="00EE1AD6">
        <w:rPr>
          <w:rFonts w:ascii="Trebuchet MS" w:hAnsi="Trebuchet MS" w:cs="Arial"/>
        </w:rPr>
        <w:t>aus der Sicht der BAG SELBSTHILFE einen Mehrwert</w:t>
      </w:r>
      <w:r w:rsidRPr="00527085">
        <w:rPr>
          <w:rFonts w:ascii="Trebuchet MS" w:hAnsi="Trebuchet MS" w:cs="Arial"/>
        </w:rPr>
        <w:t xml:space="preserve"> darstellen und </w:t>
      </w:r>
      <w:r w:rsidR="00EE1AD6">
        <w:rPr>
          <w:rFonts w:ascii="Trebuchet MS" w:hAnsi="Trebuchet MS" w:cs="Arial"/>
        </w:rPr>
        <w:t>daher</w:t>
      </w:r>
      <w:r w:rsidRPr="00527085">
        <w:rPr>
          <w:rFonts w:ascii="Trebuchet MS" w:hAnsi="Trebuchet MS" w:cs="Arial"/>
        </w:rPr>
        <w:t xml:space="preserve"> </w:t>
      </w:r>
      <w:proofErr w:type="spellStart"/>
      <w:r w:rsidRPr="00527085">
        <w:rPr>
          <w:rFonts w:ascii="Trebuchet MS" w:hAnsi="Trebuchet MS" w:cs="Arial"/>
        </w:rPr>
        <w:t>unterstützenswert</w:t>
      </w:r>
      <w:proofErr w:type="spellEnd"/>
      <w:r w:rsidRPr="00527085">
        <w:rPr>
          <w:rFonts w:ascii="Trebuchet MS" w:hAnsi="Trebuchet MS" w:cs="Arial"/>
        </w:rPr>
        <w:t xml:space="preserve"> sind. </w:t>
      </w:r>
    </w:p>
    <w:p w14:paraId="4C371417" w14:textId="77777777" w:rsidR="00527085" w:rsidRDefault="00527085" w:rsidP="00527085">
      <w:pPr>
        <w:spacing w:line="360" w:lineRule="auto"/>
        <w:rPr>
          <w:rFonts w:ascii="Trebuchet MS" w:hAnsi="Trebuchet MS" w:cs="Arial"/>
        </w:rPr>
      </w:pPr>
    </w:p>
    <w:p w14:paraId="5B84E870" w14:textId="51F557D3" w:rsidR="00527085" w:rsidRPr="00527085" w:rsidRDefault="00527085" w:rsidP="00527085">
      <w:pPr>
        <w:spacing w:line="360" w:lineRule="auto"/>
        <w:rPr>
          <w:rFonts w:ascii="Trebuchet MS" w:hAnsi="Trebuchet MS" w:cs="Arial"/>
        </w:rPr>
      </w:pPr>
      <w:r>
        <w:rPr>
          <w:rFonts w:ascii="Trebuchet MS" w:hAnsi="Trebuchet MS" w:cs="Arial"/>
        </w:rPr>
        <w:t>Dazu zählen insbesondere:</w:t>
      </w:r>
    </w:p>
    <w:p w14:paraId="17ECA9B8" w14:textId="2CF9E956"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Die Einführung eines zusätzlichen einstufigen Verfahrens für neue Versorgungsformen mit kurzer Laufzeit (§92a, Absatz 1 Satz 7 ff.)</w:t>
      </w:r>
    </w:p>
    <w:p w14:paraId="6D37BD13" w14:textId="49A12D8D"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Die Aufhebung der Begrenzung auf 20 Projekte bei den neuen Versorgungsformen (§92a Absatz 1 Streichung Satz 9)</w:t>
      </w:r>
    </w:p>
    <w:p w14:paraId="0E5D7BD0" w14:textId="0F23F0C1"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Die Aufhebung der Quotierung: max. 20 % des Fördervolumens für die themenoffene Förderung (§92a Absatz 3 Satz 3)</w:t>
      </w:r>
    </w:p>
    <w:p w14:paraId="3363A26B" w14:textId="4000539B" w:rsidR="00AD743F" w:rsidRPr="00527085" w:rsidRDefault="00AD743F" w:rsidP="00527085">
      <w:pPr>
        <w:pStyle w:val="Listenabsatz"/>
        <w:numPr>
          <w:ilvl w:val="0"/>
          <w:numId w:val="26"/>
        </w:numPr>
        <w:spacing w:line="360" w:lineRule="auto"/>
        <w:rPr>
          <w:rFonts w:ascii="Trebuchet MS" w:hAnsi="Trebuchet MS" w:cs="Arial"/>
        </w:rPr>
      </w:pPr>
      <w:r w:rsidRPr="00527085">
        <w:rPr>
          <w:rFonts w:ascii="Trebuchet MS" w:hAnsi="Trebuchet MS" w:cs="Arial"/>
        </w:rPr>
        <w:t>Verpflichtende Rückmeldung aller Adressaten zur Umsetzung der Empfehlung innerhalb von 12 Monaten (§92b Absatz 3, nach Satz 6)</w:t>
      </w:r>
    </w:p>
    <w:p w14:paraId="105AC422" w14:textId="77777777" w:rsidR="00AD743F" w:rsidRDefault="00AD743F" w:rsidP="00AD743F">
      <w:pPr>
        <w:pStyle w:val="Listenabsatz"/>
        <w:jc w:val="both"/>
      </w:pPr>
    </w:p>
    <w:p w14:paraId="296A08F3" w14:textId="078EF6E3" w:rsidR="00AD743F" w:rsidRDefault="00527085" w:rsidP="00527085">
      <w:pPr>
        <w:spacing w:line="360" w:lineRule="auto"/>
        <w:rPr>
          <w:rFonts w:ascii="Trebuchet MS" w:hAnsi="Trebuchet MS" w:cs="Arial"/>
        </w:rPr>
      </w:pPr>
      <w:r w:rsidRPr="00527085">
        <w:rPr>
          <w:rFonts w:ascii="Trebuchet MS" w:hAnsi="Trebuchet MS" w:cs="Arial"/>
        </w:rPr>
        <w:t>Die Einführung eines zusätzlichen einstufigen Verfahrens für neue Versorgungsformen mit kurzer Laufzeit (§92a Absatz 1 Satz 7ff.)</w:t>
      </w:r>
      <w:r w:rsidR="00AD743F" w:rsidRPr="00527085">
        <w:rPr>
          <w:rFonts w:ascii="Trebuchet MS" w:hAnsi="Trebuchet MS" w:cs="Arial"/>
        </w:rPr>
        <w:t xml:space="preserve"> ist zu begrüßen, insbesondere auch, da es den themenoffenen Bereich betrifft. Dadurch kann sichergestellt werden, dass auch im Bereich der Neuen Versorgungsformen kleinere, innovative Projekte oder Projekte mit kleinerer Patientenzahl gefördert werden können. Zudem kann die Machbarkeit und Umsetzbarkeit in den Projektvorhaben durch eine kürzere Laufzeit mit kleinerem Volumen erleichtert werden. </w:t>
      </w:r>
    </w:p>
    <w:p w14:paraId="527F106D" w14:textId="77777777" w:rsidR="00527085" w:rsidRPr="00527085" w:rsidRDefault="00527085" w:rsidP="00527085">
      <w:pPr>
        <w:spacing w:line="360" w:lineRule="auto"/>
        <w:rPr>
          <w:rFonts w:ascii="Trebuchet MS" w:hAnsi="Trebuchet MS" w:cs="Arial"/>
        </w:rPr>
      </w:pPr>
    </w:p>
    <w:p w14:paraId="0E48E2D1" w14:textId="7A61F19E" w:rsidR="00AD743F" w:rsidRPr="00527085" w:rsidRDefault="00AD743F" w:rsidP="00527085">
      <w:pPr>
        <w:spacing w:line="360" w:lineRule="auto"/>
        <w:rPr>
          <w:rFonts w:ascii="Trebuchet MS" w:hAnsi="Trebuchet MS" w:cs="Arial"/>
        </w:rPr>
      </w:pPr>
      <w:r w:rsidRPr="00527085">
        <w:rPr>
          <w:rFonts w:ascii="Trebuchet MS" w:hAnsi="Trebuchet MS" w:cs="Arial"/>
        </w:rPr>
        <w:t xml:space="preserve">Die Begrenzung auf 20 Projekte </w:t>
      </w:r>
      <w:r w:rsidR="00527085" w:rsidRPr="00527085">
        <w:rPr>
          <w:rFonts w:ascii="Trebuchet MS" w:hAnsi="Trebuchet MS" w:cs="Arial"/>
        </w:rPr>
        <w:t xml:space="preserve">bei den neuen Versorgungsformen (§92a Absatz 1 Streichung Satz 9) </w:t>
      </w:r>
      <w:r w:rsidRPr="00527085">
        <w:rPr>
          <w:rFonts w:ascii="Trebuchet MS" w:hAnsi="Trebuchet MS" w:cs="Arial"/>
        </w:rPr>
        <w:t xml:space="preserve">konnte das Ziel, große Projekte in die Durchführungsphase zu bringen, die eine weite Fläche und Patientenzahl erfassen nur bedingt erreichen. </w:t>
      </w:r>
      <w:r w:rsidRPr="00527085">
        <w:rPr>
          <w:rFonts w:ascii="Trebuchet MS" w:hAnsi="Trebuchet MS" w:cs="Arial"/>
        </w:rPr>
        <w:lastRenderedPageBreak/>
        <w:t>Vielmehr hatte die Begrenzung zu künstlich üppig kalkulierten Projekten geführt. Im Ergebnis wurden oft überbordende Finanzforderungen bei der Antragsprüfung der Förderzusage wieder auf ein Normalmaß gekürzt, das deutlich geringer war. Zudem kommen nun so viele gute Projekte in die Förderung, wie Finanzmittel in Folge der Regelungen des Gesetzgebers zur Verfügung stehen und die Begrenzung tritt nicht mehr durch eine diskretionäre Festlegung ein.</w:t>
      </w:r>
    </w:p>
    <w:p w14:paraId="1D56A2ED" w14:textId="77777777" w:rsidR="00527085" w:rsidRPr="00527085" w:rsidRDefault="00527085" w:rsidP="00527085">
      <w:pPr>
        <w:spacing w:line="360" w:lineRule="auto"/>
        <w:rPr>
          <w:rFonts w:ascii="Trebuchet MS" w:hAnsi="Trebuchet MS" w:cs="Arial"/>
        </w:rPr>
      </w:pPr>
    </w:p>
    <w:p w14:paraId="2997A550" w14:textId="7EBF7045" w:rsidR="00AD743F" w:rsidRPr="00527085" w:rsidRDefault="00AD743F" w:rsidP="00527085">
      <w:pPr>
        <w:spacing w:line="360" w:lineRule="auto"/>
        <w:rPr>
          <w:rFonts w:ascii="Trebuchet MS" w:hAnsi="Trebuchet MS" w:cs="Arial"/>
        </w:rPr>
      </w:pPr>
      <w:r w:rsidRPr="00527085">
        <w:rPr>
          <w:rFonts w:ascii="Trebuchet MS" w:hAnsi="Trebuchet MS" w:cs="Arial"/>
        </w:rPr>
        <w:t>Die BAG S</w:t>
      </w:r>
      <w:r w:rsidR="00527085">
        <w:rPr>
          <w:rFonts w:ascii="Trebuchet MS" w:hAnsi="Trebuchet MS" w:cs="Arial"/>
        </w:rPr>
        <w:t>ELBSTHILFE</w:t>
      </w:r>
      <w:r w:rsidRPr="00527085">
        <w:rPr>
          <w:rFonts w:ascii="Trebuchet MS" w:hAnsi="Trebuchet MS" w:cs="Arial"/>
        </w:rPr>
        <w:t xml:space="preserve"> begrüßt die Aufhebung der Begrenzung der jährlich verfügbaren Fördermittel für Vorhaben auf der Grundlage von themenoffenen Förderbekanntmachungen sehr</w:t>
      </w:r>
      <w:r w:rsidR="00527085" w:rsidRPr="00527085">
        <w:rPr>
          <w:rFonts w:ascii="Trebuchet MS" w:hAnsi="Trebuchet MS" w:cs="Arial"/>
        </w:rPr>
        <w:t xml:space="preserve"> (§</w:t>
      </w:r>
      <w:r w:rsidR="00527085">
        <w:rPr>
          <w:rFonts w:ascii="Trebuchet MS" w:hAnsi="Trebuchet MS" w:cs="Arial"/>
        </w:rPr>
        <w:t xml:space="preserve"> </w:t>
      </w:r>
      <w:r w:rsidR="00527085" w:rsidRPr="00527085">
        <w:rPr>
          <w:rFonts w:ascii="Trebuchet MS" w:hAnsi="Trebuchet MS" w:cs="Arial"/>
        </w:rPr>
        <w:t>92a Absatz 3 Satz 3)</w:t>
      </w:r>
      <w:r w:rsidRPr="00527085">
        <w:rPr>
          <w:rFonts w:ascii="Trebuchet MS" w:hAnsi="Trebuchet MS" w:cs="Arial"/>
        </w:rPr>
        <w:t>. Seit Bestehen des Innovationsfonds hat sich gezeigt, dass gerade im Bereich der themenoffenen Ausschreibungen sehr kreative und innovative Projektvorhaben, die zu einer Verbesserung der Versorgung von Patientinnen und Patienten führen, eingereicht und gefördert werden konnten, sodass hier mehr Flexibilität bei der Förderentscheidung für solche Projekte möglich wird.</w:t>
      </w:r>
    </w:p>
    <w:p w14:paraId="6B6918CA" w14:textId="77777777" w:rsidR="00527085" w:rsidRPr="00527085" w:rsidRDefault="00527085" w:rsidP="00527085">
      <w:pPr>
        <w:spacing w:line="360" w:lineRule="auto"/>
        <w:rPr>
          <w:rFonts w:ascii="Trebuchet MS" w:hAnsi="Trebuchet MS" w:cs="Arial"/>
        </w:rPr>
      </w:pPr>
    </w:p>
    <w:p w14:paraId="5787E0DF" w14:textId="1E400871" w:rsidR="00AD743F" w:rsidRDefault="00AD743F" w:rsidP="00527085">
      <w:pPr>
        <w:spacing w:line="360" w:lineRule="auto"/>
        <w:rPr>
          <w:rFonts w:ascii="Trebuchet MS" w:hAnsi="Trebuchet MS" w:cs="Arial"/>
        </w:rPr>
      </w:pPr>
      <w:r w:rsidRPr="00527085">
        <w:rPr>
          <w:rFonts w:ascii="Trebuchet MS" w:hAnsi="Trebuchet MS" w:cs="Arial"/>
        </w:rPr>
        <w:t>Die BAG Selbsthilfe begrüßt die verpflichtende Rückmeldung aller Adressaten zur Umsetzung der Empfehlung innerhalb von 12 Monaten</w:t>
      </w:r>
      <w:r w:rsidR="00527085" w:rsidRPr="00527085">
        <w:rPr>
          <w:rFonts w:ascii="Trebuchet MS" w:hAnsi="Trebuchet MS" w:cs="Arial"/>
        </w:rPr>
        <w:t xml:space="preserve"> (§92b Absatz 3, nach Satz 6)</w:t>
      </w:r>
      <w:r w:rsidRPr="00527085">
        <w:rPr>
          <w:rFonts w:ascii="Trebuchet MS" w:hAnsi="Trebuchet MS" w:cs="Arial"/>
        </w:rPr>
        <w:t xml:space="preserve">. Dies schafft mehr Transparenz. In diesem Zusammenhang sollte gewährleistet werden, dass dies systematisch nachvollziehbar dargestellt wird, um damit die Zielerreichung des Innovationsfonds – die Verbesserung der Gesundheitsversorgung der Patientinnen und Patienten in der GKV und der dauerhafte Transfer in die Regelversorgung – überprüfen zu können. Vor dem Hintergrund der aktuellen Diskussionen um die Verstetigung des Innovationsfonds spricht sich die Patientenvertretung ausdrücklich für diese aus. Die Vielfalt der innovativen Projekte, die bereits über den Innovationsfonds gefördert wurden, trägt zur Verbesserung der Versorgung bei und erste Ergebnisse sind im Kollektivvertrag aufgenommen. </w:t>
      </w:r>
    </w:p>
    <w:p w14:paraId="693BC7F4" w14:textId="77777777" w:rsidR="00527085" w:rsidRDefault="00527085" w:rsidP="00527085">
      <w:pPr>
        <w:spacing w:line="360" w:lineRule="auto"/>
        <w:rPr>
          <w:rFonts w:ascii="Trebuchet MS" w:hAnsi="Trebuchet MS" w:cs="Arial"/>
        </w:rPr>
      </w:pPr>
    </w:p>
    <w:p w14:paraId="12CA9C9D" w14:textId="21BBD8FA" w:rsidR="00AD743F" w:rsidRPr="00904573" w:rsidRDefault="00527085" w:rsidP="00527085">
      <w:pPr>
        <w:spacing w:line="360" w:lineRule="auto"/>
        <w:rPr>
          <w:rFonts w:ascii="Trebuchet MS" w:hAnsi="Trebuchet MS" w:cs="Arial"/>
        </w:rPr>
      </w:pPr>
      <w:r>
        <w:rPr>
          <w:rFonts w:ascii="Trebuchet MS" w:hAnsi="Trebuchet MS" w:cs="Arial"/>
        </w:rPr>
        <w:t>Die BAG SELBSTHILFE sieht jedoch au</w:t>
      </w:r>
      <w:r w:rsidR="00AD743F" w:rsidRPr="00904573">
        <w:rPr>
          <w:rFonts w:ascii="Trebuchet MS" w:hAnsi="Trebuchet MS" w:cs="Arial"/>
        </w:rPr>
        <w:t xml:space="preserve">ch Weiterentwicklungsbedarfe, die durch klarstellende bzw. weitergehende gesetzliche Regelungen angegangen werden können und müssen: </w:t>
      </w:r>
    </w:p>
    <w:p w14:paraId="01E6DF19" w14:textId="729E6ABC"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t xml:space="preserve">Patientenbeteiligung </w:t>
      </w:r>
    </w:p>
    <w:p w14:paraId="11096E11" w14:textId="2299DD99"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t>Sektorenübergreifende Versorgung</w:t>
      </w:r>
    </w:p>
    <w:p w14:paraId="31D04D8F" w14:textId="2569D5ED"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t xml:space="preserve">Finanzierung </w:t>
      </w:r>
    </w:p>
    <w:p w14:paraId="1F3C2717" w14:textId="76C23A3E" w:rsidR="00AD743F" w:rsidRPr="00904573" w:rsidRDefault="00AD743F" w:rsidP="00904573">
      <w:pPr>
        <w:pStyle w:val="Listenabsatz"/>
        <w:numPr>
          <w:ilvl w:val="0"/>
          <w:numId w:val="26"/>
        </w:numPr>
        <w:spacing w:line="360" w:lineRule="auto"/>
        <w:rPr>
          <w:rFonts w:ascii="Trebuchet MS" w:hAnsi="Trebuchet MS" w:cs="Arial"/>
        </w:rPr>
      </w:pPr>
      <w:r w:rsidRPr="00904573">
        <w:rPr>
          <w:rFonts w:ascii="Trebuchet MS" w:hAnsi="Trebuchet MS" w:cs="Arial"/>
        </w:rPr>
        <w:lastRenderedPageBreak/>
        <w:t>Evaluation</w:t>
      </w:r>
    </w:p>
    <w:p w14:paraId="61B46369" w14:textId="77777777" w:rsidR="00AD743F" w:rsidRDefault="00AD743F" w:rsidP="00AD743F">
      <w:pPr>
        <w:pStyle w:val="Listenabsatz"/>
        <w:rPr>
          <w:b/>
        </w:rPr>
      </w:pPr>
    </w:p>
    <w:p w14:paraId="6B55EA0B" w14:textId="23B4C5F0" w:rsidR="00AD743F" w:rsidRPr="00904573" w:rsidRDefault="00AD743F" w:rsidP="00904573">
      <w:pPr>
        <w:spacing w:line="360" w:lineRule="auto"/>
        <w:rPr>
          <w:rFonts w:ascii="Trebuchet MS" w:hAnsi="Trebuchet MS" w:cs="Arial"/>
        </w:rPr>
      </w:pPr>
      <w:r w:rsidRPr="00904573">
        <w:rPr>
          <w:rFonts w:ascii="Trebuchet MS" w:hAnsi="Trebuchet MS" w:cs="Arial"/>
        </w:rPr>
        <w:t xml:space="preserve">Aus Sicht der BAG </w:t>
      </w:r>
      <w:r w:rsidR="00904573" w:rsidRPr="00904573">
        <w:rPr>
          <w:rFonts w:ascii="Trebuchet MS" w:hAnsi="Trebuchet MS" w:cs="Arial"/>
        </w:rPr>
        <w:t>SELBSTHILFE</w:t>
      </w:r>
      <w:r w:rsidRPr="00904573">
        <w:rPr>
          <w:rFonts w:ascii="Trebuchet MS" w:hAnsi="Trebuchet MS" w:cs="Arial"/>
        </w:rPr>
        <w:t xml:space="preserve"> vernachlässigt der Gesetzentwurf die weiterhin notwendige Stärkung der Patientenbeteiligung, die auch im </w:t>
      </w:r>
      <w:proofErr w:type="spellStart"/>
      <w:r w:rsidRPr="00904573">
        <w:rPr>
          <w:rFonts w:ascii="Trebuchet MS" w:hAnsi="Trebuchet MS" w:cs="Arial"/>
        </w:rPr>
        <w:t>Prognos</w:t>
      </w:r>
      <w:proofErr w:type="spellEnd"/>
      <w:r w:rsidRPr="00904573">
        <w:rPr>
          <w:rFonts w:ascii="Trebuchet MS" w:hAnsi="Trebuchet MS" w:cs="Arial"/>
        </w:rPr>
        <w:t xml:space="preserve">-Gutachten aufgegriffen wurde. „Es wird empfohlen die Patientenorientierung des Innovationsfonds weiter zu stärken und zu beobachten. Patientenorientierung bzw. -beteiligung sollte in angemessener Form in den Förderprojekten sichergestellt werden.“ </w:t>
      </w:r>
      <w:sdt>
        <w:sdtPr>
          <w:rPr>
            <w:rFonts w:ascii="Trebuchet MS" w:hAnsi="Trebuchet MS" w:cs="Arial"/>
          </w:rPr>
          <w:id w:val="146105078"/>
          <w:citation/>
        </w:sdtPr>
        <w:sdtEndPr/>
        <w:sdtContent>
          <w:r w:rsidRPr="00904573">
            <w:rPr>
              <w:rFonts w:ascii="Trebuchet MS" w:hAnsi="Trebuchet MS" w:cs="Arial"/>
            </w:rPr>
            <w:fldChar w:fldCharType="begin"/>
          </w:r>
          <w:r w:rsidRPr="00904573">
            <w:rPr>
              <w:rFonts w:ascii="Trebuchet MS" w:hAnsi="Trebuchet MS" w:cs="Arial"/>
            </w:rPr>
            <w:instrText xml:space="preserve">CITATION Vol22 \p 187 \l 1031 </w:instrText>
          </w:r>
          <w:r w:rsidRPr="00904573">
            <w:rPr>
              <w:rFonts w:ascii="Trebuchet MS" w:hAnsi="Trebuchet MS" w:cs="Arial"/>
            </w:rPr>
            <w:fldChar w:fldCharType="separate"/>
          </w:r>
          <w:r w:rsidRPr="00904573">
            <w:rPr>
              <w:rFonts w:ascii="Trebuchet MS" w:hAnsi="Trebuchet MS" w:cs="Arial"/>
            </w:rPr>
            <w:t>(Vollmer, et al., 2022, S. 187)</w:t>
          </w:r>
          <w:r w:rsidRPr="00904573">
            <w:rPr>
              <w:rFonts w:ascii="Trebuchet MS" w:hAnsi="Trebuchet MS" w:cs="Arial"/>
            </w:rPr>
            <w:fldChar w:fldCharType="end"/>
          </w:r>
        </w:sdtContent>
      </w:sdt>
      <w:r w:rsidRPr="00904573">
        <w:rPr>
          <w:rFonts w:ascii="Trebuchet MS" w:hAnsi="Trebuchet MS" w:cs="Arial"/>
        </w:rPr>
        <w:t xml:space="preserve"> </w:t>
      </w:r>
    </w:p>
    <w:p w14:paraId="6F0DB23F" w14:textId="77777777" w:rsidR="005F0E13" w:rsidRDefault="005F0E13" w:rsidP="00904573">
      <w:pPr>
        <w:spacing w:line="360" w:lineRule="auto"/>
        <w:rPr>
          <w:rFonts w:ascii="Trebuchet MS" w:hAnsi="Trebuchet MS" w:cs="Arial"/>
        </w:rPr>
      </w:pPr>
    </w:p>
    <w:p w14:paraId="5A00A31A" w14:textId="691A48C6" w:rsidR="00AD743F" w:rsidRDefault="00AD743F" w:rsidP="00904573">
      <w:pPr>
        <w:spacing w:line="360" w:lineRule="auto"/>
        <w:rPr>
          <w:rFonts w:ascii="Trebuchet MS" w:hAnsi="Trebuchet MS" w:cs="Arial"/>
        </w:rPr>
      </w:pPr>
      <w:r w:rsidRPr="00904573">
        <w:rPr>
          <w:rFonts w:ascii="Trebuchet MS" w:hAnsi="Trebuchet MS" w:cs="Arial"/>
        </w:rPr>
        <w:t xml:space="preserve">In § 92a Abs.1 Satz 4 sind bisher nur 7 verpflichtende Bewertungskriterien festgeschrieben, hier muss die Patientenbeteiligung aufgenommen werden, um internationalen Standards zu entsprechen. ◦ Die Aufnahme der Patientenbeteiligung in die Förderausschreibungen zeigte bereits erste positive Effekte. So heißt es im </w:t>
      </w:r>
      <w:proofErr w:type="spellStart"/>
      <w:r w:rsidRPr="00904573">
        <w:rPr>
          <w:rFonts w:ascii="Trebuchet MS" w:hAnsi="Trebuchet MS" w:cs="Arial"/>
        </w:rPr>
        <w:t>Prognos</w:t>
      </w:r>
      <w:proofErr w:type="spellEnd"/>
      <w:r w:rsidRPr="00904573">
        <w:rPr>
          <w:rFonts w:ascii="Trebuchet MS" w:hAnsi="Trebuchet MS" w:cs="Arial"/>
        </w:rPr>
        <w:t xml:space="preserve">-Gutachten: </w:t>
      </w:r>
    </w:p>
    <w:p w14:paraId="3066C3CD" w14:textId="77777777" w:rsidR="00291EB5" w:rsidRPr="00904573" w:rsidRDefault="00291EB5" w:rsidP="00904573">
      <w:pPr>
        <w:spacing w:line="360" w:lineRule="auto"/>
        <w:rPr>
          <w:rFonts w:ascii="Trebuchet MS" w:hAnsi="Trebuchet MS" w:cs="Arial"/>
        </w:rPr>
      </w:pPr>
    </w:p>
    <w:p w14:paraId="657E0711" w14:textId="77777777" w:rsidR="00AD743F" w:rsidRPr="00904573" w:rsidRDefault="00AD743F" w:rsidP="00904573">
      <w:pPr>
        <w:spacing w:line="360" w:lineRule="auto"/>
        <w:rPr>
          <w:rFonts w:ascii="Trebuchet MS" w:hAnsi="Trebuchet MS" w:cs="Arial"/>
        </w:rPr>
      </w:pPr>
      <w:r w:rsidRPr="00904573">
        <w:rPr>
          <w:rFonts w:ascii="Trebuchet MS" w:hAnsi="Trebuchet MS" w:cs="Arial"/>
        </w:rPr>
        <w:t xml:space="preserve">„Patientenorganisationen sind in rund einem Viertel aller Projektkonsortien vertreten. Insgesamt hat sich die Einbindung von Patientenorganisationen bzw. der Patientenperspektive im weiteren Sinne seit der Anfangsphase des Innovationsfonds deutlich verbessert. Konkreten Vorgaben für die Ausgestaltung der Beteiligung, wie sie teilweise von Stakeholdern gefordert werden, steht die große Vielfalt der Projekte entgegen. Die Patientenorientierung des Innovationsfonds sollte weiter beobachtet und mithilfe angemessener Beteiligungsformen bestmöglich sichergestellt und weiter ausgebaut werden.“ </w:t>
      </w:r>
      <w:sdt>
        <w:sdtPr>
          <w:rPr>
            <w:rFonts w:ascii="Trebuchet MS" w:hAnsi="Trebuchet MS" w:cs="Arial"/>
          </w:rPr>
          <w:id w:val="-888104561"/>
          <w:citation/>
        </w:sdtPr>
        <w:sdtEndPr/>
        <w:sdtContent>
          <w:r w:rsidRPr="00904573">
            <w:rPr>
              <w:rFonts w:ascii="Trebuchet MS" w:hAnsi="Trebuchet MS" w:cs="Arial"/>
            </w:rPr>
            <w:fldChar w:fldCharType="begin"/>
          </w:r>
          <w:r w:rsidRPr="00904573">
            <w:rPr>
              <w:rFonts w:ascii="Trebuchet MS" w:hAnsi="Trebuchet MS" w:cs="Arial"/>
            </w:rPr>
            <w:instrText xml:space="preserve">CITATION Vol22 \p 5 \l 1031 </w:instrText>
          </w:r>
          <w:r w:rsidRPr="00904573">
            <w:rPr>
              <w:rFonts w:ascii="Trebuchet MS" w:hAnsi="Trebuchet MS" w:cs="Arial"/>
            </w:rPr>
            <w:fldChar w:fldCharType="separate"/>
          </w:r>
          <w:r w:rsidRPr="00904573">
            <w:rPr>
              <w:rFonts w:ascii="Trebuchet MS" w:hAnsi="Trebuchet MS" w:cs="Arial"/>
            </w:rPr>
            <w:t>(Vollmer, et al., 2022, S. 5)</w:t>
          </w:r>
          <w:r w:rsidRPr="00904573">
            <w:rPr>
              <w:rFonts w:ascii="Trebuchet MS" w:hAnsi="Trebuchet MS" w:cs="Arial"/>
            </w:rPr>
            <w:fldChar w:fldCharType="end"/>
          </w:r>
        </w:sdtContent>
      </w:sdt>
      <w:r w:rsidRPr="00904573">
        <w:rPr>
          <w:rFonts w:ascii="Trebuchet MS" w:hAnsi="Trebuchet MS" w:cs="Arial"/>
        </w:rPr>
        <w:endnoteReference w:id="1"/>
      </w:r>
    </w:p>
    <w:p w14:paraId="48960968" w14:textId="77777777" w:rsidR="00291EB5" w:rsidRDefault="00291EB5" w:rsidP="00904573">
      <w:pPr>
        <w:spacing w:line="360" w:lineRule="auto"/>
        <w:rPr>
          <w:rFonts w:ascii="Trebuchet MS" w:hAnsi="Trebuchet MS" w:cs="Arial"/>
        </w:rPr>
      </w:pPr>
    </w:p>
    <w:p w14:paraId="2EE20339" w14:textId="778E4783" w:rsidR="00AD743F" w:rsidRDefault="00AD743F" w:rsidP="00904573">
      <w:pPr>
        <w:spacing w:line="360" w:lineRule="auto"/>
        <w:rPr>
          <w:rFonts w:ascii="Trebuchet MS" w:hAnsi="Trebuchet MS" w:cs="Arial"/>
        </w:rPr>
      </w:pPr>
      <w:r w:rsidRPr="00904573">
        <w:rPr>
          <w:rFonts w:ascii="Trebuchet MS" w:hAnsi="Trebuchet MS" w:cs="Arial"/>
        </w:rPr>
        <w:t>Projekte</w:t>
      </w:r>
      <w:r w:rsidR="00291EB5">
        <w:rPr>
          <w:rFonts w:ascii="Trebuchet MS" w:hAnsi="Trebuchet MS" w:cs="Arial"/>
        </w:rPr>
        <w:t>,</w:t>
      </w:r>
      <w:r w:rsidRPr="00904573">
        <w:rPr>
          <w:rFonts w:ascii="Trebuchet MS" w:hAnsi="Trebuchet MS" w:cs="Arial"/>
        </w:rPr>
        <w:t xml:space="preserve"> die Patientenbeteiligung ernst nehmen sollen über ein verpflichtendes Bewertungskriterium dafür nun auch honoriert werden.</w:t>
      </w:r>
      <w:r w:rsidR="00CF4453">
        <w:rPr>
          <w:rFonts w:ascii="Trebuchet MS" w:hAnsi="Trebuchet MS" w:cs="Arial"/>
        </w:rPr>
        <w:t xml:space="preserve"> Alternativ käme aber auch eine Soll-Vorschrift für die Hinzuziehung von Patientenorganisationen zu den antragstellenden Konsortien in Betracht.</w:t>
      </w:r>
    </w:p>
    <w:p w14:paraId="14D692D4" w14:textId="77777777" w:rsidR="00904573" w:rsidRPr="00904573" w:rsidRDefault="00904573" w:rsidP="00904573">
      <w:pPr>
        <w:spacing w:line="360" w:lineRule="auto"/>
        <w:rPr>
          <w:rFonts w:ascii="Trebuchet MS" w:hAnsi="Trebuchet MS" w:cs="Arial"/>
        </w:rPr>
      </w:pPr>
    </w:p>
    <w:p w14:paraId="06FD4073" w14:textId="77777777" w:rsidR="00AD743F" w:rsidRDefault="00AD743F" w:rsidP="00904573">
      <w:pPr>
        <w:spacing w:line="360" w:lineRule="auto"/>
        <w:rPr>
          <w:rFonts w:ascii="Trebuchet MS" w:hAnsi="Trebuchet MS" w:cs="Arial"/>
        </w:rPr>
      </w:pPr>
      <w:r w:rsidRPr="00904573">
        <w:rPr>
          <w:rFonts w:ascii="Trebuchet MS" w:hAnsi="Trebuchet MS" w:cs="Arial"/>
        </w:rPr>
        <w:t xml:space="preserve">Das originäre Ziel des Innovationsfonds – der Verbesserung der sektorenübergreifenden Versorgung kann noch deutlich ausgebaut werden. Hier sind dringend gesetzliche Mechanismen vorzusehen, wie beispielsweise andere Bereiche z.B. SGB IX, SGB XI etc. welche auch direkter Bestandteil des Versorgungskontinuums darstellen stärker eingebunden werden können. Freiwillige Beteiligungen haben sich in der </w:t>
      </w:r>
      <w:r w:rsidRPr="00904573">
        <w:rPr>
          <w:rFonts w:ascii="Trebuchet MS" w:hAnsi="Trebuchet MS" w:cs="Arial"/>
        </w:rPr>
        <w:lastRenderedPageBreak/>
        <w:t>bisherigen Erfahrung als nicht ausreichen adäquat erwiesen. Nur durch eine derartige Einbindung über Sozialgesetzbücher hinweg, kann das eigentliche Ziel des Innovationsfonds vollends erreicht und alle Potenziale ausgeschöpft werden. Eine zukunftsorientierte und effiziente Gesundheitsversorgung muss über den gesamten Behandlungsweg hinweg gedacht und umgesetzt werden.</w:t>
      </w:r>
    </w:p>
    <w:p w14:paraId="484B1050" w14:textId="77777777" w:rsidR="00904573" w:rsidRPr="00904573" w:rsidRDefault="00904573" w:rsidP="00904573">
      <w:pPr>
        <w:spacing w:line="360" w:lineRule="auto"/>
        <w:rPr>
          <w:rFonts w:ascii="Trebuchet MS" w:hAnsi="Trebuchet MS" w:cs="Arial"/>
        </w:rPr>
      </w:pPr>
    </w:p>
    <w:p w14:paraId="60959AAC" w14:textId="2C1DA854" w:rsidR="006E47D9" w:rsidRDefault="00AD743F" w:rsidP="006E47D9">
      <w:pPr>
        <w:spacing w:line="360" w:lineRule="auto"/>
        <w:rPr>
          <w:rFonts w:ascii="Trebuchet MS" w:hAnsi="Trebuchet MS" w:cs="Arial"/>
        </w:rPr>
      </w:pPr>
      <w:r w:rsidRPr="00904573">
        <w:rPr>
          <w:rFonts w:ascii="Trebuchet MS" w:hAnsi="Trebuchet MS" w:cs="Arial"/>
        </w:rPr>
        <w:t xml:space="preserve">Prinzipiell ist eine regelmäßige – alle 4 Jahre durchgeführte - wissenschaftliche Evaluation des Innovationsfonds zu begrüßen. Es sollte gerade bei der Verstetigung – und vor dem Hintergrund der Verwendung von Versichertengeldern - gewährleistet sein, dass die Zielerreichung und Wirkung auf die Versorgung des Innovationsfonds kontinuierlich überprüft wird und sich an die sich verändernden Bedarfe und Erkenntnisse aus der Praxis anpasst. </w:t>
      </w:r>
    </w:p>
    <w:p w14:paraId="63E058F5" w14:textId="3AB2EF02" w:rsidR="00A42032" w:rsidRDefault="00A42032" w:rsidP="006E47D9">
      <w:pPr>
        <w:spacing w:line="360" w:lineRule="auto"/>
        <w:rPr>
          <w:rFonts w:ascii="Trebuchet MS" w:hAnsi="Trebuchet MS" w:cs="Arial"/>
        </w:rPr>
      </w:pPr>
    </w:p>
    <w:p w14:paraId="7D87E3FC" w14:textId="77777777" w:rsidR="000653D7" w:rsidRPr="006E47D9" w:rsidRDefault="000653D7" w:rsidP="006E47D9">
      <w:pPr>
        <w:spacing w:line="360" w:lineRule="auto"/>
        <w:rPr>
          <w:rFonts w:ascii="Trebuchet MS" w:hAnsi="Trebuchet MS"/>
        </w:rPr>
      </w:pPr>
    </w:p>
    <w:p w14:paraId="665BA68D" w14:textId="351BC33C" w:rsidR="00995641" w:rsidRPr="00E75596" w:rsidRDefault="00995641" w:rsidP="00E75596">
      <w:pPr>
        <w:spacing w:line="360" w:lineRule="auto"/>
        <w:rPr>
          <w:rFonts w:ascii="Trebuchet MS" w:hAnsi="Trebuchet MS"/>
        </w:rPr>
      </w:pPr>
      <w:r>
        <w:rPr>
          <w:rFonts w:ascii="Trebuchet MS" w:hAnsi="Trebuchet MS"/>
        </w:rPr>
        <w:t xml:space="preserve">Düsseldorf/ Berlin </w:t>
      </w:r>
      <w:r w:rsidR="0012212C">
        <w:rPr>
          <w:rFonts w:ascii="Trebuchet MS" w:hAnsi="Trebuchet MS"/>
        </w:rPr>
        <w:t>13</w:t>
      </w:r>
      <w:r w:rsidR="00A42032">
        <w:rPr>
          <w:rFonts w:ascii="Trebuchet MS" w:hAnsi="Trebuchet MS"/>
        </w:rPr>
        <w:t>.</w:t>
      </w:r>
      <w:r w:rsidR="00A137DD">
        <w:rPr>
          <w:rFonts w:ascii="Trebuchet MS" w:hAnsi="Trebuchet MS"/>
        </w:rPr>
        <w:t>11</w:t>
      </w:r>
      <w:r>
        <w:rPr>
          <w:rFonts w:ascii="Trebuchet MS" w:hAnsi="Trebuchet MS"/>
        </w:rPr>
        <w:t>.2023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1EFC9" w14:textId="77777777" w:rsidR="00CE0DC6" w:rsidRDefault="00CE0DC6" w:rsidP="006B56FB">
      <w:r>
        <w:separator/>
      </w:r>
    </w:p>
  </w:endnote>
  <w:endnote w:type="continuationSeparator" w:id="0">
    <w:p w14:paraId="5662ACDC" w14:textId="77777777" w:rsidR="00CE0DC6" w:rsidRDefault="00CE0DC6" w:rsidP="006B56FB">
      <w:r>
        <w:continuationSeparator/>
      </w:r>
    </w:p>
  </w:endnote>
  <w:endnote w:id="1">
    <w:p w14:paraId="3F1184E5" w14:textId="77777777" w:rsidR="00AD743F" w:rsidRDefault="00AD743F" w:rsidP="00AD743F">
      <w:pPr>
        <w:pStyle w:val="Endnotentext"/>
      </w:pPr>
      <w:r>
        <w:rPr>
          <w:rStyle w:val="Endnotenzeichen"/>
        </w:rPr>
        <w:endnoteRef/>
      </w:r>
      <w:r>
        <w:t xml:space="preserve"> </w:t>
      </w:r>
    </w:p>
    <w:p w14:paraId="1E242A6C" w14:textId="77777777" w:rsidR="00AD743F" w:rsidRDefault="00AD743F" w:rsidP="00AD743F">
      <w:pPr>
        <w:pStyle w:val="Literaturverzeichnis"/>
        <w:ind w:left="720" w:hanging="720"/>
        <w:rPr>
          <w:noProof/>
          <w:sz w:val="24"/>
          <w:szCs w:val="24"/>
        </w:rPr>
      </w:pPr>
      <w:r>
        <w:fldChar w:fldCharType="begin"/>
      </w:r>
      <w:r>
        <w:instrText xml:space="preserve"> BIBLIOGRAPHY  \l 1031 </w:instrText>
      </w:r>
      <w:r>
        <w:fldChar w:fldCharType="separate"/>
      </w:r>
      <w:r>
        <w:rPr>
          <w:noProof/>
        </w:rPr>
        <w:t xml:space="preserve">Vollmer, J., Riedel, W., Ettelt, S., Hornik, A., M. C., Czichon, J.-F., . . . Kröger, G. (2022). </w:t>
      </w:r>
      <w:r>
        <w:rPr>
          <w:i/>
          <w:iCs/>
          <w:noProof/>
        </w:rPr>
        <w:t>Gesamtevaluation des Innovationsfonds - Wissenschaftliche Auswertung der Förderung aus dem Innovationsfonds gem. §92a Abs. 5 SGB V.</w:t>
      </w:r>
      <w:r>
        <w:rPr>
          <w:noProof/>
        </w:rPr>
        <w:t xml:space="preserve"> Berlin.</w:t>
      </w:r>
    </w:p>
    <w:p w14:paraId="6C7C33EB" w14:textId="77777777" w:rsidR="00AD743F" w:rsidRDefault="00AD743F" w:rsidP="00AD743F">
      <w:pPr>
        <w:pStyle w:val="Endnotentext"/>
      </w:pPr>
      <w: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684B"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2148DF63"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2C751" w14:textId="77777777" w:rsidR="00CE0DC6" w:rsidRDefault="00CE0DC6" w:rsidP="006B56FB">
      <w:r>
        <w:separator/>
      </w:r>
    </w:p>
  </w:footnote>
  <w:footnote w:type="continuationSeparator" w:id="0">
    <w:p w14:paraId="45EDF67A" w14:textId="77777777" w:rsidR="00CE0DC6" w:rsidRDefault="00CE0DC6"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0E"/>
    <w:multiLevelType w:val="hybridMultilevel"/>
    <w:tmpl w:val="E864CABE"/>
    <w:lvl w:ilvl="0" w:tplc="23305E74">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C1662"/>
    <w:multiLevelType w:val="hybridMultilevel"/>
    <w:tmpl w:val="D7127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667BF"/>
    <w:multiLevelType w:val="hybridMultilevel"/>
    <w:tmpl w:val="E68E8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935A9E"/>
    <w:multiLevelType w:val="hybridMultilevel"/>
    <w:tmpl w:val="D39A45EA"/>
    <w:lvl w:ilvl="0" w:tplc="89C2403C">
      <w:start w:val="1"/>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6" w15:restartNumberingAfterBreak="0">
    <w:nsid w:val="15DF3D0E"/>
    <w:multiLevelType w:val="hybridMultilevel"/>
    <w:tmpl w:val="7C16C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17AF3D0D"/>
    <w:multiLevelType w:val="hybridMultilevel"/>
    <w:tmpl w:val="4AA4E3C6"/>
    <w:lvl w:ilvl="0" w:tplc="541AE1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A72D9F"/>
    <w:multiLevelType w:val="hybridMultilevel"/>
    <w:tmpl w:val="6ACA2660"/>
    <w:lvl w:ilvl="0" w:tplc="B662743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072C75"/>
    <w:multiLevelType w:val="hybridMultilevel"/>
    <w:tmpl w:val="6DD86F8C"/>
    <w:lvl w:ilvl="0" w:tplc="EB7EEA34">
      <w:start w:val="1"/>
      <w:numFmt w:val="bullet"/>
      <w:lvlText w:val="·"/>
      <w:lvlJc w:val="left"/>
      <w:pPr>
        <w:ind w:left="709" w:hanging="360"/>
      </w:pPr>
      <w:rPr>
        <w:rFonts w:ascii="Symbol" w:eastAsia="Symbol" w:hAnsi="Symbol" w:cs="Symbol" w:hint="default"/>
      </w:rPr>
    </w:lvl>
    <w:lvl w:ilvl="1" w:tplc="4FFA9892">
      <w:start w:val="1"/>
      <w:numFmt w:val="bullet"/>
      <w:lvlText w:val="o"/>
      <w:lvlJc w:val="left"/>
      <w:pPr>
        <w:ind w:left="1429" w:hanging="360"/>
      </w:pPr>
      <w:rPr>
        <w:rFonts w:ascii="Courier New" w:eastAsia="Courier New" w:hAnsi="Courier New" w:cs="Courier New" w:hint="default"/>
      </w:rPr>
    </w:lvl>
    <w:lvl w:ilvl="2" w:tplc="92B81808">
      <w:start w:val="1"/>
      <w:numFmt w:val="bullet"/>
      <w:lvlText w:val="§"/>
      <w:lvlJc w:val="left"/>
      <w:pPr>
        <w:ind w:left="2149" w:hanging="360"/>
      </w:pPr>
      <w:rPr>
        <w:rFonts w:ascii="Wingdings" w:eastAsia="Wingdings" w:hAnsi="Wingdings" w:cs="Wingdings" w:hint="default"/>
      </w:rPr>
    </w:lvl>
    <w:lvl w:ilvl="3" w:tplc="603C5DD8">
      <w:start w:val="1"/>
      <w:numFmt w:val="bullet"/>
      <w:lvlText w:val="·"/>
      <w:lvlJc w:val="left"/>
      <w:pPr>
        <w:ind w:left="2869" w:hanging="360"/>
      </w:pPr>
      <w:rPr>
        <w:rFonts w:ascii="Symbol" w:eastAsia="Symbol" w:hAnsi="Symbol" w:cs="Symbol" w:hint="default"/>
      </w:rPr>
    </w:lvl>
    <w:lvl w:ilvl="4" w:tplc="9E56D482">
      <w:start w:val="1"/>
      <w:numFmt w:val="bullet"/>
      <w:lvlText w:val="o"/>
      <w:lvlJc w:val="left"/>
      <w:pPr>
        <w:ind w:left="3589" w:hanging="360"/>
      </w:pPr>
      <w:rPr>
        <w:rFonts w:ascii="Courier New" w:eastAsia="Courier New" w:hAnsi="Courier New" w:cs="Courier New" w:hint="default"/>
      </w:rPr>
    </w:lvl>
    <w:lvl w:ilvl="5" w:tplc="1AA8FC22">
      <w:start w:val="1"/>
      <w:numFmt w:val="bullet"/>
      <w:lvlText w:val="§"/>
      <w:lvlJc w:val="left"/>
      <w:pPr>
        <w:ind w:left="4309" w:hanging="360"/>
      </w:pPr>
      <w:rPr>
        <w:rFonts w:ascii="Wingdings" w:eastAsia="Wingdings" w:hAnsi="Wingdings" w:cs="Wingdings" w:hint="default"/>
      </w:rPr>
    </w:lvl>
    <w:lvl w:ilvl="6" w:tplc="49C8FBDA">
      <w:start w:val="1"/>
      <w:numFmt w:val="bullet"/>
      <w:lvlText w:val="·"/>
      <w:lvlJc w:val="left"/>
      <w:pPr>
        <w:ind w:left="5029" w:hanging="360"/>
      </w:pPr>
      <w:rPr>
        <w:rFonts w:ascii="Symbol" w:eastAsia="Symbol" w:hAnsi="Symbol" w:cs="Symbol" w:hint="default"/>
      </w:rPr>
    </w:lvl>
    <w:lvl w:ilvl="7" w:tplc="6B144150">
      <w:start w:val="1"/>
      <w:numFmt w:val="bullet"/>
      <w:lvlText w:val="o"/>
      <w:lvlJc w:val="left"/>
      <w:pPr>
        <w:ind w:left="5749" w:hanging="360"/>
      </w:pPr>
      <w:rPr>
        <w:rFonts w:ascii="Courier New" w:eastAsia="Courier New" w:hAnsi="Courier New" w:cs="Courier New" w:hint="default"/>
      </w:rPr>
    </w:lvl>
    <w:lvl w:ilvl="8" w:tplc="02EED972">
      <w:start w:val="1"/>
      <w:numFmt w:val="bullet"/>
      <w:lvlText w:val="§"/>
      <w:lvlJc w:val="left"/>
      <w:pPr>
        <w:ind w:left="6469" w:hanging="360"/>
      </w:pPr>
      <w:rPr>
        <w:rFonts w:ascii="Wingdings" w:eastAsia="Wingdings" w:hAnsi="Wingdings" w:cs="Wingdings" w:hint="default"/>
      </w:rPr>
    </w:lvl>
  </w:abstractNum>
  <w:abstractNum w:abstractNumId="15" w15:restartNumberingAfterBreak="0">
    <w:nsid w:val="31A37EBF"/>
    <w:multiLevelType w:val="hybridMultilevel"/>
    <w:tmpl w:val="C0A294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3B55419"/>
    <w:multiLevelType w:val="hybridMultilevel"/>
    <w:tmpl w:val="9430A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F32D62"/>
    <w:multiLevelType w:val="hybridMultilevel"/>
    <w:tmpl w:val="299A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270E6D"/>
    <w:multiLevelType w:val="hybridMultilevel"/>
    <w:tmpl w:val="AD925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570485F"/>
    <w:multiLevelType w:val="hybridMultilevel"/>
    <w:tmpl w:val="28C2E3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8163791"/>
    <w:multiLevelType w:val="hybridMultilevel"/>
    <w:tmpl w:val="BDD88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85817A4"/>
    <w:multiLevelType w:val="hybridMultilevel"/>
    <w:tmpl w:val="93D85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9"/>
  </w:num>
  <w:num w:numId="3">
    <w:abstractNumId w:val="25"/>
  </w:num>
  <w:num w:numId="4">
    <w:abstractNumId w:val="19"/>
  </w:num>
  <w:num w:numId="5">
    <w:abstractNumId w:val="11"/>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21"/>
  </w:num>
  <w:num w:numId="12">
    <w:abstractNumId w:val="12"/>
  </w:num>
  <w:num w:numId="13">
    <w:abstractNumId w:val="13"/>
  </w:num>
  <w:num w:numId="14">
    <w:abstractNumId w:val="24"/>
  </w:num>
  <w:num w:numId="15">
    <w:abstractNumId w:val="28"/>
  </w:num>
  <w:num w:numId="16">
    <w:abstractNumId w:val="22"/>
  </w:num>
  <w:num w:numId="17">
    <w:abstractNumId w:val="1"/>
  </w:num>
  <w:num w:numId="18">
    <w:abstractNumId w:val="6"/>
  </w:num>
  <w:num w:numId="19">
    <w:abstractNumId w:val="8"/>
  </w:num>
  <w:num w:numId="20">
    <w:abstractNumId w:val="16"/>
  </w:num>
  <w:num w:numId="21">
    <w:abstractNumId w:val="26"/>
  </w:num>
  <w:num w:numId="22">
    <w:abstractNumId w:val="14"/>
  </w:num>
  <w:num w:numId="23">
    <w:abstractNumId w:val="23"/>
  </w:num>
  <w:num w:numId="24">
    <w:abstractNumId w:val="10"/>
  </w:num>
  <w:num w:numId="25">
    <w:abstractNumId w:val="18"/>
  </w:num>
  <w:num w:numId="26">
    <w:abstractNumId w:val="4"/>
  </w:num>
  <w:num w:numId="27">
    <w:abstractNumId w:val="27"/>
  </w:num>
  <w:num w:numId="28">
    <w:abstractNumId w:val="3"/>
  </w:num>
  <w:num w:numId="29">
    <w:abstractNumId w:val="15"/>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7107"/>
    <w:rsid w:val="00010CA8"/>
    <w:rsid w:val="00012954"/>
    <w:rsid w:val="000132CB"/>
    <w:rsid w:val="0001506A"/>
    <w:rsid w:val="00024928"/>
    <w:rsid w:val="000263CF"/>
    <w:rsid w:val="000266A6"/>
    <w:rsid w:val="00033A77"/>
    <w:rsid w:val="000342DF"/>
    <w:rsid w:val="00034E92"/>
    <w:rsid w:val="00035079"/>
    <w:rsid w:val="00036BA4"/>
    <w:rsid w:val="000373DD"/>
    <w:rsid w:val="00041F78"/>
    <w:rsid w:val="00043473"/>
    <w:rsid w:val="000519A9"/>
    <w:rsid w:val="00052A5F"/>
    <w:rsid w:val="000546D1"/>
    <w:rsid w:val="00054939"/>
    <w:rsid w:val="00060022"/>
    <w:rsid w:val="00061577"/>
    <w:rsid w:val="000619D9"/>
    <w:rsid w:val="00062B40"/>
    <w:rsid w:val="000653D7"/>
    <w:rsid w:val="0007265E"/>
    <w:rsid w:val="00072C5C"/>
    <w:rsid w:val="00080DED"/>
    <w:rsid w:val="00080DF2"/>
    <w:rsid w:val="00083FC2"/>
    <w:rsid w:val="00090362"/>
    <w:rsid w:val="00090EEB"/>
    <w:rsid w:val="00091A30"/>
    <w:rsid w:val="00092C55"/>
    <w:rsid w:val="00092EE9"/>
    <w:rsid w:val="000A2801"/>
    <w:rsid w:val="000A4599"/>
    <w:rsid w:val="000A5BEA"/>
    <w:rsid w:val="000A6202"/>
    <w:rsid w:val="000B234E"/>
    <w:rsid w:val="000B4667"/>
    <w:rsid w:val="000B528B"/>
    <w:rsid w:val="000B6168"/>
    <w:rsid w:val="000B7AA2"/>
    <w:rsid w:val="000C4C3E"/>
    <w:rsid w:val="000C5EE4"/>
    <w:rsid w:val="000D074D"/>
    <w:rsid w:val="000D236B"/>
    <w:rsid w:val="000D248C"/>
    <w:rsid w:val="000D288D"/>
    <w:rsid w:val="000D2F36"/>
    <w:rsid w:val="000E00A0"/>
    <w:rsid w:val="000E5582"/>
    <w:rsid w:val="000E78B3"/>
    <w:rsid w:val="000F3A38"/>
    <w:rsid w:val="00104A07"/>
    <w:rsid w:val="00104EBD"/>
    <w:rsid w:val="001060AC"/>
    <w:rsid w:val="00106F97"/>
    <w:rsid w:val="00111342"/>
    <w:rsid w:val="001113CD"/>
    <w:rsid w:val="001118E9"/>
    <w:rsid w:val="0011271F"/>
    <w:rsid w:val="00114AFD"/>
    <w:rsid w:val="00114B3F"/>
    <w:rsid w:val="00117B69"/>
    <w:rsid w:val="00117D9D"/>
    <w:rsid w:val="00120813"/>
    <w:rsid w:val="0012212C"/>
    <w:rsid w:val="00125E91"/>
    <w:rsid w:val="0012720E"/>
    <w:rsid w:val="00127394"/>
    <w:rsid w:val="00132057"/>
    <w:rsid w:val="00133E88"/>
    <w:rsid w:val="001375CD"/>
    <w:rsid w:val="00141C7C"/>
    <w:rsid w:val="00142A9D"/>
    <w:rsid w:val="00147897"/>
    <w:rsid w:val="00147E48"/>
    <w:rsid w:val="001501C6"/>
    <w:rsid w:val="00150B61"/>
    <w:rsid w:val="001548F1"/>
    <w:rsid w:val="001559A5"/>
    <w:rsid w:val="0016019D"/>
    <w:rsid w:val="0016241C"/>
    <w:rsid w:val="00162C23"/>
    <w:rsid w:val="00162CEA"/>
    <w:rsid w:val="0016312C"/>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3BD2"/>
    <w:rsid w:val="001A55CB"/>
    <w:rsid w:val="001B2740"/>
    <w:rsid w:val="001B3548"/>
    <w:rsid w:val="001B3746"/>
    <w:rsid w:val="001C58E0"/>
    <w:rsid w:val="001C627F"/>
    <w:rsid w:val="001C6800"/>
    <w:rsid w:val="001C6D9A"/>
    <w:rsid w:val="001C76A4"/>
    <w:rsid w:val="001D17E0"/>
    <w:rsid w:val="001D57DC"/>
    <w:rsid w:val="001D70A6"/>
    <w:rsid w:val="001D75F6"/>
    <w:rsid w:val="001E0A4A"/>
    <w:rsid w:val="001E1913"/>
    <w:rsid w:val="001E41D0"/>
    <w:rsid w:val="001E4D37"/>
    <w:rsid w:val="001E6C75"/>
    <w:rsid w:val="001E78CF"/>
    <w:rsid w:val="001F30EE"/>
    <w:rsid w:val="001F4845"/>
    <w:rsid w:val="001F6848"/>
    <w:rsid w:val="001F7910"/>
    <w:rsid w:val="00202052"/>
    <w:rsid w:val="00211F9B"/>
    <w:rsid w:val="002129EE"/>
    <w:rsid w:val="00217BB4"/>
    <w:rsid w:val="002206AA"/>
    <w:rsid w:val="00220AFE"/>
    <w:rsid w:val="00227358"/>
    <w:rsid w:val="00227DDC"/>
    <w:rsid w:val="00234DF0"/>
    <w:rsid w:val="00235D64"/>
    <w:rsid w:val="002372BC"/>
    <w:rsid w:val="0024351B"/>
    <w:rsid w:val="00243C79"/>
    <w:rsid w:val="00244CD0"/>
    <w:rsid w:val="00244DB0"/>
    <w:rsid w:val="0024530B"/>
    <w:rsid w:val="00245821"/>
    <w:rsid w:val="002468FF"/>
    <w:rsid w:val="00250279"/>
    <w:rsid w:val="00251381"/>
    <w:rsid w:val="00251DA9"/>
    <w:rsid w:val="00252199"/>
    <w:rsid w:val="00252A8A"/>
    <w:rsid w:val="0025310B"/>
    <w:rsid w:val="00253BCF"/>
    <w:rsid w:val="00254BD5"/>
    <w:rsid w:val="00257787"/>
    <w:rsid w:val="002704AC"/>
    <w:rsid w:val="0027091A"/>
    <w:rsid w:val="00270B90"/>
    <w:rsid w:val="00270C6A"/>
    <w:rsid w:val="00274651"/>
    <w:rsid w:val="002758C1"/>
    <w:rsid w:val="00291EB5"/>
    <w:rsid w:val="0029263C"/>
    <w:rsid w:val="002A00F3"/>
    <w:rsid w:val="002A674F"/>
    <w:rsid w:val="002A6833"/>
    <w:rsid w:val="002B77B0"/>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49A2"/>
    <w:rsid w:val="00337F51"/>
    <w:rsid w:val="00345D9E"/>
    <w:rsid w:val="003472BC"/>
    <w:rsid w:val="0035331A"/>
    <w:rsid w:val="003534B5"/>
    <w:rsid w:val="00353D27"/>
    <w:rsid w:val="00354001"/>
    <w:rsid w:val="00354297"/>
    <w:rsid w:val="00357568"/>
    <w:rsid w:val="003610D7"/>
    <w:rsid w:val="00362B32"/>
    <w:rsid w:val="00362CC1"/>
    <w:rsid w:val="00364715"/>
    <w:rsid w:val="00364753"/>
    <w:rsid w:val="003716E8"/>
    <w:rsid w:val="00373308"/>
    <w:rsid w:val="003748F0"/>
    <w:rsid w:val="00377DD6"/>
    <w:rsid w:val="00380422"/>
    <w:rsid w:val="00381457"/>
    <w:rsid w:val="00381E21"/>
    <w:rsid w:val="003835BD"/>
    <w:rsid w:val="00391881"/>
    <w:rsid w:val="00392034"/>
    <w:rsid w:val="00392100"/>
    <w:rsid w:val="00392AFD"/>
    <w:rsid w:val="0039428D"/>
    <w:rsid w:val="00394840"/>
    <w:rsid w:val="00394912"/>
    <w:rsid w:val="003A11E2"/>
    <w:rsid w:val="003A3C4E"/>
    <w:rsid w:val="003A4C0E"/>
    <w:rsid w:val="003A6386"/>
    <w:rsid w:val="003B2C3F"/>
    <w:rsid w:val="003B3849"/>
    <w:rsid w:val="003B3AE9"/>
    <w:rsid w:val="003B57D5"/>
    <w:rsid w:val="003B594E"/>
    <w:rsid w:val="003B6030"/>
    <w:rsid w:val="003C5482"/>
    <w:rsid w:val="003D0D1A"/>
    <w:rsid w:val="003D12D3"/>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07332"/>
    <w:rsid w:val="00413A8C"/>
    <w:rsid w:val="0042170D"/>
    <w:rsid w:val="00421FAB"/>
    <w:rsid w:val="0042554A"/>
    <w:rsid w:val="00425D70"/>
    <w:rsid w:val="00430BF2"/>
    <w:rsid w:val="004316D2"/>
    <w:rsid w:val="00431957"/>
    <w:rsid w:val="00431A74"/>
    <w:rsid w:val="004328E3"/>
    <w:rsid w:val="00434E95"/>
    <w:rsid w:val="004359A2"/>
    <w:rsid w:val="004365EC"/>
    <w:rsid w:val="00437FA1"/>
    <w:rsid w:val="0044417E"/>
    <w:rsid w:val="00444B7E"/>
    <w:rsid w:val="00453463"/>
    <w:rsid w:val="00453E5A"/>
    <w:rsid w:val="00455B48"/>
    <w:rsid w:val="00457F08"/>
    <w:rsid w:val="0046071E"/>
    <w:rsid w:val="00464BAA"/>
    <w:rsid w:val="004660F0"/>
    <w:rsid w:val="00466998"/>
    <w:rsid w:val="00471845"/>
    <w:rsid w:val="00475104"/>
    <w:rsid w:val="00485B1F"/>
    <w:rsid w:val="00485C8E"/>
    <w:rsid w:val="00485DD0"/>
    <w:rsid w:val="00485FDF"/>
    <w:rsid w:val="00487BF8"/>
    <w:rsid w:val="00490165"/>
    <w:rsid w:val="00490922"/>
    <w:rsid w:val="00494E7F"/>
    <w:rsid w:val="004A5C9C"/>
    <w:rsid w:val="004A646D"/>
    <w:rsid w:val="004B05F6"/>
    <w:rsid w:val="004B0E1C"/>
    <w:rsid w:val="004B548A"/>
    <w:rsid w:val="004B6847"/>
    <w:rsid w:val="004C24E4"/>
    <w:rsid w:val="004C27E8"/>
    <w:rsid w:val="004C76D2"/>
    <w:rsid w:val="004C7C04"/>
    <w:rsid w:val="004C7FB4"/>
    <w:rsid w:val="004D2B4A"/>
    <w:rsid w:val="004D2FA1"/>
    <w:rsid w:val="004D3DCA"/>
    <w:rsid w:val="004D458E"/>
    <w:rsid w:val="004D4D80"/>
    <w:rsid w:val="004D748C"/>
    <w:rsid w:val="004E01DA"/>
    <w:rsid w:val="004E095F"/>
    <w:rsid w:val="004E2035"/>
    <w:rsid w:val="004E59D1"/>
    <w:rsid w:val="004E5CCB"/>
    <w:rsid w:val="004E5D7F"/>
    <w:rsid w:val="004E5FE9"/>
    <w:rsid w:val="004E7E4C"/>
    <w:rsid w:val="004F184E"/>
    <w:rsid w:val="004F208A"/>
    <w:rsid w:val="004F2465"/>
    <w:rsid w:val="004F3D99"/>
    <w:rsid w:val="004F6A41"/>
    <w:rsid w:val="004F776F"/>
    <w:rsid w:val="0050017B"/>
    <w:rsid w:val="005032CB"/>
    <w:rsid w:val="0050555D"/>
    <w:rsid w:val="00506B09"/>
    <w:rsid w:val="00506B24"/>
    <w:rsid w:val="00507A73"/>
    <w:rsid w:val="005135AE"/>
    <w:rsid w:val="0051643C"/>
    <w:rsid w:val="005164C3"/>
    <w:rsid w:val="00520A79"/>
    <w:rsid w:val="00522791"/>
    <w:rsid w:val="005244E3"/>
    <w:rsid w:val="00525B7B"/>
    <w:rsid w:val="00527085"/>
    <w:rsid w:val="005341DB"/>
    <w:rsid w:val="00536B9A"/>
    <w:rsid w:val="005401EA"/>
    <w:rsid w:val="0054140F"/>
    <w:rsid w:val="00541858"/>
    <w:rsid w:val="005419CF"/>
    <w:rsid w:val="005456BF"/>
    <w:rsid w:val="0054780F"/>
    <w:rsid w:val="0055128A"/>
    <w:rsid w:val="00551EDC"/>
    <w:rsid w:val="00555009"/>
    <w:rsid w:val="005561A4"/>
    <w:rsid w:val="005564C8"/>
    <w:rsid w:val="00556EFD"/>
    <w:rsid w:val="00557870"/>
    <w:rsid w:val="00561ED4"/>
    <w:rsid w:val="00565667"/>
    <w:rsid w:val="00566099"/>
    <w:rsid w:val="00566669"/>
    <w:rsid w:val="005706CA"/>
    <w:rsid w:val="00576EA4"/>
    <w:rsid w:val="00577486"/>
    <w:rsid w:val="00581644"/>
    <w:rsid w:val="00583E3B"/>
    <w:rsid w:val="00591403"/>
    <w:rsid w:val="005A2869"/>
    <w:rsid w:val="005A3C80"/>
    <w:rsid w:val="005A406A"/>
    <w:rsid w:val="005A4733"/>
    <w:rsid w:val="005A6C4A"/>
    <w:rsid w:val="005A6D88"/>
    <w:rsid w:val="005B32C9"/>
    <w:rsid w:val="005B35BE"/>
    <w:rsid w:val="005B6981"/>
    <w:rsid w:val="005C1097"/>
    <w:rsid w:val="005C1FF0"/>
    <w:rsid w:val="005C3108"/>
    <w:rsid w:val="005C4619"/>
    <w:rsid w:val="005C4793"/>
    <w:rsid w:val="005C662E"/>
    <w:rsid w:val="005D1903"/>
    <w:rsid w:val="005D1ABA"/>
    <w:rsid w:val="005D4301"/>
    <w:rsid w:val="005D5819"/>
    <w:rsid w:val="005E0229"/>
    <w:rsid w:val="005E0D13"/>
    <w:rsid w:val="005F0E13"/>
    <w:rsid w:val="005F48EC"/>
    <w:rsid w:val="005F491C"/>
    <w:rsid w:val="00600F9A"/>
    <w:rsid w:val="00602C42"/>
    <w:rsid w:val="00603000"/>
    <w:rsid w:val="00603103"/>
    <w:rsid w:val="006054C3"/>
    <w:rsid w:val="00605674"/>
    <w:rsid w:val="00610680"/>
    <w:rsid w:val="00612AD8"/>
    <w:rsid w:val="00613455"/>
    <w:rsid w:val="00614653"/>
    <w:rsid w:val="00616E2B"/>
    <w:rsid w:val="00620AE5"/>
    <w:rsid w:val="00621E23"/>
    <w:rsid w:val="00622ED8"/>
    <w:rsid w:val="006275D0"/>
    <w:rsid w:val="00630DA0"/>
    <w:rsid w:val="0063208C"/>
    <w:rsid w:val="00632676"/>
    <w:rsid w:val="006340CE"/>
    <w:rsid w:val="0063467C"/>
    <w:rsid w:val="00636034"/>
    <w:rsid w:val="006374AA"/>
    <w:rsid w:val="0064044D"/>
    <w:rsid w:val="00645DAF"/>
    <w:rsid w:val="006462B8"/>
    <w:rsid w:val="00647435"/>
    <w:rsid w:val="00651ADD"/>
    <w:rsid w:val="0065283C"/>
    <w:rsid w:val="00656E42"/>
    <w:rsid w:val="006642EF"/>
    <w:rsid w:val="0066612B"/>
    <w:rsid w:val="00666834"/>
    <w:rsid w:val="00671BE5"/>
    <w:rsid w:val="006737D4"/>
    <w:rsid w:val="00675C74"/>
    <w:rsid w:val="00676E3F"/>
    <w:rsid w:val="00680E64"/>
    <w:rsid w:val="0068278A"/>
    <w:rsid w:val="006935D6"/>
    <w:rsid w:val="00697A1D"/>
    <w:rsid w:val="006A0A9F"/>
    <w:rsid w:val="006A0C19"/>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A3C"/>
    <w:rsid w:val="006D5742"/>
    <w:rsid w:val="006E034D"/>
    <w:rsid w:val="006E47D9"/>
    <w:rsid w:val="006E52C5"/>
    <w:rsid w:val="006E6D85"/>
    <w:rsid w:val="006F0608"/>
    <w:rsid w:val="006F6A0A"/>
    <w:rsid w:val="00700B57"/>
    <w:rsid w:val="00701CE2"/>
    <w:rsid w:val="00702943"/>
    <w:rsid w:val="007048F7"/>
    <w:rsid w:val="00704BF4"/>
    <w:rsid w:val="00705A03"/>
    <w:rsid w:val="007071E6"/>
    <w:rsid w:val="00710489"/>
    <w:rsid w:val="00713053"/>
    <w:rsid w:val="00715D7C"/>
    <w:rsid w:val="00716AAA"/>
    <w:rsid w:val="007228DF"/>
    <w:rsid w:val="00724F78"/>
    <w:rsid w:val="00734C19"/>
    <w:rsid w:val="007352BD"/>
    <w:rsid w:val="00737052"/>
    <w:rsid w:val="00741755"/>
    <w:rsid w:val="00742342"/>
    <w:rsid w:val="00750F13"/>
    <w:rsid w:val="00751DD4"/>
    <w:rsid w:val="00753E67"/>
    <w:rsid w:val="007573A6"/>
    <w:rsid w:val="00761804"/>
    <w:rsid w:val="00766119"/>
    <w:rsid w:val="00774969"/>
    <w:rsid w:val="007771D4"/>
    <w:rsid w:val="007814AF"/>
    <w:rsid w:val="00783AAC"/>
    <w:rsid w:val="00785203"/>
    <w:rsid w:val="00786C3E"/>
    <w:rsid w:val="00790BCD"/>
    <w:rsid w:val="00791C5E"/>
    <w:rsid w:val="0079227C"/>
    <w:rsid w:val="00795AD8"/>
    <w:rsid w:val="00797BAB"/>
    <w:rsid w:val="007A171C"/>
    <w:rsid w:val="007A646E"/>
    <w:rsid w:val="007B0538"/>
    <w:rsid w:val="007B187C"/>
    <w:rsid w:val="007B3756"/>
    <w:rsid w:val="007C31C3"/>
    <w:rsid w:val="007C330D"/>
    <w:rsid w:val="007C377F"/>
    <w:rsid w:val="007C3C64"/>
    <w:rsid w:val="007C751F"/>
    <w:rsid w:val="007D200A"/>
    <w:rsid w:val="007D338C"/>
    <w:rsid w:val="007E04FB"/>
    <w:rsid w:val="007E6C84"/>
    <w:rsid w:val="007E74C4"/>
    <w:rsid w:val="007E7570"/>
    <w:rsid w:val="007F00C7"/>
    <w:rsid w:val="007F142E"/>
    <w:rsid w:val="007F1B08"/>
    <w:rsid w:val="007F33B8"/>
    <w:rsid w:val="007F4BF1"/>
    <w:rsid w:val="007F51F2"/>
    <w:rsid w:val="0080176C"/>
    <w:rsid w:val="008038DA"/>
    <w:rsid w:val="00804847"/>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237D"/>
    <w:rsid w:val="00853B54"/>
    <w:rsid w:val="0085746E"/>
    <w:rsid w:val="008601C8"/>
    <w:rsid w:val="0086185D"/>
    <w:rsid w:val="00861EDD"/>
    <w:rsid w:val="008646F2"/>
    <w:rsid w:val="008667FE"/>
    <w:rsid w:val="0086692B"/>
    <w:rsid w:val="00870344"/>
    <w:rsid w:val="00870675"/>
    <w:rsid w:val="0087145B"/>
    <w:rsid w:val="00872189"/>
    <w:rsid w:val="00880203"/>
    <w:rsid w:val="008807D4"/>
    <w:rsid w:val="0088306A"/>
    <w:rsid w:val="0088435F"/>
    <w:rsid w:val="0088517F"/>
    <w:rsid w:val="008A144A"/>
    <w:rsid w:val="008A19B2"/>
    <w:rsid w:val="008A64FA"/>
    <w:rsid w:val="008A6C52"/>
    <w:rsid w:val="008A7B20"/>
    <w:rsid w:val="008A7F42"/>
    <w:rsid w:val="008C03FB"/>
    <w:rsid w:val="008C57ED"/>
    <w:rsid w:val="008C726C"/>
    <w:rsid w:val="008C7F74"/>
    <w:rsid w:val="008D06BE"/>
    <w:rsid w:val="008D5625"/>
    <w:rsid w:val="008D6DCF"/>
    <w:rsid w:val="008E158F"/>
    <w:rsid w:val="008E44BA"/>
    <w:rsid w:val="008F1210"/>
    <w:rsid w:val="008F1374"/>
    <w:rsid w:val="008F3FD8"/>
    <w:rsid w:val="008F5F48"/>
    <w:rsid w:val="008F5FFC"/>
    <w:rsid w:val="00900314"/>
    <w:rsid w:val="009034D8"/>
    <w:rsid w:val="00904573"/>
    <w:rsid w:val="0091112F"/>
    <w:rsid w:val="009121BB"/>
    <w:rsid w:val="009128D8"/>
    <w:rsid w:val="0091415A"/>
    <w:rsid w:val="009164D0"/>
    <w:rsid w:val="00921781"/>
    <w:rsid w:val="00921BF6"/>
    <w:rsid w:val="00922EAC"/>
    <w:rsid w:val="00934C41"/>
    <w:rsid w:val="00942614"/>
    <w:rsid w:val="0094359E"/>
    <w:rsid w:val="0094487A"/>
    <w:rsid w:val="0094692E"/>
    <w:rsid w:val="00946BB9"/>
    <w:rsid w:val="00947ABE"/>
    <w:rsid w:val="00950210"/>
    <w:rsid w:val="00956139"/>
    <w:rsid w:val="009577B4"/>
    <w:rsid w:val="009577D4"/>
    <w:rsid w:val="00960B64"/>
    <w:rsid w:val="0096252F"/>
    <w:rsid w:val="00963248"/>
    <w:rsid w:val="0096436F"/>
    <w:rsid w:val="00977DF2"/>
    <w:rsid w:val="00980C6B"/>
    <w:rsid w:val="00981A9F"/>
    <w:rsid w:val="00982316"/>
    <w:rsid w:val="009835C2"/>
    <w:rsid w:val="00983697"/>
    <w:rsid w:val="00986A44"/>
    <w:rsid w:val="00991D83"/>
    <w:rsid w:val="009941CB"/>
    <w:rsid w:val="00995641"/>
    <w:rsid w:val="00995892"/>
    <w:rsid w:val="009A0384"/>
    <w:rsid w:val="009A6324"/>
    <w:rsid w:val="009B43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056B"/>
    <w:rsid w:val="009F2DA5"/>
    <w:rsid w:val="009F4193"/>
    <w:rsid w:val="009F4236"/>
    <w:rsid w:val="009F76EE"/>
    <w:rsid w:val="00A007A6"/>
    <w:rsid w:val="00A00FBD"/>
    <w:rsid w:val="00A02386"/>
    <w:rsid w:val="00A04A41"/>
    <w:rsid w:val="00A04B9F"/>
    <w:rsid w:val="00A07EAF"/>
    <w:rsid w:val="00A137DD"/>
    <w:rsid w:val="00A13FAE"/>
    <w:rsid w:val="00A13FFA"/>
    <w:rsid w:val="00A14205"/>
    <w:rsid w:val="00A14697"/>
    <w:rsid w:val="00A17EBA"/>
    <w:rsid w:val="00A2149E"/>
    <w:rsid w:val="00A222ED"/>
    <w:rsid w:val="00A256D6"/>
    <w:rsid w:val="00A313DE"/>
    <w:rsid w:val="00A42032"/>
    <w:rsid w:val="00A42EDE"/>
    <w:rsid w:val="00A43D49"/>
    <w:rsid w:val="00A4682E"/>
    <w:rsid w:val="00A475FE"/>
    <w:rsid w:val="00A47FE1"/>
    <w:rsid w:val="00A5107D"/>
    <w:rsid w:val="00A51EE5"/>
    <w:rsid w:val="00A54FA8"/>
    <w:rsid w:val="00A55743"/>
    <w:rsid w:val="00A57C5E"/>
    <w:rsid w:val="00A60607"/>
    <w:rsid w:val="00A62684"/>
    <w:rsid w:val="00A6313D"/>
    <w:rsid w:val="00A7534D"/>
    <w:rsid w:val="00A75D19"/>
    <w:rsid w:val="00A8227F"/>
    <w:rsid w:val="00A83DE4"/>
    <w:rsid w:val="00A858E1"/>
    <w:rsid w:val="00A87387"/>
    <w:rsid w:val="00A9410B"/>
    <w:rsid w:val="00A96C79"/>
    <w:rsid w:val="00A97473"/>
    <w:rsid w:val="00A97DFD"/>
    <w:rsid w:val="00AA217D"/>
    <w:rsid w:val="00AA330B"/>
    <w:rsid w:val="00AA597B"/>
    <w:rsid w:val="00AB0BF6"/>
    <w:rsid w:val="00AB2BD2"/>
    <w:rsid w:val="00AB7ACE"/>
    <w:rsid w:val="00AC259E"/>
    <w:rsid w:val="00AC2EC3"/>
    <w:rsid w:val="00AC54F1"/>
    <w:rsid w:val="00AC5EAF"/>
    <w:rsid w:val="00AD1086"/>
    <w:rsid w:val="00AD196B"/>
    <w:rsid w:val="00AD1B0A"/>
    <w:rsid w:val="00AD29ED"/>
    <w:rsid w:val="00AD3BD2"/>
    <w:rsid w:val="00AD3F82"/>
    <w:rsid w:val="00AD743F"/>
    <w:rsid w:val="00AE01DB"/>
    <w:rsid w:val="00AF0639"/>
    <w:rsid w:val="00AF1666"/>
    <w:rsid w:val="00AF16D4"/>
    <w:rsid w:val="00B00629"/>
    <w:rsid w:val="00B024F3"/>
    <w:rsid w:val="00B038FB"/>
    <w:rsid w:val="00B06AE1"/>
    <w:rsid w:val="00B1389F"/>
    <w:rsid w:val="00B147FA"/>
    <w:rsid w:val="00B14BB5"/>
    <w:rsid w:val="00B15E9E"/>
    <w:rsid w:val="00B248F2"/>
    <w:rsid w:val="00B26531"/>
    <w:rsid w:val="00B279E3"/>
    <w:rsid w:val="00B27B89"/>
    <w:rsid w:val="00B27E76"/>
    <w:rsid w:val="00B36C71"/>
    <w:rsid w:val="00B37BB4"/>
    <w:rsid w:val="00B42033"/>
    <w:rsid w:val="00B43775"/>
    <w:rsid w:val="00B44CFC"/>
    <w:rsid w:val="00B506C1"/>
    <w:rsid w:val="00B51618"/>
    <w:rsid w:val="00B51730"/>
    <w:rsid w:val="00B51D4B"/>
    <w:rsid w:val="00B53A3F"/>
    <w:rsid w:val="00B5421E"/>
    <w:rsid w:val="00B54EB5"/>
    <w:rsid w:val="00B55CAD"/>
    <w:rsid w:val="00B6208E"/>
    <w:rsid w:val="00B62F37"/>
    <w:rsid w:val="00B64437"/>
    <w:rsid w:val="00B65DE2"/>
    <w:rsid w:val="00B70425"/>
    <w:rsid w:val="00B726E7"/>
    <w:rsid w:val="00B72BD8"/>
    <w:rsid w:val="00B75568"/>
    <w:rsid w:val="00B75C07"/>
    <w:rsid w:val="00B77654"/>
    <w:rsid w:val="00B821FE"/>
    <w:rsid w:val="00B8480D"/>
    <w:rsid w:val="00B91663"/>
    <w:rsid w:val="00B9337F"/>
    <w:rsid w:val="00B95099"/>
    <w:rsid w:val="00BA38CF"/>
    <w:rsid w:val="00BA4009"/>
    <w:rsid w:val="00BA4AE6"/>
    <w:rsid w:val="00BB0860"/>
    <w:rsid w:val="00BB12B4"/>
    <w:rsid w:val="00BB40B6"/>
    <w:rsid w:val="00BB5003"/>
    <w:rsid w:val="00BC3215"/>
    <w:rsid w:val="00BC407D"/>
    <w:rsid w:val="00BD3419"/>
    <w:rsid w:val="00BD6B45"/>
    <w:rsid w:val="00BF61E6"/>
    <w:rsid w:val="00C162C9"/>
    <w:rsid w:val="00C20BAD"/>
    <w:rsid w:val="00C23AF1"/>
    <w:rsid w:val="00C24509"/>
    <w:rsid w:val="00C27A7D"/>
    <w:rsid w:val="00C27E5C"/>
    <w:rsid w:val="00C30EDC"/>
    <w:rsid w:val="00C35C08"/>
    <w:rsid w:val="00C37D94"/>
    <w:rsid w:val="00C4053B"/>
    <w:rsid w:val="00C40C05"/>
    <w:rsid w:val="00C42626"/>
    <w:rsid w:val="00C42955"/>
    <w:rsid w:val="00C459FE"/>
    <w:rsid w:val="00C46DC8"/>
    <w:rsid w:val="00C50D0A"/>
    <w:rsid w:val="00C50DA7"/>
    <w:rsid w:val="00C5114F"/>
    <w:rsid w:val="00C512A1"/>
    <w:rsid w:val="00C53018"/>
    <w:rsid w:val="00C61D45"/>
    <w:rsid w:val="00C64B0C"/>
    <w:rsid w:val="00C6556B"/>
    <w:rsid w:val="00C65C00"/>
    <w:rsid w:val="00C74434"/>
    <w:rsid w:val="00C74A87"/>
    <w:rsid w:val="00C74BF1"/>
    <w:rsid w:val="00C82421"/>
    <w:rsid w:val="00C83C32"/>
    <w:rsid w:val="00C84A00"/>
    <w:rsid w:val="00C8735C"/>
    <w:rsid w:val="00C903A3"/>
    <w:rsid w:val="00C97982"/>
    <w:rsid w:val="00C97DBB"/>
    <w:rsid w:val="00CA06DF"/>
    <w:rsid w:val="00CA1ADF"/>
    <w:rsid w:val="00CA66E0"/>
    <w:rsid w:val="00CB1EC9"/>
    <w:rsid w:val="00CB2110"/>
    <w:rsid w:val="00CC1F98"/>
    <w:rsid w:val="00CC4855"/>
    <w:rsid w:val="00CC6AB9"/>
    <w:rsid w:val="00CC7324"/>
    <w:rsid w:val="00CE0DC6"/>
    <w:rsid w:val="00CF4453"/>
    <w:rsid w:val="00CF5A34"/>
    <w:rsid w:val="00D03473"/>
    <w:rsid w:val="00D03D46"/>
    <w:rsid w:val="00D0539C"/>
    <w:rsid w:val="00D10200"/>
    <w:rsid w:val="00D123B1"/>
    <w:rsid w:val="00D17BAB"/>
    <w:rsid w:val="00D20615"/>
    <w:rsid w:val="00D2220C"/>
    <w:rsid w:val="00D238B4"/>
    <w:rsid w:val="00D24C17"/>
    <w:rsid w:val="00D250FB"/>
    <w:rsid w:val="00D318BB"/>
    <w:rsid w:val="00D32899"/>
    <w:rsid w:val="00D354B5"/>
    <w:rsid w:val="00D36C3F"/>
    <w:rsid w:val="00D417E3"/>
    <w:rsid w:val="00D4232B"/>
    <w:rsid w:val="00D43C86"/>
    <w:rsid w:val="00D4425C"/>
    <w:rsid w:val="00D5123A"/>
    <w:rsid w:val="00D51D1C"/>
    <w:rsid w:val="00D5253F"/>
    <w:rsid w:val="00D546BC"/>
    <w:rsid w:val="00D57AD1"/>
    <w:rsid w:val="00D62150"/>
    <w:rsid w:val="00D6316B"/>
    <w:rsid w:val="00D632FB"/>
    <w:rsid w:val="00D653E2"/>
    <w:rsid w:val="00D7079D"/>
    <w:rsid w:val="00D70B39"/>
    <w:rsid w:val="00D724B4"/>
    <w:rsid w:val="00D7313F"/>
    <w:rsid w:val="00D74D26"/>
    <w:rsid w:val="00D82005"/>
    <w:rsid w:val="00D826F8"/>
    <w:rsid w:val="00D839F2"/>
    <w:rsid w:val="00D8405D"/>
    <w:rsid w:val="00D861B5"/>
    <w:rsid w:val="00D87F03"/>
    <w:rsid w:val="00D9000D"/>
    <w:rsid w:val="00D905AA"/>
    <w:rsid w:val="00D90B29"/>
    <w:rsid w:val="00D90DCB"/>
    <w:rsid w:val="00DA3427"/>
    <w:rsid w:val="00DB4597"/>
    <w:rsid w:val="00DB7E5A"/>
    <w:rsid w:val="00DB7FBC"/>
    <w:rsid w:val="00DC10BD"/>
    <w:rsid w:val="00DC1F8E"/>
    <w:rsid w:val="00DC23E2"/>
    <w:rsid w:val="00DC2455"/>
    <w:rsid w:val="00DC27FA"/>
    <w:rsid w:val="00DC3E75"/>
    <w:rsid w:val="00DC5D21"/>
    <w:rsid w:val="00DC6581"/>
    <w:rsid w:val="00DD48AD"/>
    <w:rsid w:val="00DE184B"/>
    <w:rsid w:val="00DE6C00"/>
    <w:rsid w:val="00DF778F"/>
    <w:rsid w:val="00E048F5"/>
    <w:rsid w:val="00E050E5"/>
    <w:rsid w:val="00E07702"/>
    <w:rsid w:val="00E13DB8"/>
    <w:rsid w:val="00E1441F"/>
    <w:rsid w:val="00E30247"/>
    <w:rsid w:val="00E333BE"/>
    <w:rsid w:val="00E33792"/>
    <w:rsid w:val="00E33F9B"/>
    <w:rsid w:val="00E3789C"/>
    <w:rsid w:val="00E402E0"/>
    <w:rsid w:val="00E416F0"/>
    <w:rsid w:val="00E443BD"/>
    <w:rsid w:val="00E46241"/>
    <w:rsid w:val="00E47542"/>
    <w:rsid w:val="00E52C5A"/>
    <w:rsid w:val="00E54829"/>
    <w:rsid w:val="00E55F39"/>
    <w:rsid w:val="00E60418"/>
    <w:rsid w:val="00E61743"/>
    <w:rsid w:val="00E6710C"/>
    <w:rsid w:val="00E67784"/>
    <w:rsid w:val="00E732E4"/>
    <w:rsid w:val="00E7492A"/>
    <w:rsid w:val="00E75596"/>
    <w:rsid w:val="00E75618"/>
    <w:rsid w:val="00E82A78"/>
    <w:rsid w:val="00E82EE9"/>
    <w:rsid w:val="00E84EB7"/>
    <w:rsid w:val="00E8679F"/>
    <w:rsid w:val="00E87DB2"/>
    <w:rsid w:val="00E90A31"/>
    <w:rsid w:val="00E96743"/>
    <w:rsid w:val="00E975BB"/>
    <w:rsid w:val="00EA0D58"/>
    <w:rsid w:val="00EA1274"/>
    <w:rsid w:val="00EA25D8"/>
    <w:rsid w:val="00EA42D1"/>
    <w:rsid w:val="00EA6858"/>
    <w:rsid w:val="00EB0B50"/>
    <w:rsid w:val="00EB3F0B"/>
    <w:rsid w:val="00EB4176"/>
    <w:rsid w:val="00EB4876"/>
    <w:rsid w:val="00EB49C8"/>
    <w:rsid w:val="00EB59A6"/>
    <w:rsid w:val="00EB63CF"/>
    <w:rsid w:val="00EB6542"/>
    <w:rsid w:val="00EC176B"/>
    <w:rsid w:val="00EC43C5"/>
    <w:rsid w:val="00EC4A07"/>
    <w:rsid w:val="00ED2992"/>
    <w:rsid w:val="00ED5CFB"/>
    <w:rsid w:val="00EE1AD6"/>
    <w:rsid w:val="00EE2B5E"/>
    <w:rsid w:val="00EF0779"/>
    <w:rsid w:val="00EF183B"/>
    <w:rsid w:val="00EF587B"/>
    <w:rsid w:val="00EF5DD2"/>
    <w:rsid w:val="00EF7FF8"/>
    <w:rsid w:val="00F02300"/>
    <w:rsid w:val="00F0242D"/>
    <w:rsid w:val="00F05B18"/>
    <w:rsid w:val="00F12B33"/>
    <w:rsid w:val="00F225A1"/>
    <w:rsid w:val="00F24243"/>
    <w:rsid w:val="00F30A9D"/>
    <w:rsid w:val="00F3312E"/>
    <w:rsid w:val="00F349BF"/>
    <w:rsid w:val="00F35A52"/>
    <w:rsid w:val="00F3693C"/>
    <w:rsid w:val="00F426B8"/>
    <w:rsid w:val="00F442D0"/>
    <w:rsid w:val="00F4691E"/>
    <w:rsid w:val="00F46B69"/>
    <w:rsid w:val="00F50AFD"/>
    <w:rsid w:val="00F52420"/>
    <w:rsid w:val="00F630B8"/>
    <w:rsid w:val="00F65B8B"/>
    <w:rsid w:val="00F65C5A"/>
    <w:rsid w:val="00F6756B"/>
    <w:rsid w:val="00F70356"/>
    <w:rsid w:val="00F71F59"/>
    <w:rsid w:val="00F71FA4"/>
    <w:rsid w:val="00F740D7"/>
    <w:rsid w:val="00F74B16"/>
    <w:rsid w:val="00F76978"/>
    <w:rsid w:val="00F77B86"/>
    <w:rsid w:val="00F91DF1"/>
    <w:rsid w:val="00F94B2E"/>
    <w:rsid w:val="00F96383"/>
    <w:rsid w:val="00F96FE2"/>
    <w:rsid w:val="00F97863"/>
    <w:rsid w:val="00FA4B2C"/>
    <w:rsid w:val="00FB06D4"/>
    <w:rsid w:val="00FB0E73"/>
    <w:rsid w:val="00FB1B99"/>
    <w:rsid w:val="00FB3099"/>
    <w:rsid w:val="00FB5DC4"/>
    <w:rsid w:val="00FB5E39"/>
    <w:rsid w:val="00FC0A83"/>
    <w:rsid w:val="00FC0AB4"/>
    <w:rsid w:val="00FC4693"/>
    <w:rsid w:val="00FC63BF"/>
    <w:rsid w:val="00FC7A02"/>
    <w:rsid w:val="00FD3A7E"/>
    <w:rsid w:val="00FD5CFC"/>
    <w:rsid w:val="00FD6523"/>
    <w:rsid w:val="00FE0F44"/>
    <w:rsid w:val="00FE190E"/>
    <w:rsid w:val="00FE359F"/>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723"/>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AD743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 w:type="character" w:customStyle="1" w:styleId="rphighlightallclass">
    <w:name w:val="rphighlightallclass"/>
    <w:basedOn w:val="Absatz-Standardschriftart"/>
    <w:rsid w:val="006A0C19"/>
  </w:style>
  <w:style w:type="paragraph" w:customStyle="1" w:styleId="2berschriftText">
    <w:name w:val="2. Überschrift Text"/>
    <w:basedOn w:val="Standard"/>
    <w:qFormat/>
    <w:rsid w:val="00FB5DC4"/>
    <w:pPr>
      <w:widowControl w:val="0"/>
      <w:autoSpaceDE w:val="0"/>
      <w:autoSpaceDN w:val="0"/>
      <w:adjustRightInd w:val="0"/>
      <w:spacing w:after="240" w:line="300" w:lineRule="atLeast"/>
    </w:pPr>
    <w:rPr>
      <w:rFonts w:ascii="Open Sans" w:eastAsia="Cambria" w:hAnsi="Open Sans" w:cs="Times"/>
      <w:b/>
      <w:bCs/>
      <w:color w:val="000000"/>
      <w:sz w:val="20"/>
      <w:szCs w:val="20"/>
      <w:lang w:val="en-US"/>
    </w:rPr>
  </w:style>
  <w:style w:type="character" w:customStyle="1" w:styleId="berschrift2Zchn">
    <w:name w:val="Überschrift 2 Zchn"/>
    <w:basedOn w:val="Absatz-Standardschriftart"/>
    <w:link w:val="berschrift2"/>
    <w:uiPriority w:val="9"/>
    <w:rsid w:val="00AD743F"/>
    <w:rPr>
      <w:rFonts w:asciiTheme="majorHAnsi" w:eastAsiaTheme="majorEastAsia" w:hAnsiTheme="majorHAnsi" w:cstheme="majorBidi"/>
      <w:color w:val="2F5496" w:themeColor="accent1" w:themeShade="BF"/>
      <w:sz w:val="26"/>
      <w:szCs w:val="26"/>
      <w:lang w:eastAsia="en-US"/>
    </w:rPr>
  </w:style>
  <w:style w:type="paragraph" w:styleId="Endnotentext">
    <w:name w:val="endnote text"/>
    <w:basedOn w:val="Standard"/>
    <w:link w:val="EndnotentextZchn"/>
    <w:uiPriority w:val="99"/>
    <w:semiHidden/>
    <w:unhideWhenUsed/>
    <w:rsid w:val="00AD743F"/>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AD743F"/>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AD743F"/>
    <w:rPr>
      <w:vertAlign w:val="superscript"/>
    </w:rPr>
  </w:style>
  <w:style w:type="paragraph" w:styleId="Literaturverzeichnis">
    <w:name w:val="Bibliography"/>
    <w:basedOn w:val="Standard"/>
    <w:next w:val="Standard"/>
    <w:uiPriority w:val="37"/>
    <w:unhideWhenUsed/>
    <w:rsid w:val="00AD743F"/>
    <w:pPr>
      <w:spacing w:after="160" w:line="259" w:lineRule="auto"/>
    </w:pPr>
    <w:rPr>
      <w:rFonts w:asciiTheme="minorHAnsi" w:eastAsiaTheme="minorHAnsi" w:hAnsiTheme="minorHAnsi" w:cstheme="minorBidi"/>
      <w:sz w:val="22"/>
      <w:szCs w:val="22"/>
      <w:lang w:eastAsia="en-US"/>
    </w:rPr>
  </w:style>
  <w:style w:type="paragraph" w:customStyle="1" w:styleId="xmsonormal">
    <w:name w:val="x_msonormal"/>
    <w:basedOn w:val="Standard"/>
    <w:rsid w:val="0085237D"/>
    <w:pPr>
      <w:spacing w:before="100" w:beforeAutospacing="1" w:after="100" w:afterAutospacing="1"/>
    </w:pPr>
  </w:style>
  <w:style w:type="paragraph" w:customStyle="1" w:styleId="xmsolistparagraph">
    <w:name w:val="x_msolistparagraph"/>
    <w:basedOn w:val="Standard"/>
    <w:rsid w:val="008523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3370765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Vol22</b:Tag>
    <b:SourceType>Report</b:SourceType>
    <b:Guid>{DA6C4CA2-1272-4F55-A77D-0EB0BB5DBA0B}</b:Guid>
    <b:Title>Gesamtevaluation des Innovationsfonds - Wissenschaftliche Auswertung der Förderung aus dem Innovationsfonds gem. §92a Abs. 5 SGB V</b:Title>
    <b:Year>2022</b:Year>
    <b:Author>
      <b:Author>
        <b:NameList>
          <b:Person>
            <b:Last>Vollmer</b:Last>
            <b:First>J</b:First>
          </b:Person>
          <b:Person>
            <b:Last>Riedel</b:Last>
            <b:First>W</b:First>
          </b:Person>
          <b:Person>
            <b:Last>Ettelt</b:Last>
            <b:First>S</b:First>
          </b:Person>
          <b:Person>
            <b:Last>Hornik</b:Last>
            <b:First>A</b:First>
          </b:Person>
          <b:Person>
            <b:First>Maday,</b:First>
            <b:Middle>C</b:Middle>
          </b:Person>
          <b:Person>
            <b:Last>Czichon</b:Last>
            <b:First>J.-F</b:First>
          </b:Person>
          <b:Person>
            <b:Last>Heimer</b:Last>
            <b:First>A</b:First>
          </b:Person>
          <b:Person>
            <b:Last>Kröger</b:Last>
            <b:First>G</b:First>
          </b:Person>
        </b:NameList>
      </b:Author>
    </b:Author>
    <b:City>Berlin</b:City>
    <b:RefOrder>1</b:RefOrder>
  </b:Source>
</b:Sources>
</file>

<file path=customXml/itemProps1.xml><?xml version="1.0" encoding="utf-8"?>
<ds:datastoreItem xmlns:ds="http://schemas.openxmlformats.org/officeDocument/2006/customXml" ds:itemID="{9865DC7D-2310-4790-BBAD-9ED7A114A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5148</Words>
  <Characters>32438</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37511</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Franzisca Hetzer</cp:lastModifiedBy>
  <cp:revision>4</cp:revision>
  <cp:lastPrinted>2015-09-29T13:32:00Z</cp:lastPrinted>
  <dcterms:created xsi:type="dcterms:W3CDTF">2023-11-13T10:38:00Z</dcterms:created>
  <dcterms:modified xsi:type="dcterms:W3CDTF">2023-11-13T13:43:00Z</dcterms:modified>
</cp:coreProperties>
</file>