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D7" w:rsidRDefault="002533A1" w:rsidP="000F045E">
      <w:pPr>
        <w:pStyle w:val="Titel"/>
      </w:pPr>
      <w:bookmarkStart w:id="0" w:name="_GoBack"/>
      <w:bookmarkEnd w:id="0"/>
      <w:r>
        <w:t>Patientinnen und Patienten erleben Qualitätsmängel im Krankenhaus hautnah - dennoch dürfen ihre Vertretungsorganisationen keine Qualitätskontrollen beauftragen</w:t>
      </w:r>
      <w:r w:rsidR="000549F4">
        <w:t>!</w:t>
      </w:r>
    </w:p>
    <w:p w:rsidR="00CA71D7" w:rsidRPr="00FA7AB7" w:rsidRDefault="002533A1" w:rsidP="00FA7AB7">
      <w:pPr>
        <w:rPr>
          <w:rStyle w:val="Fett"/>
        </w:rPr>
      </w:pPr>
      <w:r w:rsidRPr="00FA7AB7">
        <w:rPr>
          <w:rStyle w:val="Fett"/>
        </w:rPr>
        <w:t>Berlin, 21.12.17</w:t>
      </w:r>
      <w:r w:rsidR="00FA7AB7">
        <w:rPr>
          <w:rStyle w:val="Fett"/>
        </w:rPr>
        <w:t>.</w:t>
      </w:r>
      <w:r w:rsidRPr="00FA7AB7">
        <w:rPr>
          <w:rStyle w:val="Fett"/>
        </w:rPr>
        <w:t xml:space="preserve"> Qualitätsmängel in Krankenhäusern sollen künftig entschi</w:t>
      </w:r>
      <w:r w:rsidRPr="00FA7AB7">
        <w:rPr>
          <w:rStyle w:val="Fett"/>
        </w:rPr>
        <w:t>e</w:t>
      </w:r>
      <w:r w:rsidRPr="00FA7AB7">
        <w:rPr>
          <w:rStyle w:val="Fett"/>
        </w:rPr>
        <w:t xml:space="preserve">dener verfolgt werden - so will es der Gesetzgeber. Dazu wurde der </w:t>
      </w:r>
      <w:r w:rsidR="00EF505A">
        <w:rPr>
          <w:rStyle w:val="Fett"/>
        </w:rPr>
        <w:t>Gemei</w:t>
      </w:r>
      <w:r w:rsidR="00EF505A">
        <w:rPr>
          <w:rStyle w:val="Fett"/>
        </w:rPr>
        <w:t>n</w:t>
      </w:r>
      <w:r w:rsidR="00EF505A">
        <w:rPr>
          <w:rStyle w:val="Fett"/>
        </w:rPr>
        <w:t>same Bundesausschuss (</w:t>
      </w:r>
      <w:r w:rsidRPr="00FA7AB7">
        <w:rPr>
          <w:rStyle w:val="Fett"/>
        </w:rPr>
        <w:t>G-BA</w:t>
      </w:r>
      <w:r w:rsidR="00EF505A">
        <w:rPr>
          <w:rStyle w:val="Fett"/>
        </w:rPr>
        <w:t>)</w:t>
      </w:r>
      <w:r w:rsidRPr="00FA7AB7">
        <w:rPr>
          <w:rStyle w:val="Fett"/>
        </w:rPr>
        <w:t xml:space="preserve"> verpflichtet, in einer Richtlinie u.a. zu regeln, wer den Medizinischen Dienst der Kranke</w:t>
      </w:r>
      <w:r w:rsidR="000549F4" w:rsidRPr="00FA7AB7">
        <w:rPr>
          <w:rStyle w:val="Fett"/>
        </w:rPr>
        <w:t>nversicherung</w:t>
      </w:r>
      <w:r w:rsidRPr="00FA7AB7">
        <w:rPr>
          <w:rStyle w:val="Fett"/>
        </w:rPr>
        <w:t xml:space="preserve"> (MDK) mit einer Pr</w:t>
      </w:r>
      <w:r w:rsidRPr="00FA7AB7">
        <w:rPr>
          <w:rStyle w:val="Fett"/>
        </w:rPr>
        <w:t>ü</w:t>
      </w:r>
      <w:r w:rsidRPr="00FA7AB7">
        <w:rPr>
          <w:rStyle w:val="Fett"/>
        </w:rPr>
        <w:t>fung der Qualität beauftragen kann.</w:t>
      </w:r>
    </w:p>
    <w:p w:rsidR="00CA71D7" w:rsidRPr="00FA7AB7" w:rsidRDefault="002533A1" w:rsidP="00FA7AB7">
      <w:r w:rsidRPr="00FA7AB7">
        <w:t>In seiner heutigen Sitzung hat der G-BA den Antrag der anerkannten Patientenorg</w:t>
      </w:r>
      <w:r w:rsidRPr="00FA7AB7">
        <w:t>a</w:t>
      </w:r>
      <w:r w:rsidRPr="00FA7AB7">
        <w:t>nisationen</w:t>
      </w:r>
      <w:r w:rsidR="000549F4" w:rsidRPr="00FA7AB7">
        <w:t>,</w:t>
      </w:r>
      <w:r w:rsidRPr="00FA7AB7">
        <w:t xml:space="preserve"> </w:t>
      </w:r>
      <w:r w:rsidR="000549F4" w:rsidRPr="00FA7AB7">
        <w:t>dass auch sie Prüfaufträge stellen dürfen, abgelehnt.</w:t>
      </w:r>
      <w:r w:rsidRPr="00FA7AB7">
        <w:t xml:space="preserve"> „Dieser Antrag war berechtigt, denn Patientinnen und Patienten sind diejenigen im Gesundheitssystem, die ein wirklich existenzielles Interesse an der Einhaltung von Qualitätsanforderu</w:t>
      </w:r>
      <w:r w:rsidRPr="00FA7AB7">
        <w:t>n</w:t>
      </w:r>
      <w:r w:rsidRPr="00FA7AB7">
        <w:t xml:space="preserve">gen haben. Und sie sind auch diejenigen, die Qualitätsmängel hautnah erfahren und darüber berichten können. </w:t>
      </w:r>
      <w:r w:rsidR="000549F4" w:rsidRPr="00FA7AB7">
        <w:t>Innerhalb der Patientenorganisationen werden diese E</w:t>
      </w:r>
      <w:r w:rsidR="000549F4" w:rsidRPr="00FA7AB7">
        <w:t>r</w:t>
      </w:r>
      <w:r w:rsidR="000549F4" w:rsidRPr="00FA7AB7">
        <w:t>fahrungen ausgetauscht und aufbereitet.</w:t>
      </w:r>
      <w:r w:rsidRPr="00FA7AB7">
        <w:t xml:space="preserve">“ </w:t>
      </w:r>
      <w:r w:rsidRPr="00FA7AB7">
        <w:rPr>
          <w:rFonts w:hint="eastAsia"/>
        </w:rPr>
        <w:t>s</w:t>
      </w:r>
      <w:r w:rsidRPr="00FA7AB7">
        <w:t xml:space="preserve">o Prof. </w:t>
      </w:r>
      <w:r w:rsidR="00FA7AB7">
        <w:t xml:space="preserve">Dr. </w:t>
      </w:r>
      <w:r w:rsidRPr="00FA7AB7">
        <w:t xml:space="preserve">Ingo </w:t>
      </w:r>
      <w:proofErr w:type="spellStart"/>
      <w:r w:rsidRPr="00FA7AB7">
        <w:t>Heberlein</w:t>
      </w:r>
      <w:proofErr w:type="spellEnd"/>
      <w:r w:rsidRPr="00FA7AB7">
        <w:t xml:space="preserve"> vom Sozialve</w:t>
      </w:r>
      <w:r w:rsidRPr="00FA7AB7">
        <w:t>r</w:t>
      </w:r>
      <w:r w:rsidRPr="00FA7AB7">
        <w:t>band Deutschland</w:t>
      </w:r>
      <w:r w:rsidR="00DA4E4E">
        <w:t xml:space="preserve"> e.V</w:t>
      </w:r>
      <w:proofErr w:type="gramStart"/>
      <w:r w:rsidR="00DA4E4E">
        <w:t>.</w:t>
      </w:r>
      <w:r w:rsidRPr="00FA7AB7">
        <w:t>.</w:t>
      </w:r>
      <w:proofErr w:type="gramEnd"/>
    </w:p>
    <w:p w:rsidR="00CA71D7" w:rsidRPr="00FA7AB7" w:rsidRDefault="002533A1" w:rsidP="00FA7AB7">
      <w:r w:rsidRPr="00FA7AB7">
        <w:t>Die heutige Entscheidung des G-BA ist bedauerlich, denn Patientenorganisationen sind der ideale Auftraggeber zur Überprüfung von Krankenhäusern, um die Durc</w:t>
      </w:r>
      <w:r w:rsidRPr="00FA7AB7">
        <w:t>h</w:t>
      </w:r>
      <w:r w:rsidRPr="00FA7AB7">
        <w:t xml:space="preserve">setzung von Qualitätsanforderungen zu erreichen. </w:t>
      </w:r>
    </w:p>
    <w:p w:rsidR="00CA71D7" w:rsidRDefault="00CA71D7" w:rsidP="000F045E">
      <w:pPr>
        <w:rPr>
          <w:u w:val="single"/>
        </w:rPr>
      </w:pPr>
    </w:p>
    <w:p w:rsidR="00CA71D7" w:rsidRDefault="00CA71D7" w:rsidP="000F045E">
      <w:pPr>
        <w:rPr>
          <w:u w:val="single"/>
        </w:rPr>
      </w:pPr>
    </w:p>
    <w:p w:rsidR="00CA71D7" w:rsidRDefault="00CA71D7" w:rsidP="000F045E">
      <w:pPr>
        <w:rPr>
          <w:u w:val="single"/>
        </w:rPr>
      </w:pPr>
    </w:p>
    <w:p w:rsidR="00DA4E4E" w:rsidRDefault="00DA4E4E" w:rsidP="000F045E">
      <w:pPr>
        <w:rPr>
          <w:u w:val="single"/>
        </w:rPr>
      </w:pPr>
    </w:p>
    <w:p w:rsidR="00DA4E4E" w:rsidRDefault="00DA4E4E" w:rsidP="000F045E">
      <w:pPr>
        <w:rPr>
          <w:u w:val="single"/>
        </w:rPr>
      </w:pPr>
    </w:p>
    <w:p w:rsidR="00DA4E4E" w:rsidRDefault="00DA4E4E" w:rsidP="000F045E">
      <w:pPr>
        <w:rPr>
          <w:u w:val="single"/>
        </w:rPr>
      </w:pPr>
    </w:p>
    <w:p w:rsidR="00EF505A" w:rsidRDefault="00EF505A" w:rsidP="000F045E">
      <w:pPr>
        <w:rPr>
          <w:u w:val="single"/>
        </w:rPr>
      </w:pPr>
    </w:p>
    <w:p w:rsidR="00DA4E4E" w:rsidRPr="00EF505A" w:rsidRDefault="00EF505A" w:rsidP="000F045E">
      <w:pPr>
        <w:rPr>
          <w:sz w:val="22"/>
          <w:szCs w:val="22"/>
          <w:u w:val="single"/>
        </w:rPr>
      </w:pPr>
      <w:r w:rsidRPr="00EF505A">
        <w:rPr>
          <w:sz w:val="22"/>
          <w:szCs w:val="22"/>
          <w:u w:val="single"/>
        </w:rPr>
        <w:t>Ansprechpartner:</w:t>
      </w:r>
      <w:r>
        <w:rPr>
          <w:sz w:val="22"/>
          <w:szCs w:val="22"/>
          <w:u w:val="single"/>
        </w:rPr>
        <w:br/>
      </w:r>
      <w:r w:rsidRPr="00EF505A">
        <w:rPr>
          <w:sz w:val="22"/>
          <w:szCs w:val="22"/>
        </w:rPr>
        <w:t xml:space="preserve">Prof. Dr. Ingo </w:t>
      </w:r>
      <w:proofErr w:type="spellStart"/>
      <w:r w:rsidRPr="00EF505A">
        <w:rPr>
          <w:sz w:val="22"/>
          <w:szCs w:val="22"/>
        </w:rPr>
        <w:t>Heberlein</w:t>
      </w:r>
      <w:proofErr w:type="spellEnd"/>
      <w:r w:rsidRPr="00EF505A">
        <w:rPr>
          <w:sz w:val="22"/>
          <w:szCs w:val="22"/>
        </w:rPr>
        <w:t>, E-Mail: Ingo.Heberlein@web.de</w:t>
      </w:r>
    </w:p>
    <w:p w:rsidR="00CA71D7" w:rsidRPr="00DA4E4E" w:rsidRDefault="00CA71D7" w:rsidP="000F045E">
      <w:pPr>
        <w:rPr>
          <w:sz w:val="22"/>
          <w:szCs w:val="22"/>
        </w:rPr>
      </w:pPr>
    </w:p>
    <w:p w:rsidR="00CA71D7" w:rsidRDefault="00CA71D7" w:rsidP="000F045E">
      <w:pPr>
        <w:rPr>
          <w:sz w:val="18"/>
          <w:szCs w:val="18"/>
        </w:rPr>
      </w:pPr>
    </w:p>
    <w:p w:rsidR="00FA7AB7" w:rsidRPr="00244268" w:rsidRDefault="00FA7AB7" w:rsidP="00FA7AB7">
      <w:pPr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  <w:r>
        <w:rPr>
          <w:rFonts w:cs="Arial"/>
          <w:sz w:val="18"/>
          <w:szCs w:val="18"/>
        </w:rPr>
        <w:t>___________________________________________________________________________</w:t>
      </w:r>
    </w:p>
    <w:p w:rsidR="00FA7AB7" w:rsidRPr="00244268" w:rsidRDefault="00FA7AB7" w:rsidP="00FA7AB7">
      <w:pPr>
        <w:pStyle w:val="Fuzeile"/>
      </w:pPr>
      <w:r w:rsidRPr="00244268">
        <w:t>Die Patientenvertretung im G-BA besteht aus Vertreterinnen und Vertretern der vier maßgeblichen Patienten</w:t>
      </w:r>
      <w:r>
        <w:t>-</w:t>
      </w:r>
      <w:r w:rsidRPr="00244268">
        <w:t xml:space="preserve">organisationen entsprechend der Patientenbeteiligungsverordnung: </w:t>
      </w:r>
    </w:p>
    <w:p w:rsidR="00FA7AB7" w:rsidRPr="00244268" w:rsidRDefault="00FA7AB7" w:rsidP="00FA7AB7">
      <w:pPr>
        <w:pStyle w:val="Listenabsatz"/>
      </w:pPr>
      <w:r w:rsidRPr="00244268">
        <w:t>Deutscher Behindertenrat,</w:t>
      </w:r>
    </w:p>
    <w:p w:rsidR="00FA7AB7" w:rsidRPr="00244268" w:rsidRDefault="00FA7AB7" w:rsidP="00FA7AB7">
      <w:pPr>
        <w:pStyle w:val="Listenabsatz"/>
      </w:pPr>
      <w:r w:rsidRPr="00244268">
        <w:t xml:space="preserve">Bundesarbeitsgemeinschaft </w:t>
      </w:r>
      <w:proofErr w:type="spellStart"/>
      <w:r w:rsidRPr="00244268">
        <w:t>PatientInnenstellen</w:t>
      </w:r>
      <w:proofErr w:type="spellEnd"/>
      <w:r w:rsidRPr="00244268">
        <w:t xml:space="preserve"> und -initiativen,</w:t>
      </w:r>
    </w:p>
    <w:p w:rsidR="00FA7AB7" w:rsidRPr="00244268" w:rsidRDefault="00FA7AB7" w:rsidP="00FA7AB7">
      <w:pPr>
        <w:pStyle w:val="Listenabsatz"/>
      </w:pPr>
      <w:r w:rsidRPr="00244268">
        <w:t>Deutsche Arbeitsgemeinschaft Selbsthilfegruppen e.V.</w:t>
      </w:r>
    </w:p>
    <w:p w:rsidR="00FA7AB7" w:rsidRPr="00244268" w:rsidRDefault="00FA7AB7" w:rsidP="00FA7AB7">
      <w:pPr>
        <w:pStyle w:val="Listenabsatz"/>
      </w:pPr>
      <w:r w:rsidRPr="00244268">
        <w:t>Verbraucherzentrale Bundesverband e.V.</w:t>
      </w:r>
    </w:p>
    <w:p w:rsidR="00CA71D7" w:rsidRDefault="00FA7AB7" w:rsidP="00FA7AB7">
      <w:pPr>
        <w:pStyle w:val="Fuzeile"/>
        <w:rPr>
          <w:rFonts w:eastAsia="Arial" w:cs="Arial"/>
          <w:szCs w:val="18"/>
        </w:rPr>
      </w:pPr>
      <w:r w:rsidRPr="00244268">
        <w:t>Die Patientenvertretung im G-BA kann mitberaten und Anträge stellen, hat aber kein Stimmrecht.</w:t>
      </w:r>
    </w:p>
    <w:sectPr w:rsidR="00CA71D7">
      <w:headerReference w:type="default" r:id="rId8"/>
      <w:footerReference w:type="default" r:id="rId9"/>
      <w:pgSz w:w="11900" w:h="16840"/>
      <w:pgMar w:top="1370" w:right="1418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AF" w:rsidRDefault="00985CAF">
      <w:r>
        <w:separator/>
      </w:r>
    </w:p>
  </w:endnote>
  <w:endnote w:type="continuationSeparator" w:id="0">
    <w:p w:rsidR="00985CAF" w:rsidRDefault="0098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D7" w:rsidRDefault="00CA71D7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AF" w:rsidRDefault="00985CAF">
      <w:r>
        <w:separator/>
      </w:r>
    </w:p>
  </w:footnote>
  <w:footnote w:type="continuationSeparator" w:id="0">
    <w:p w:rsidR="00985CAF" w:rsidRDefault="0098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1D7" w:rsidRDefault="002533A1">
    <w:pPr>
      <w:pStyle w:val="Kopfzeile"/>
      <w:tabs>
        <w:tab w:val="clear" w:pos="9072"/>
        <w:tab w:val="right" w:pos="9044"/>
      </w:tabs>
      <w:rPr>
        <w:rFonts w:ascii="Arial" w:eastAsia="Arial" w:hAnsi="Arial" w:cs="Arial"/>
        <w:b/>
        <w:bCs/>
        <w:sz w:val="16"/>
        <w:szCs w:val="16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886460</wp:posOffset>
          </wp:positionH>
          <wp:positionV relativeFrom="page">
            <wp:posOffset>697865</wp:posOffset>
          </wp:positionV>
          <wp:extent cx="1586865" cy="330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330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5436234</wp:posOffset>
          </wp:positionH>
          <wp:positionV relativeFrom="page">
            <wp:posOffset>568325</wp:posOffset>
          </wp:positionV>
          <wp:extent cx="1296036" cy="481331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Bundesverband_ver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6" cy="481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3851910</wp:posOffset>
          </wp:positionH>
          <wp:positionV relativeFrom="page">
            <wp:posOffset>685800</wp:posOffset>
          </wp:positionV>
          <wp:extent cx="1515745" cy="377191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DAG_CMYK_300dpi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377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2"/>
        <w:szCs w:val="22"/>
      </w:rPr>
      <w:t xml:space="preserve">                                          </w:t>
    </w:r>
    <w:r>
      <w:rPr>
        <w:rFonts w:ascii="Arial" w:eastAsia="Arial" w:hAnsi="Arial" w:cs="Arial"/>
        <w:b/>
        <w:bCs/>
        <w:noProof/>
        <w:sz w:val="22"/>
        <w:szCs w:val="22"/>
      </w:rPr>
      <w:drawing>
        <wp:inline distT="0" distB="0" distL="0" distR="0">
          <wp:extent cx="1259682" cy="70439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AG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82" cy="7043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A71D7" w:rsidRDefault="00CA71D7">
    <w:pPr>
      <w:pStyle w:val="Kopfzeile"/>
      <w:tabs>
        <w:tab w:val="clear" w:pos="9072"/>
        <w:tab w:val="right" w:pos="9044"/>
      </w:tabs>
      <w:rPr>
        <w:sz w:val="10"/>
        <w:szCs w:val="10"/>
      </w:rPr>
    </w:pPr>
  </w:p>
  <w:p w:rsidR="00CA71D7" w:rsidRDefault="002533A1">
    <w:pPr>
      <w:jc w:val="right"/>
      <w:rPr>
        <w:rFonts w:eastAsia="Arial" w:cs="Arial"/>
        <w:b/>
        <w:bCs/>
        <w:sz w:val="22"/>
        <w:szCs w:val="22"/>
      </w:rPr>
    </w:pPr>
    <w:r>
      <w:rPr>
        <w:b/>
        <w:bCs/>
        <w:sz w:val="22"/>
        <w:szCs w:val="22"/>
      </w:rPr>
      <w:t xml:space="preserve">Patientenvertretung im Gemeinsamen Bundesausschuss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7FA"/>
    <w:multiLevelType w:val="hybridMultilevel"/>
    <w:tmpl w:val="250A465C"/>
    <w:lvl w:ilvl="0" w:tplc="BB449B18">
      <w:start w:val="1"/>
      <w:numFmt w:val="bullet"/>
      <w:pStyle w:val="Listenabsatz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E814DDE"/>
    <w:multiLevelType w:val="hybridMultilevel"/>
    <w:tmpl w:val="10FAB126"/>
    <w:styleLink w:val="ImportierterStil1"/>
    <w:lvl w:ilvl="0" w:tplc="8A28802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EC18D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EEBB8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4CEEF8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A290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21A9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A9E1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2EFB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8C3FAC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ECB7514"/>
    <w:multiLevelType w:val="hybridMultilevel"/>
    <w:tmpl w:val="10FAB126"/>
    <w:numStyleLink w:val="ImportierterSti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D7"/>
    <w:rsid w:val="000549F4"/>
    <w:rsid w:val="000F045E"/>
    <w:rsid w:val="001B4BDE"/>
    <w:rsid w:val="002533A1"/>
    <w:rsid w:val="003C05C2"/>
    <w:rsid w:val="00985CAF"/>
    <w:rsid w:val="00A14433"/>
    <w:rsid w:val="00CA71D7"/>
    <w:rsid w:val="00DA4E4E"/>
    <w:rsid w:val="00EF505A"/>
    <w:rsid w:val="00F85943"/>
    <w:rsid w:val="00F870F1"/>
    <w:rsid w:val="00FA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A7AB7"/>
    <w:pPr>
      <w:spacing w:before="120" w:after="12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EF505A"/>
    <w:pPr>
      <w:suppressAutoHyphens/>
      <w:spacing w:before="600" w:after="480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05A"/>
    <w:rPr>
      <w:rFonts w:asciiTheme="majorHAnsi" w:eastAsiaTheme="majorEastAsia" w:hAnsiTheme="majorHAnsi" w:cstheme="majorBidi"/>
      <w:b/>
      <w:spacing w:val="-10"/>
      <w:kern w:val="28"/>
      <w:sz w:val="28"/>
      <w:szCs w:val="56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4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45E"/>
    <w:rPr>
      <w:rFonts w:ascii="Segoe UI" w:hAnsi="Segoe UI" w:cs="Segoe UI"/>
      <w:color w:val="000000"/>
      <w:sz w:val="18"/>
      <w:szCs w:val="18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A7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18"/>
      <w:bdr w:val="none" w:sz="0" w:space="0" w:color="auto"/>
    </w:rPr>
  </w:style>
  <w:style w:type="character" w:customStyle="1" w:styleId="FuzeileZchn">
    <w:name w:val="Fußzeile Zchn"/>
    <w:basedOn w:val="Absatz-Standardschriftart"/>
    <w:link w:val="Fuzeile"/>
    <w:uiPriority w:val="99"/>
    <w:rsid w:val="00FA7AB7"/>
    <w:rPr>
      <w:rFonts w:ascii="Arial" w:eastAsia="Times New Roman" w:hAnsi="Arial"/>
      <w:sz w:val="18"/>
      <w:szCs w:val="24"/>
      <w:bdr w:val="none" w:sz="0" w:space="0" w:color="auto"/>
    </w:rPr>
  </w:style>
  <w:style w:type="paragraph" w:styleId="Listenabsatz">
    <w:name w:val="List Paragraph"/>
    <w:basedOn w:val="Standard"/>
    <w:uiPriority w:val="34"/>
    <w:qFormat/>
    <w:rsid w:val="00FA7AB7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0"/>
      <w:ind w:left="1021" w:hanging="624"/>
    </w:pPr>
    <w:rPr>
      <w:rFonts w:eastAsia="Times New Roman" w:cs="Times New Roman"/>
      <w:color w:val="auto"/>
      <w:sz w:val="18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FA7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A7AB7"/>
    <w:pPr>
      <w:spacing w:before="120" w:after="120"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EF505A"/>
    <w:pPr>
      <w:suppressAutoHyphens/>
      <w:spacing w:before="600" w:after="480"/>
      <w:contextualSpacing/>
    </w:pPr>
    <w:rPr>
      <w:rFonts w:asciiTheme="majorHAnsi" w:eastAsiaTheme="majorEastAsia" w:hAnsiTheme="majorHAnsi" w:cstheme="majorBidi"/>
      <w:b/>
      <w:color w:val="auto"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05A"/>
    <w:rPr>
      <w:rFonts w:asciiTheme="majorHAnsi" w:eastAsiaTheme="majorEastAsia" w:hAnsiTheme="majorHAnsi" w:cstheme="majorBidi"/>
      <w:b/>
      <w:spacing w:val="-10"/>
      <w:kern w:val="28"/>
      <w:sz w:val="28"/>
      <w:szCs w:val="56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4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045E"/>
    <w:rPr>
      <w:rFonts w:ascii="Segoe UI" w:hAnsi="Segoe UI" w:cs="Segoe UI"/>
      <w:color w:val="000000"/>
      <w:sz w:val="18"/>
      <w:szCs w:val="18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A7A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18"/>
      <w:bdr w:val="none" w:sz="0" w:space="0" w:color="auto"/>
    </w:rPr>
  </w:style>
  <w:style w:type="character" w:customStyle="1" w:styleId="FuzeileZchn">
    <w:name w:val="Fußzeile Zchn"/>
    <w:basedOn w:val="Absatz-Standardschriftart"/>
    <w:link w:val="Fuzeile"/>
    <w:uiPriority w:val="99"/>
    <w:rsid w:val="00FA7AB7"/>
    <w:rPr>
      <w:rFonts w:ascii="Arial" w:eastAsia="Times New Roman" w:hAnsi="Arial"/>
      <w:sz w:val="18"/>
      <w:szCs w:val="24"/>
      <w:bdr w:val="none" w:sz="0" w:space="0" w:color="auto"/>
    </w:rPr>
  </w:style>
  <w:style w:type="paragraph" w:styleId="Listenabsatz">
    <w:name w:val="List Paragraph"/>
    <w:basedOn w:val="Standard"/>
    <w:uiPriority w:val="34"/>
    <w:qFormat/>
    <w:rsid w:val="00FA7AB7"/>
    <w:pPr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0"/>
      <w:ind w:left="1021" w:hanging="624"/>
    </w:pPr>
    <w:rPr>
      <w:rFonts w:eastAsia="Times New Roman" w:cs="Times New Roman"/>
      <w:color w:val="auto"/>
      <w:sz w:val="18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FA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</dc:creator>
  <cp:lastModifiedBy>Hella Farrell</cp:lastModifiedBy>
  <cp:revision>2</cp:revision>
  <dcterms:created xsi:type="dcterms:W3CDTF">2017-12-21T14:31:00Z</dcterms:created>
  <dcterms:modified xsi:type="dcterms:W3CDTF">2017-12-21T14:31:00Z</dcterms:modified>
</cp:coreProperties>
</file>