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9C" w:rsidRPr="006B5955" w:rsidRDefault="00361C9C">
      <w:bookmarkStart w:id="0" w:name="_GoBack"/>
      <w:bookmarkEnd w:id="0"/>
    </w:p>
    <w:p w:rsidR="00361C9C" w:rsidRDefault="00361C9C"/>
    <w:p w:rsidR="00361C9C" w:rsidRDefault="00361C9C"/>
    <w:p w:rsidR="00F32C1F" w:rsidRDefault="00F32C1F"/>
    <w:p w:rsidR="00361C9C" w:rsidRDefault="00361C9C"/>
    <w:p w:rsidR="00361C9C" w:rsidRDefault="00361C9C"/>
    <w:p w:rsidR="00361C9C" w:rsidRDefault="00361C9C"/>
    <w:p w:rsidR="002D1EBB" w:rsidRPr="00361C9C" w:rsidRDefault="00B22A48" w:rsidP="00361C9C">
      <w:pPr>
        <w:jc w:val="center"/>
        <w:rPr>
          <w:b/>
          <w:sz w:val="56"/>
          <w:szCs w:val="56"/>
        </w:rPr>
      </w:pPr>
      <w:r w:rsidRPr="00361C9C">
        <w:rPr>
          <w:b/>
          <w:sz w:val="56"/>
          <w:szCs w:val="56"/>
        </w:rPr>
        <w:t>Handlungsleitfaden</w:t>
      </w:r>
    </w:p>
    <w:p w:rsidR="00B22A48" w:rsidRDefault="00B22A48"/>
    <w:p w:rsidR="00361C9C" w:rsidRDefault="00361C9C"/>
    <w:p w:rsidR="005D0346" w:rsidRDefault="005D0346"/>
    <w:p w:rsidR="005D0346" w:rsidRDefault="005D0346"/>
    <w:p w:rsidR="00361C9C" w:rsidRDefault="00361C9C"/>
    <w:p w:rsidR="00361C9C" w:rsidRPr="00361C9C" w:rsidRDefault="00B22A48" w:rsidP="00361C9C">
      <w:pPr>
        <w:jc w:val="center"/>
        <w:rPr>
          <w:b/>
          <w:sz w:val="44"/>
          <w:szCs w:val="44"/>
        </w:rPr>
      </w:pPr>
      <w:r w:rsidRPr="00361C9C">
        <w:rPr>
          <w:b/>
          <w:sz w:val="44"/>
          <w:szCs w:val="44"/>
        </w:rPr>
        <w:t>Potentiale und Grenzen ehrenamtlicher</w:t>
      </w:r>
    </w:p>
    <w:p w:rsidR="00B22A48" w:rsidRDefault="00B22A48" w:rsidP="00361C9C">
      <w:pPr>
        <w:jc w:val="center"/>
        <w:rPr>
          <w:b/>
          <w:sz w:val="44"/>
          <w:szCs w:val="44"/>
        </w:rPr>
      </w:pPr>
      <w:r w:rsidRPr="00361C9C">
        <w:rPr>
          <w:b/>
          <w:sz w:val="44"/>
          <w:szCs w:val="44"/>
        </w:rPr>
        <w:t>Besuchsdienste</w:t>
      </w:r>
      <w:r w:rsidR="00361C9C" w:rsidRPr="00361C9C">
        <w:rPr>
          <w:b/>
          <w:sz w:val="44"/>
          <w:szCs w:val="44"/>
        </w:rPr>
        <w:t xml:space="preserve"> </w:t>
      </w:r>
      <w:r w:rsidRPr="00361C9C">
        <w:rPr>
          <w:b/>
          <w:sz w:val="44"/>
          <w:szCs w:val="44"/>
        </w:rPr>
        <w:t xml:space="preserve">der Selbsthilfe </w:t>
      </w:r>
      <w:r w:rsidR="005D0346">
        <w:rPr>
          <w:b/>
          <w:sz w:val="44"/>
          <w:szCs w:val="44"/>
        </w:rPr>
        <w:br/>
      </w:r>
      <w:r w:rsidRPr="00361C9C">
        <w:rPr>
          <w:b/>
          <w:sz w:val="44"/>
          <w:szCs w:val="44"/>
        </w:rPr>
        <w:t>in Krankenhäusern</w:t>
      </w:r>
    </w:p>
    <w:p w:rsidR="00DE08D5" w:rsidRDefault="00DE08D5" w:rsidP="00361C9C">
      <w:pPr>
        <w:jc w:val="center"/>
        <w:rPr>
          <w:b/>
          <w:sz w:val="44"/>
          <w:szCs w:val="44"/>
        </w:rPr>
      </w:pPr>
    </w:p>
    <w:p w:rsidR="00DE08D5" w:rsidRDefault="00DE08D5" w:rsidP="00361C9C">
      <w:pPr>
        <w:jc w:val="center"/>
        <w:rPr>
          <w:b/>
          <w:sz w:val="44"/>
          <w:szCs w:val="44"/>
        </w:rPr>
      </w:pPr>
    </w:p>
    <w:p w:rsidR="00DE08D5" w:rsidRDefault="00DE08D5" w:rsidP="00361C9C">
      <w:pPr>
        <w:jc w:val="center"/>
        <w:rPr>
          <w:b/>
          <w:sz w:val="44"/>
          <w:szCs w:val="44"/>
        </w:rPr>
      </w:pPr>
    </w:p>
    <w:p w:rsidR="00DE08D5" w:rsidRDefault="00DE08D5" w:rsidP="00361C9C">
      <w:pPr>
        <w:jc w:val="center"/>
        <w:rPr>
          <w:b/>
          <w:sz w:val="44"/>
          <w:szCs w:val="44"/>
        </w:rPr>
      </w:pPr>
    </w:p>
    <w:p w:rsidR="00DE08D5" w:rsidRDefault="00DE08D5" w:rsidP="00361C9C">
      <w:pPr>
        <w:jc w:val="center"/>
        <w:rPr>
          <w:b/>
          <w:sz w:val="44"/>
          <w:szCs w:val="44"/>
        </w:rPr>
      </w:pPr>
    </w:p>
    <w:p w:rsidR="00DE08D5" w:rsidRDefault="00DE08D5" w:rsidP="00361C9C">
      <w:pPr>
        <w:jc w:val="center"/>
        <w:rPr>
          <w:b/>
          <w:sz w:val="44"/>
          <w:szCs w:val="44"/>
        </w:rPr>
      </w:pPr>
    </w:p>
    <w:p w:rsidR="00DE08D5" w:rsidRDefault="00DE08D5" w:rsidP="00361C9C">
      <w:pPr>
        <w:jc w:val="center"/>
        <w:rPr>
          <w:b/>
          <w:sz w:val="44"/>
          <w:szCs w:val="44"/>
        </w:rPr>
      </w:pPr>
    </w:p>
    <w:p w:rsidR="00DE08D5" w:rsidRDefault="00DE08D5" w:rsidP="00361C9C">
      <w:pPr>
        <w:jc w:val="center"/>
        <w:rPr>
          <w:b/>
          <w:sz w:val="44"/>
          <w:szCs w:val="44"/>
        </w:rPr>
      </w:pPr>
    </w:p>
    <w:p w:rsidR="00DE08D5" w:rsidRDefault="00DE08D5" w:rsidP="00361C9C">
      <w:pPr>
        <w:jc w:val="center"/>
        <w:rPr>
          <w:b/>
          <w:sz w:val="44"/>
          <w:szCs w:val="44"/>
        </w:rPr>
      </w:pPr>
    </w:p>
    <w:p w:rsidR="00DE08D5" w:rsidRDefault="00DE08D5" w:rsidP="00361C9C">
      <w:pPr>
        <w:jc w:val="center"/>
        <w:rPr>
          <w:b/>
          <w:sz w:val="44"/>
          <w:szCs w:val="44"/>
        </w:rPr>
      </w:pPr>
    </w:p>
    <w:p w:rsidR="00DE08D5" w:rsidRDefault="008C0B93" w:rsidP="00361C9C">
      <w:pPr>
        <w:jc w:val="center"/>
        <w:rPr>
          <w:b/>
          <w:sz w:val="44"/>
          <w:szCs w:val="44"/>
        </w:rPr>
      </w:pPr>
      <w:r>
        <w:rPr>
          <w:noProof/>
          <w:lang w:eastAsia="de-DE"/>
        </w:rPr>
        <w:drawing>
          <wp:inline distT="0" distB="0" distL="0" distR="0" wp14:anchorId="0A5110B6" wp14:editId="62FAD2BB">
            <wp:extent cx="2379345" cy="838200"/>
            <wp:effectExtent l="0" t="0" r="1905" b="0"/>
            <wp:docPr id="2" name="Grafi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9345" cy="838200"/>
                    </a:xfrm>
                    <a:prstGeom prst="rect">
                      <a:avLst/>
                    </a:prstGeom>
                    <a:noFill/>
                    <a:ln>
                      <a:noFill/>
                    </a:ln>
                  </pic:spPr>
                </pic:pic>
              </a:graphicData>
            </a:graphic>
          </wp:inline>
        </w:drawing>
      </w:r>
    </w:p>
    <w:p w:rsidR="00DE08D5" w:rsidRDefault="00DE08D5">
      <w:pPr>
        <w:rPr>
          <w:b/>
          <w:sz w:val="44"/>
          <w:szCs w:val="44"/>
        </w:rPr>
      </w:pPr>
      <w:r>
        <w:rPr>
          <w:b/>
          <w:sz w:val="44"/>
          <w:szCs w:val="44"/>
        </w:rPr>
        <w:br w:type="page"/>
      </w:r>
    </w:p>
    <w:p w:rsidR="00DE08D5" w:rsidRPr="00D6771D" w:rsidRDefault="00392DBF" w:rsidP="00392DBF">
      <w:pPr>
        <w:jc w:val="center"/>
        <w:rPr>
          <w:b/>
          <w:sz w:val="28"/>
          <w:szCs w:val="28"/>
        </w:rPr>
      </w:pPr>
      <w:r w:rsidRPr="00D6771D">
        <w:rPr>
          <w:b/>
          <w:sz w:val="28"/>
          <w:szCs w:val="28"/>
        </w:rPr>
        <w:lastRenderedPageBreak/>
        <w:t>Inhaltsverzeichnis</w:t>
      </w:r>
    </w:p>
    <w:p w:rsidR="00392DBF" w:rsidRDefault="00392DBF" w:rsidP="00392DBF">
      <w:pPr>
        <w:jc w:val="center"/>
        <w:rPr>
          <w:b/>
          <w:szCs w:val="24"/>
        </w:rPr>
      </w:pPr>
    </w:p>
    <w:p w:rsidR="00392DBF" w:rsidRDefault="00392DBF" w:rsidP="00392DBF">
      <w:pPr>
        <w:jc w:val="center"/>
        <w:rPr>
          <w:b/>
          <w:szCs w:val="24"/>
        </w:rPr>
      </w:pPr>
    </w:p>
    <w:p w:rsidR="00D6771D" w:rsidRDefault="00D6771D" w:rsidP="00392DBF">
      <w:pPr>
        <w:jc w:val="center"/>
        <w:rPr>
          <w:b/>
          <w:szCs w:val="24"/>
        </w:rPr>
      </w:pPr>
    </w:p>
    <w:tbl>
      <w:tblPr>
        <w:tblStyle w:val="Tabellenraster"/>
        <w:tblW w:w="921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843"/>
        <w:gridCol w:w="6095"/>
        <w:gridCol w:w="1275"/>
      </w:tblGrid>
      <w:tr w:rsidR="00A03AB9" w:rsidRPr="00392DBF" w:rsidTr="00392DBF">
        <w:tc>
          <w:tcPr>
            <w:tcW w:w="1843" w:type="dxa"/>
          </w:tcPr>
          <w:p w:rsidR="00A03AB9" w:rsidRPr="00392DBF" w:rsidRDefault="00A03AB9" w:rsidP="00DE08D5">
            <w:pPr>
              <w:rPr>
                <w:szCs w:val="24"/>
              </w:rPr>
            </w:pPr>
            <w:r w:rsidRPr="00392DBF">
              <w:rPr>
                <w:szCs w:val="24"/>
              </w:rPr>
              <w:t>I)</w:t>
            </w:r>
          </w:p>
        </w:tc>
        <w:tc>
          <w:tcPr>
            <w:tcW w:w="6095" w:type="dxa"/>
          </w:tcPr>
          <w:p w:rsidR="00A03AB9" w:rsidRPr="00392DBF" w:rsidRDefault="00A03AB9" w:rsidP="00DE08D5">
            <w:pPr>
              <w:rPr>
                <w:szCs w:val="24"/>
              </w:rPr>
            </w:pPr>
            <w:r w:rsidRPr="00392DBF">
              <w:rPr>
                <w:szCs w:val="24"/>
              </w:rPr>
              <w:t>Ausgangslage</w:t>
            </w:r>
          </w:p>
        </w:tc>
        <w:tc>
          <w:tcPr>
            <w:tcW w:w="1275" w:type="dxa"/>
          </w:tcPr>
          <w:p w:rsidR="00A03AB9" w:rsidRPr="00392DBF" w:rsidRDefault="00392DBF" w:rsidP="00392DBF">
            <w:pPr>
              <w:jc w:val="right"/>
              <w:rPr>
                <w:szCs w:val="24"/>
              </w:rPr>
            </w:pPr>
            <w:r>
              <w:rPr>
                <w:szCs w:val="24"/>
              </w:rPr>
              <w:t>4</w:t>
            </w:r>
          </w:p>
        </w:tc>
      </w:tr>
      <w:tr w:rsidR="00A03AB9" w:rsidRPr="00392DBF" w:rsidTr="00392DBF">
        <w:tc>
          <w:tcPr>
            <w:tcW w:w="1843" w:type="dxa"/>
          </w:tcPr>
          <w:p w:rsidR="00A03AB9" w:rsidRPr="00392DBF" w:rsidRDefault="00A03AB9" w:rsidP="00DE08D5">
            <w:pPr>
              <w:rPr>
                <w:szCs w:val="24"/>
              </w:rPr>
            </w:pPr>
            <w:r w:rsidRPr="00392DBF">
              <w:rPr>
                <w:szCs w:val="24"/>
              </w:rPr>
              <w:t>II)</w:t>
            </w:r>
          </w:p>
        </w:tc>
        <w:tc>
          <w:tcPr>
            <w:tcW w:w="6095" w:type="dxa"/>
          </w:tcPr>
          <w:p w:rsidR="00A03AB9" w:rsidRPr="00392DBF" w:rsidRDefault="00A03AB9" w:rsidP="00DE08D5">
            <w:pPr>
              <w:rPr>
                <w:szCs w:val="24"/>
              </w:rPr>
            </w:pPr>
            <w:r w:rsidRPr="00392DBF">
              <w:rPr>
                <w:szCs w:val="24"/>
              </w:rPr>
              <w:t>Das Krankenhaus – Herausforderungen und Chancen für die Selbsthilfearbeit</w:t>
            </w:r>
          </w:p>
        </w:tc>
        <w:tc>
          <w:tcPr>
            <w:tcW w:w="1275" w:type="dxa"/>
          </w:tcPr>
          <w:p w:rsidR="00A03AB9" w:rsidRPr="00392DBF" w:rsidRDefault="00392DBF" w:rsidP="00392DBF">
            <w:pPr>
              <w:jc w:val="right"/>
              <w:rPr>
                <w:szCs w:val="24"/>
              </w:rPr>
            </w:pPr>
            <w:r>
              <w:rPr>
                <w:szCs w:val="24"/>
              </w:rPr>
              <w:t>5</w:t>
            </w:r>
          </w:p>
        </w:tc>
      </w:tr>
      <w:tr w:rsidR="00A03AB9" w:rsidRPr="00392DBF" w:rsidTr="00392DBF">
        <w:tc>
          <w:tcPr>
            <w:tcW w:w="1843" w:type="dxa"/>
          </w:tcPr>
          <w:p w:rsidR="00A03AB9" w:rsidRPr="00392DBF" w:rsidRDefault="00616F4E" w:rsidP="00DE08D5">
            <w:pPr>
              <w:rPr>
                <w:szCs w:val="24"/>
              </w:rPr>
            </w:pPr>
            <w:r w:rsidRPr="00392DBF">
              <w:rPr>
                <w:szCs w:val="24"/>
              </w:rPr>
              <w:t>III)</w:t>
            </w:r>
          </w:p>
        </w:tc>
        <w:tc>
          <w:tcPr>
            <w:tcW w:w="6095" w:type="dxa"/>
          </w:tcPr>
          <w:p w:rsidR="00A03AB9" w:rsidRPr="00392DBF" w:rsidRDefault="00A03AB9" w:rsidP="00DE08D5">
            <w:pPr>
              <w:rPr>
                <w:szCs w:val="24"/>
              </w:rPr>
            </w:pPr>
            <w:r w:rsidRPr="00392DBF">
              <w:rPr>
                <w:szCs w:val="24"/>
              </w:rPr>
              <w:t xml:space="preserve">Planung des Angebots – Was </w:t>
            </w:r>
            <w:proofErr w:type="gramStart"/>
            <w:r w:rsidRPr="00392DBF">
              <w:rPr>
                <w:szCs w:val="24"/>
              </w:rPr>
              <w:t>müssen</w:t>
            </w:r>
            <w:proofErr w:type="gramEnd"/>
            <w:r w:rsidRPr="00392DBF">
              <w:rPr>
                <w:szCs w:val="24"/>
              </w:rPr>
              <w:t xml:space="preserve"> Selbsthilfeorgan</w:t>
            </w:r>
            <w:r w:rsidRPr="00392DBF">
              <w:rPr>
                <w:szCs w:val="24"/>
              </w:rPr>
              <w:t>i</w:t>
            </w:r>
            <w:r w:rsidRPr="00392DBF">
              <w:rPr>
                <w:szCs w:val="24"/>
              </w:rPr>
              <w:t>sationen beachten?</w:t>
            </w:r>
          </w:p>
        </w:tc>
        <w:tc>
          <w:tcPr>
            <w:tcW w:w="1275" w:type="dxa"/>
          </w:tcPr>
          <w:p w:rsidR="00A03AB9" w:rsidRPr="00392DBF" w:rsidRDefault="00392DBF" w:rsidP="00392DBF">
            <w:pPr>
              <w:jc w:val="right"/>
              <w:rPr>
                <w:szCs w:val="24"/>
              </w:rPr>
            </w:pPr>
            <w:r>
              <w:rPr>
                <w:szCs w:val="24"/>
              </w:rPr>
              <w:t>7</w:t>
            </w:r>
          </w:p>
        </w:tc>
      </w:tr>
      <w:tr w:rsidR="00A03AB9" w:rsidRPr="00392DBF" w:rsidTr="00392DBF">
        <w:tc>
          <w:tcPr>
            <w:tcW w:w="1843" w:type="dxa"/>
          </w:tcPr>
          <w:p w:rsidR="00A03AB9" w:rsidRPr="00392DBF" w:rsidRDefault="00A03AB9" w:rsidP="00616F4E">
            <w:pPr>
              <w:ind w:firstLine="601"/>
              <w:rPr>
                <w:szCs w:val="24"/>
              </w:rPr>
            </w:pPr>
            <w:r w:rsidRPr="00392DBF">
              <w:rPr>
                <w:szCs w:val="24"/>
              </w:rPr>
              <w:t>1)</w:t>
            </w:r>
          </w:p>
        </w:tc>
        <w:tc>
          <w:tcPr>
            <w:tcW w:w="6095" w:type="dxa"/>
          </w:tcPr>
          <w:p w:rsidR="00A03AB9" w:rsidRPr="00392DBF" w:rsidRDefault="00A03AB9" w:rsidP="00DE08D5">
            <w:pPr>
              <w:rPr>
                <w:szCs w:val="24"/>
              </w:rPr>
            </w:pPr>
            <w:r w:rsidRPr="00392DBF">
              <w:rPr>
                <w:szCs w:val="24"/>
              </w:rPr>
              <w:t>Aufgabe und Rolle der Aktiven</w:t>
            </w:r>
          </w:p>
        </w:tc>
        <w:tc>
          <w:tcPr>
            <w:tcW w:w="1275" w:type="dxa"/>
          </w:tcPr>
          <w:p w:rsidR="00A03AB9" w:rsidRPr="00392DBF" w:rsidRDefault="00392DBF" w:rsidP="00392DBF">
            <w:pPr>
              <w:jc w:val="right"/>
              <w:rPr>
                <w:szCs w:val="24"/>
              </w:rPr>
            </w:pPr>
            <w:r>
              <w:rPr>
                <w:szCs w:val="24"/>
              </w:rPr>
              <w:t>7</w:t>
            </w:r>
          </w:p>
        </w:tc>
      </w:tr>
      <w:tr w:rsidR="00A03AB9" w:rsidRPr="00392DBF" w:rsidTr="00392DBF">
        <w:tc>
          <w:tcPr>
            <w:tcW w:w="1843" w:type="dxa"/>
          </w:tcPr>
          <w:p w:rsidR="00A03AB9" w:rsidRPr="00392DBF" w:rsidRDefault="00A03AB9" w:rsidP="00616F4E">
            <w:pPr>
              <w:ind w:firstLine="601"/>
              <w:rPr>
                <w:szCs w:val="24"/>
              </w:rPr>
            </w:pPr>
            <w:r w:rsidRPr="00392DBF">
              <w:rPr>
                <w:szCs w:val="24"/>
              </w:rPr>
              <w:t>2)</w:t>
            </w:r>
          </w:p>
        </w:tc>
        <w:tc>
          <w:tcPr>
            <w:tcW w:w="6095" w:type="dxa"/>
          </w:tcPr>
          <w:p w:rsidR="00A03AB9" w:rsidRPr="00392DBF" w:rsidRDefault="00A03AB9" w:rsidP="00DE08D5">
            <w:pPr>
              <w:rPr>
                <w:szCs w:val="24"/>
              </w:rPr>
            </w:pPr>
            <w:r w:rsidRPr="00392DBF">
              <w:rPr>
                <w:szCs w:val="24"/>
              </w:rPr>
              <w:t>Anforderungen an die Aktiven</w:t>
            </w:r>
          </w:p>
        </w:tc>
        <w:tc>
          <w:tcPr>
            <w:tcW w:w="1275" w:type="dxa"/>
          </w:tcPr>
          <w:p w:rsidR="00A03AB9" w:rsidRPr="00392DBF" w:rsidRDefault="00392DBF" w:rsidP="00392DBF">
            <w:pPr>
              <w:jc w:val="right"/>
              <w:rPr>
                <w:szCs w:val="24"/>
              </w:rPr>
            </w:pPr>
            <w:r>
              <w:rPr>
                <w:szCs w:val="24"/>
              </w:rPr>
              <w:t>8</w:t>
            </w:r>
          </w:p>
        </w:tc>
      </w:tr>
      <w:tr w:rsidR="00A03AB9" w:rsidRPr="00392DBF" w:rsidTr="00392DBF">
        <w:tc>
          <w:tcPr>
            <w:tcW w:w="1843" w:type="dxa"/>
          </w:tcPr>
          <w:p w:rsidR="00A03AB9" w:rsidRPr="00392DBF" w:rsidRDefault="00A03AB9" w:rsidP="00616F4E">
            <w:pPr>
              <w:ind w:firstLine="601"/>
              <w:rPr>
                <w:szCs w:val="24"/>
              </w:rPr>
            </w:pPr>
            <w:r w:rsidRPr="00392DBF">
              <w:rPr>
                <w:szCs w:val="24"/>
              </w:rPr>
              <w:t>3)</w:t>
            </w:r>
          </w:p>
        </w:tc>
        <w:tc>
          <w:tcPr>
            <w:tcW w:w="6095" w:type="dxa"/>
          </w:tcPr>
          <w:p w:rsidR="00A03AB9" w:rsidRPr="00392DBF" w:rsidRDefault="00A03AB9" w:rsidP="00DE08D5">
            <w:pPr>
              <w:rPr>
                <w:szCs w:val="24"/>
              </w:rPr>
            </w:pPr>
            <w:r w:rsidRPr="00392DBF">
              <w:rPr>
                <w:szCs w:val="24"/>
              </w:rPr>
              <w:t>Rahmenbedingungen für die Besuchsdienste</w:t>
            </w:r>
          </w:p>
        </w:tc>
        <w:tc>
          <w:tcPr>
            <w:tcW w:w="1275" w:type="dxa"/>
          </w:tcPr>
          <w:p w:rsidR="00A03AB9" w:rsidRPr="00392DBF" w:rsidRDefault="00392DBF" w:rsidP="00392DBF">
            <w:pPr>
              <w:jc w:val="right"/>
              <w:rPr>
                <w:szCs w:val="24"/>
              </w:rPr>
            </w:pPr>
            <w:r>
              <w:rPr>
                <w:szCs w:val="24"/>
              </w:rPr>
              <w:t>9</w:t>
            </w:r>
          </w:p>
        </w:tc>
      </w:tr>
      <w:tr w:rsidR="00A03AB9" w:rsidRPr="00392DBF" w:rsidTr="00392DBF">
        <w:tc>
          <w:tcPr>
            <w:tcW w:w="1843" w:type="dxa"/>
          </w:tcPr>
          <w:p w:rsidR="00A03AB9" w:rsidRPr="00392DBF" w:rsidRDefault="00A03AB9" w:rsidP="00616F4E">
            <w:pPr>
              <w:ind w:firstLine="601"/>
              <w:rPr>
                <w:szCs w:val="24"/>
              </w:rPr>
            </w:pPr>
            <w:r w:rsidRPr="00392DBF">
              <w:rPr>
                <w:szCs w:val="24"/>
              </w:rPr>
              <w:t>4)</w:t>
            </w:r>
          </w:p>
        </w:tc>
        <w:tc>
          <w:tcPr>
            <w:tcW w:w="6095" w:type="dxa"/>
          </w:tcPr>
          <w:p w:rsidR="00A03AB9" w:rsidRPr="00392DBF" w:rsidRDefault="00A03AB9" w:rsidP="00DE08D5">
            <w:pPr>
              <w:rPr>
                <w:szCs w:val="24"/>
              </w:rPr>
            </w:pPr>
            <w:r w:rsidRPr="00392DBF">
              <w:rPr>
                <w:szCs w:val="24"/>
              </w:rPr>
              <w:t>Organisation vor Ort</w:t>
            </w:r>
          </w:p>
        </w:tc>
        <w:tc>
          <w:tcPr>
            <w:tcW w:w="1275" w:type="dxa"/>
          </w:tcPr>
          <w:p w:rsidR="00A03AB9" w:rsidRPr="00392DBF" w:rsidRDefault="00392DBF" w:rsidP="00392DBF">
            <w:pPr>
              <w:jc w:val="right"/>
              <w:rPr>
                <w:szCs w:val="24"/>
              </w:rPr>
            </w:pPr>
            <w:r>
              <w:rPr>
                <w:szCs w:val="24"/>
              </w:rPr>
              <w:t>9</w:t>
            </w:r>
          </w:p>
        </w:tc>
      </w:tr>
      <w:tr w:rsidR="00A03AB9" w:rsidRPr="00392DBF" w:rsidTr="00392DBF">
        <w:tc>
          <w:tcPr>
            <w:tcW w:w="1843" w:type="dxa"/>
          </w:tcPr>
          <w:p w:rsidR="00A03AB9" w:rsidRPr="00392DBF" w:rsidRDefault="00A03AB9" w:rsidP="00616F4E">
            <w:pPr>
              <w:ind w:firstLine="601"/>
              <w:rPr>
                <w:szCs w:val="24"/>
              </w:rPr>
            </w:pPr>
            <w:r w:rsidRPr="00392DBF">
              <w:rPr>
                <w:szCs w:val="24"/>
              </w:rPr>
              <w:t>5)</w:t>
            </w:r>
          </w:p>
        </w:tc>
        <w:tc>
          <w:tcPr>
            <w:tcW w:w="6095" w:type="dxa"/>
          </w:tcPr>
          <w:p w:rsidR="00A03AB9" w:rsidRPr="00392DBF" w:rsidRDefault="00A03AB9" w:rsidP="00DE08D5">
            <w:pPr>
              <w:rPr>
                <w:szCs w:val="24"/>
              </w:rPr>
            </w:pPr>
            <w:r w:rsidRPr="00392DBF">
              <w:rPr>
                <w:szCs w:val="24"/>
              </w:rPr>
              <w:t>Schulungen</w:t>
            </w:r>
          </w:p>
        </w:tc>
        <w:tc>
          <w:tcPr>
            <w:tcW w:w="1275" w:type="dxa"/>
          </w:tcPr>
          <w:p w:rsidR="00A03AB9" w:rsidRPr="00392DBF" w:rsidRDefault="00392DBF" w:rsidP="00392DBF">
            <w:pPr>
              <w:jc w:val="right"/>
              <w:rPr>
                <w:szCs w:val="24"/>
              </w:rPr>
            </w:pPr>
            <w:r>
              <w:rPr>
                <w:szCs w:val="24"/>
              </w:rPr>
              <w:t>11</w:t>
            </w:r>
          </w:p>
        </w:tc>
      </w:tr>
      <w:tr w:rsidR="00A03AB9" w:rsidRPr="00392DBF" w:rsidTr="00392DBF">
        <w:tc>
          <w:tcPr>
            <w:tcW w:w="1843" w:type="dxa"/>
          </w:tcPr>
          <w:p w:rsidR="00A03AB9" w:rsidRPr="00392DBF" w:rsidRDefault="00A03AB9" w:rsidP="00616F4E">
            <w:pPr>
              <w:ind w:firstLine="601"/>
              <w:rPr>
                <w:szCs w:val="24"/>
              </w:rPr>
            </w:pPr>
            <w:r w:rsidRPr="00392DBF">
              <w:rPr>
                <w:szCs w:val="24"/>
              </w:rPr>
              <w:t>6)</w:t>
            </w:r>
          </w:p>
        </w:tc>
        <w:tc>
          <w:tcPr>
            <w:tcW w:w="6095" w:type="dxa"/>
          </w:tcPr>
          <w:p w:rsidR="00A03AB9" w:rsidRPr="00392DBF" w:rsidRDefault="00A03AB9" w:rsidP="00DE08D5">
            <w:pPr>
              <w:rPr>
                <w:szCs w:val="24"/>
              </w:rPr>
            </w:pPr>
            <w:r w:rsidRPr="00392DBF">
              <w:rPr>
                <w:szCs w:val="24"/>
              </w:rPr>
              <w:t>Austausch/Supervision in der Besucherdienstgruppe</w:t>
            </w:r>
          </w:p>
        </w:tc>
        <w:tc>
          <w:tcPr>
            <w:tcW w:w="1275" w:type="dxa"/>
          </w:tcPr>
          <w:p w:rsidR="00A03AB9" w:rsidRPr="00392DBF" w:rsidRDefault="00392DBF" w:rsidP="00392DBF">
            <w:pPr>
              <w:jc w:val="right"/>
              <w:rPr>
                <w:szCs w:val="24"/>
              </w:rPr>
            </w:pPr>
            <w:r>
              <w:rPr>
                <w:szCs w:val="24"/>
              </w:rPr>
              <w:t>11</w:t>
            </w:r>
          </w:p>
        </w:tc>
      </w:tr>
      <w:tr w:rsidR="00A03AB9" w:rsidRPr="00392DBF" w:rsidTr="00392DBF">
        <w:tc>
          <w:tcPr>
            <w:tcW w:w="1843" w:type="dxa"/>
          </w:tcPr>
          <w:p w:rsidR="00A03AB9" w:rsidRPr="00392DBF" w:rsidRDefault="00A03AB9" w:rsidP="00DE08D5">
            <w:pPr>
              <w:rPr>
                <w:szCs w:val="24"/>
              </w:rPr>
            </w:pPr>
            <w:r w:rsidRPr="00392DBF">
              <w:rPr>
                <w:szCs w:val="24"/>
              </w:rPr>
              <w:t>IV)</w:t>
            </w:r>
          </w:p>
        </w:tc>
        <w:tc>
          <w:tcPr>
            <w:tcW w:w="6095" w:type="dxa"/>
          </w:tcPr>
          <w:p w:rsidR="00A03AB9" w:rsidRPr="00392DBF" w:rsidRDefault="00A03AB9" w:rsidP="00DE08D5">
            <w:pPr>
              <w:rPr>
                <w:szCs w:val="24"/>
              </w:rPr>
            </w:pPr>
            <w:r w:rsidRPr="00392DBF">
              <w:rPr>
                <w:szCs w:val="24"/>
              </w:rPr>
              <w:t>Geschenk, Erfüllung, Überforderung - Gefahren des Helfermodells</w:t>
            </w:r>
          </w:p>
        </w:tc>
        <w:tc>
          <w:tcPr>
            <w:tcW w:w="1275" w:type="dxa"/>
          </w:tcPr>
          <w:p w:rsidR="00A03AB9" w:rsidRPr="00392DBF" w:rsidRDefault="00392DBF" w:rsidP="00392DBF">
            <w:pPr>
              <w:jc w:val="right"/>
              <w:rPr>
                <w:szCs w:val="24"/>
              </w:rPr>
            </w:pPr>
            <w:r>
              <w:rPr>
                <w:szCs w:val="24"/>
              </w:rPr>
              <w:t>12</w:t>
            </w:r>
          </w:p>
        </w:tc>
      </w:tr>
      <w:tr w:rsidR="00A03AB9" w:rsidRPr="00392DBF" w:rsidTr="00392DBF">
        <w:tc>
          <w:tcPr>
            <w:tcW w:w="1843" w:type="dxa"/>
          </w:tcPr>
          <w:p w:rsidR="00A03AB9" w:rsidRPr="00392DBF" w:rsidRDefault="00A03AB9" w:rsidP="00DE08D5">
            <w:pPr>
              <w:rPr>
                <w:szCs w:val="24"/>
              </w:rPr>
            </w:pPr>
            <w:r w:rsidRPr="00392DBF">
              <w:rPr>
                <w:szCs w:val="24"/>
              </w:rPr>
              <w:t>V)</w:t>
            </w:r>
          </w:p>
        </w:tc>
        <w:tc>
          <w:tcPr>
            <w:tcW w:w="6095" w:type="dxa"/>
          </w:tcPr>
          <w:p w:rsidR="00A03AB9" w:rsidRPr="00392DBF" w:rsidRDefault="00A03AB9" w:rsidP="00DE08D5">
            <w:pPr>
              <w:rPr>
                <w:szCs w:val="24"/>
              </w:rPr>
            </w:pPr>
            <w:r w:rsidRPr="00392DBF">
              <w:rPr>
                <w:szCs w:val="24"/>
              </w:rPr>
              <w:t>Besuchsdienst – Partnerschaft mit den Besuchten</w:t>
            </w:r>
          </w:p>
        </w:tc>
        <w:tc>
          <w:tcPr>
            <w:tcW w:w="1275" w:type="dxa"/>
          </w:tcPr>
          <w:p w:rsidR="00A03AB9" w:rsidRPr="00392DBF" w:rsidRDefault="00392DBF" w:rsidP="00392DBF">
            <w:pPr>
              <w:jc w:val="right"/>
              <w:rPr>
                <w:szCs w:val="24"/>
              </w:rPr>
            </w:pPr>
            <w:r>
              <w:rPr>
                <w:szCs w:val="24"/>
              </w:rPr>
              <w:t>13</w:t>
            </w:r>
          </w:p>
        </w:tc>
      </w:tr>
      <w:tr w:rsidR="00A03AB9" w:rsidRPr="00392DBF" w:rsidTr="00392DBF">
        <w:tc>
          <w:tcPr>
            <w:tcW w:w="1843" w:type="dxa"/>
          </w:tcPr>
          <w:p w:rsidR="00A03AB9" w:rsidRPr="00392DBF" w:rsidRDefault="00A03AB9" w:rsidP="00DE08D5">
            <w:pPr>
              <w:rPr>
                <w:szCs w:val="24"/>
              </w:rPr>
            </w:pPr>
            <w:r w:rsidRPr="00392DBF">
              <w:rPr>
                <w:szCs w:val="24"/>
              </w:rPr>
              <w:t>VI)</w:t>
            </w:r>
          </w:p>
        </w:tc>
        <w:tc>
          <w:tcPr>
            <w:tcW w:w="6095" w:type="dxa"/>
          </w:tcPr>
          <w:p w:rsidR="00A03AB9" w:rsidRPr="00392DBF" w:rsidRDefault="00A03AB9" w:rsidP="00DE08D5">
            <w:pPr>
              <w:rPr>
                <w:szCs w:val="24"/>
              </w:rPr>
            </w:pPr>
            <w:r w:rsidRPr="00392DBF">
              <w:rPr>
                <w:szCs w:val="24"/>
              </w:rPr>
              <w:t>Psychologie der Gesprächsführung am Krankenbett</w:t>
            </w:r>
          </w:p>
        </w:tc>
        <w:tc>
          <w:tcPr>
            <w:tcW w:w="1275" w:type="dxa"/>
          </w:tcPr>
          <w:p w:rsidR="00A03AB9" w:rsidRPr="00392DBF" w:rsidRDefault="00392DBF" w:rsidP="00392DBF">
            <w:pPr>
              <w:jc w:val="right"/>
              <w:rPr>
                <w:szCs w:val="24"/>
              </w:rPr>
            </w:pPr>
            <w:r>
              <w:rPr>
                <w:szCs w:val="24"/>
              </w:rPr>
              <w:t>15</w:t>
            </w:r>
          </w:p>
        </w:tc>
      </w:tr>
      <w:tr w:rsidR="00A03AB9" w:rsidRPr="00392DBF" w:rsidTr="00392DBF">
        <w:tc>
          <w:tcPr>
            <w:tcW w:w="1843" w:type="dxa"/>
          </w:tcPr>
          <w:p w:rsidR="00A03AB9" w:rsidRPr="00392DBF" w:rsidRDefault="00A03AB9" w:rsidP="00616F4E">
            <w:pPr>
              <w:ind w:firstLine="601"/>
              <w:rPr>
                <w:szCs w:val="24"/>
              </w:rPr>
            </w:pPr>
            <w:r w:rsidRPr="00392DBF">
              <w:rPr>
                <w:szCs w:val="24"/>
              </w:rPr>
              <w:t>1)</w:t>
            </w:r>
          </w:p>
        </w:tc>
        <w:tc>
          <w:tcPr>
            <w:tcW w:w="6095" w:type="dxa"/>
          </w:tcPr>
          <w:p w:rsidR="00A03AB9" w:rsidRPr="00392DBF" w:rsidRDefault="00A03AB9" w:rsidP="00DE08D5">
            <w:pPr>
              <w:rPr>
                <w:szCs w:val="24"/>
              </w:rPr>
            </w:pPr>
            <w:r w:rsidRPr="00392DBF">
              <w:rPr>
                <w:szCs w:val="24"/>
              </w:rPr>
              <w:t>Übertragung und Gegenübertragung</w:t>
            </w:r>
          </w:p>
        </w:tc>
        <w:tc>
          <w:tcPr>
            <w:tcW w:w="1275" w:type="dxa"/>
          </w:tcPr>
          <w:p w:rsidR="00A03AB9" w:rsidRPr="00392DBF" w:rsidRDefault="00392DBF" w:rsidP="00392DBF">
            <w:pPr>
              <w:jc w:val="right"/>
              <w:rPr>
                <w:szCs w:val="24"/>
              </w:rPr>
            </w:pPr>
            <w:r>
              <w:rPr>
                <w:szCs w:val="24"/>
              </w:rPr>
              <w:t>15</w:t>
            </w:r>
          </w:p>
        </w:tc>
      </w:tr>
      <w:tr w:rsidR="00A03AB9" w:rsidRPr="00392DBF" w:rsidTr="00392DBF">
        <w:tc>
          <w:tcPr>
            <w:tcW w:w="1843" w:type="dxa"/>
          </w:tcPr>
          <w:p w:rsidR="00A03AB9" w:rsidRPr="00392DBF" w:rsidRDefault="00A03AB9" w:rsidP="00616F4E">
            <w:pPr>
              <w:ind w:firstLine="601"/>
              <w:rPr>
                <w:szCs w:val="24"/>
              </w:rPr>
            </w:pPr>
            <w:r w:rsidRPr="00392DBF">
              <w:rPr>
                <w:szCs w:val="24"/>
              </w:rPr>
              <w:t>2)</w:t>
            </w:r>
          </w:p>
        </w:tc>
        <w:tc>
          <w:tcPr>
            <w:tcW w:w="6095" w:type="dxa"/>
          </w:tcPr>
          <w:p w:rsidR="00A03AB9" w:rsidRPr="00392DBF" w:rsidRDefault="00A03AB9" w:rsidP="00DE08D5">
            <w:pPr>
              <w:rPr>
                <w:szCs w:val="24"/>
              </w:rPr>
            </w:pPr>
            <w:r w:rsidRPr="00392DBF">
              <w:rPr>
                <w:szCs w:val="24"/>
              </w:rPr>
              <w:t>Wer „führt“ das Gespräch</w:t>
            </w:r>
          </w:p>
        </w:tc>
        <w:tc>
          <w:tcPr>
            <w:tcW w:w="1275" w:type="dxa"/>
          </w:tcPr>
          <w:p w:rsidR="00A03AB9" w:rsidRPr="00392DBF" w:rsidRDefault="00392DBF" w:rsidP="00392DBF">
            <w:pPr>
              <w:jc w:val="right"/>
              <w:rPr>
                <w:szCs w:val="24"/>
              </w:rPr>
            </w:pPr>
            <w:r>
              <w:rPr>
                <w:szCs w:val="24"/>
              </w:rPr>
              <w:t>16</w:t>
            </w:r>
          </w:p>
        </w:tc>
      </w:tr>
      <w:tr w:rsidR="00A03AB9" w:rsidRPr="00392DBF" w:rsidTr="00392DBF">
        <w:tc>
          <w:tcPr>
            <w:tcW w:w="1843" w:type="dxa"/>
          </w:tcPr>
          <w:p w:rsidR="00A03AB9" w:rsidRPr="00392DBF" w:rsidRDefault="00A03AB9" w:rsidP="00616F4E">
            <w:pPr>
              <w:ind w:firstLine="601"/>
              <w:rPr>
                <w:szCs w:val="24"/>
              </w:rPr>
            </w:pPr>
            <w:r w:rsidRPr="00392DBF">
              <w:rPr>
                <w:szCs w:val="24"/>
              </w:rPr>
              <w:t>3)</w:t>
            </w:r>
          </w:p>
        </w:tc>
        <w:tc>
          <w:tcPr>
            <w:tcW w:w="6095" w:type="dxa"/>
          </w:tcPr>
          <w:p w:rsidR="00A03AB9" w:rsidRPr="00392DBF" w:rsidRDefault="00A03AB9" w:rsidP="00DE08D5">
            <w:pPr>
              <w:rPr>
                <w:szCs w:val="24"/>
              </w:rPr>
            </w:pPr>
            <w:r w:rsidRPr="00392DBF">
              <w:rPr>
                <w:szCs w:val="24"/>
              </w:rPr>
              <w:t>Gesprächsebenen unterscheiden</w:t>
            </w:r>
          </w:p>
        </w:tc>
        <w:tc>
          <w:tcPr>
            <w:tcW w:w="1275" w:type="dxa"/>
          </w:tcPr>
          <w:p w:rsidR="00A03AB9" w:rsidRPr="00392DBF" w:rsidRDefault="00392DBF" w:rsidP="00392DBF">
            <w:pPr>
              <w:jc w:val="right"/>
              <w:rPr>
                <w:szCs w:val="24"/>
              </w:rPr>
            </w:pPr>
            <w:r>
              <w:rPr>
                <w:szCs w:val="24"/>
              </w:rPr>
              <w:t>17</w:t>
            </w:r>
          </w:p>
        </w:tc>
      </w:tr>
      <w:tr w:rsidR="00A03AB9" w:rsidRPr="00392DBF" w:rsidTr="00392DBF">
        <w:tc>
          <w:tcPr>
            <w:tcW w:w="1843" w:type="dxa"/>
          </w:tcPr>
          <w:p w:rsidR="00A03AB9" w:rsidRPr="00392DBF" w:rsidRDefault="00A03AB9" w:rsidP="00616F4E">
            <w:pPr>
              <w:ind w:firstLine="601"/>
              <w:rPr>
                <w:szCs w:val="24"/>
              </w:rPr>
            </w:pPr>
            <w:r w:rsidRPr="00392DBF">
              <w:rPr>
                <w:szCs w:val="24"/>
              </w:rPr>
              <w:t>4)</w:t>
            </w:r>
          </w:p>
        </w:tc>
        <w:tc>
          <w:tcPr>
            <w:tcW w:w="6095" w:type="dxa"/>
          </w:tcPr>
          <w:p w:rsidR="00A03AB9" w:rsidRPr="00392DBF" w:rsidRDefault="00A03AB9" w:rsidP="00DE08D5">
            <w:pPr>
              <w:rPr>
                <w:szCs w:val="24"/>
              </w:rPr>
            </w:pPr>
            <w:r w:rsidRPr="00392DBF">
              <w:rPr>
                <w:szCs w:val="24"/>
              </w:rPr>
              <w:t>Gespräch und Berührung</w:t>
            </w:r>
          </w:p>
        </w:tc>
        <w:tc>
          <w:tcPr>
            <w:tcW w:w="1275" w:type="dxa"/>
          </w:tcPr>
          <w:p w:rsidR="00A03AB9" w:rsidRPr="00392DBF" w:rsidRDefault="00392DBF" w:rsidP="00392DBF">
            <w:pPr>
              <w:jc w:val="right"/>
              <w:rPr>
                <w:szCs w:val="24"/>
              </w:rPr>
            </w:pPr>
            <w:r>
              <w:rPr>
                <w:szCs w:val="24"/>
              </w:rPr>
              <w:t>18</w:t>
            </w:r>
          </w:p>
        </w:tc>
      </w:tr>
      <w:tr w:rsidR="00A03AB9" w:rsidRPr="00392DBF" w:rsidTr="00392DBF">
        <w:tc>
          <w:tcPr>
            <w:tcW w:w="1843" w:type="dxa"/>
          </w:tcPr>
          <w:p w:rsidR="00A03AB9" w:rsidRPr="00392DBF" w:rsidRDefault="00A03AB9" w:rsidP="00616F4E">
            <w:pPr>
              <w:ind w:firstLine="601"/>
              <w:rPr>
                <w:szCs w:val="24"/>
              </w:rPr>
            </w:pPr>
            <w:r w:rsidRPr="00392DBF">
              <w:rPr>
                <w:szCs w:val="24"/>
              </w:rPr>
              <w:t>5)</w:t>
            </w:r>
          </w:p>
        </w:tc>
        <w:tc>
          <w:tcPr>
            <w:tcW w:w="6095" w:type="dxa"/>
          </w:tcPr>
          <w:p w:rsidR="00A03AB9" w:rsidRPr="00392DBF" w:rsidRDefault="00A03AB9" w:rsidP="00DE08D5">
            <w:pPr>
              <w:rPr>
                <w:szCs w:val="24"/>
              </w:rPr>
            </w:pPr>
            <w:r w:rsidRPr="00392DBF">
              <w:rPr>
                <w:szCs w:val="24"/>
              </w:rPr>
              <w:t>Krankheitsbewältigung</w:t>
            </w:r>
          </w:p>
        </w:tc>
        <w:tc>
          <w:tcPr>
            <w:tcW w:w="1275" w:type="dxa"/>
          </w:tcPr>
          <w:p w:rsidR="00A03AB9" w:rsidRPr="00392DBF" w:rsidRDefault="00392DBF" w:rsidP="00392DBF">
            <w:pPr>
              <w:jc w:val="right"/>
              <w:rPr>
                <w:szCs w:val="24"/>
              </w:rPr>
            </w:pPr>
            <w:r>
              <w:rPr>
                <w:szCs w:val="24"/>
              </w:rPr>
              <w:t>18</w:t>
            </w:r>
          </w:p>
        </w:tc>
      </w:tr>
    </w:tbl>
    <w:p w:rsidR="00D6771D" w:rsidRDefault="00D6771D">
      <w:r>
        <w:br w:type="page"/>
      </w:r>
    </w:p>
    <w:tbl>
      <w:tblPr>
        <w:tblStyle w:val="Tabellenraster"/>
        <w:tblW w:w="921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843"/>
        <w:gridCol w:w="6095"/>
        <w:gridCol w:w="1275"/>
      </w:tblGrid>
      <w:tr w:rsidR="00A03AB9" w:rsidRPr="00392DBF" w:rsidTr="00392DBF">
        <w:tc>
          <w:tcPr>
            <w:tcW w:w="1843" w:type="dxa"/>
          </w:tcPr>
          <w:p w:rsidR="00A03AB9" w:rsidRPr="00392DBF" w:rsidRDefault="00A03AB9" w:rsidP="00DE08D5">
            <w:pPr>
              <w:rPr>
                <w:szCs w:val="24"/>
              </w:rPr>
            </w:pPr>
            <w:r w:rsidRPr="00392DBF">
              <w:rPr>
                <w:szCs w:val="24"/>
              </w:rPr>
              <w:lastRenderedPageBreak/>
              <w:t>VII)</w:t>
            </w:r>
          </w:p>
        </w:tc>
        <w:tc>
          <w:tcPr>
            <w:tcW w:w="6095" w:type="dxa"/>
          </w:tcPr>
          <w:p w:rsidR="00A03AB9" w:rsidRPr="00392DBF" w:rsidRDefault="00A03AB9" w:rsidP="00DE08D5">
            <w:pPr>
              <w:rPr>
                <w:szCs w:val="24"/>
              </w:rPr>
            </w:pPr>
            <w:r w:rsidRPr="00392DBF">
              <w:rPr>
                <w:szCs w:val="24"/>
              </w:rPr>
              <w:t>Phasen des Besuchs</w:t>
            </w:r>
          </w:p>
        </w:tc>
        <w:tc>
          <w:tcPr>
            <w:tcW w:w="1275" w:type="dxa"/>
          </w:tcPr>
          <w:p w:rsidR="00A03AB9" w:rsidRPr="00392DBF" w:rsidRDefault="00392DBF" w:rsidP="00392DBF">
            <w:pPr>
              <w:jc w:val="right"/>
              <w:rPr>
                <w:szCs w:val="24"/>
              </w:rPr>
            </w:pPr>
            <w:r>
              <w:rPr>
                <w:szCs w:val="24"/>
              </w:rPr>
              <w:t>19</w:t>
            </w:r>
          </w:p>
        </w:tc>
      </w:tr>
      <w:tr w:rsidR="00A03AB9" w:rsidRPr="00392DBF" w:rsidTr="00392DBF">
        <w:tc>
          <w:tcPr>
            <w:tcW w:w="1843" w:type="dxa"/>
          </w:tcPr>
          <w:p w:rsidR="00A03AB9" w:rsidRPr="00392DBF" w:rsidRDefault="00A03AB9" w:rsidP="00616F4E">
            <w:pPr>
              <w:ind w:firstLine="601"/>
              <w:rPr>
                <w:szCs w:val="24"/>
              </w:rPr>
            </w:pPr>
            <w:r w:rsidRPr="00392DBF">
              <w:rPr>
                <w:szCs w:val="24"/>
              </w:rPr>
              <w:t>1)</w:t>
            </w:r>
          </w:p>
        </w:tc>
        <w:tc>
          <w:tcPr>
            <w:tcW w:w="6095" w:type="dxa"/>
          </w:tcPr>
          <w:p w:rsidR="00A03AB9" w:rsidRPr="00392DBF" w:rsidRDefault="00A03AB9" w:rsidP="00DE08D5">
            <w:pPr>
              <w:rPr>
                <w:szCs w:val="24"/>
              </w:rPr>
            </w:pPr>
            <w:r w:rsidRPr="00392DBF">
              <w:rPr>
                <w:szCs w:val="24"/>
              </w:rPr>
              <w:t>Vorbereitung</w:t>
            </w:r>
          </w:p>
        </w:tc>
        <w:tc>
          <w:tcPr>
            <w:tcW w:w="1275" w:type="dxa"/>
          </w:tcPr>
          <w:p w:rsidR="00A03AB9" w:rsidRPr="00392DBF" w:rsidRDefault="00392DBF" w:rsidP="00392DBF">
            <w:pPr>
              <w:jc w:val="right"/>
              <w:rPr>
                <w:szCs w:val="24"/>
              </w:rPr>
            </w:pPr>
            <w:r>
              <w:rPr>
                <w:szCs w:val="24"/>
              </w:rPr>
              <w:t>19</w:t>
            </w:r>
          </w:p>
        </w:tc>
      </w:tr>
      <w:tr w:rsidR="00A03AB9" w:rsidRPr="00392DBF" w:rsidTr="00392DBF">
        <w:tc>
          <w:tcPr>
            <w:tcW w:w="1843" w:type="dxa"/>
          </w:tcPr>
          <w:p w:rsidR="00A03AB9" w:rsidRPr="00392DBF" w:rsidRDefault="00A03AB9" w:rsidP="00616F4E">
            <w:pPr>
              <w:ind w:firstLine="601"/>
              <w:rPr>
                <w:szCs w:val="24"/>
              </w:rPr>
            </w:pPr>
            <w:r w:rsidRPr="00392DBF">
              <w:rPr>
                <w:szCs w:val="24"/>
              </w:rPr>
              <w:t>2)</w:t>
            </w:r>
          </w:p>
        </w:tc>
        <w:tc>
          <w:tcPr>
            <w:tcW w:w="6095" w:type="dxa"/>
          </w:tcPr>
          <w:p w:rsidR="00A03AB9" w:rsidRPr="00392DBF" w:rsidRDefault="00A03AB9" w:rsidP="00DE08D5">
            <w:pPr>
              <w:rPr>
                <w:szCs w:val="24"/>
              </w:rPr>
            </w:pPr>
            <w:r w:rsidRPr="00392DBF">
              <w:rPr>
                <w:szCs w:val="24"/>
              </w:rPr>
              <w:t>Vor der Tür und auf der Schwelle</w:t>
            </w:r>
          </w:p>
        </w:tc>
        <w:tc>
          <w:tcPr>
            <w:tcW w:w="1275" w:type="dxa"/>
          </w:tcPr>
          <w:p w:rsidR="00A03AB9" w:rsidRPr="00392DBF" w:rsidRDefault="00392DBF" w:rsidP="00392DBF">
            <w:pPr>
              <w:jc w:val="right"/>
              <w:rPr>
                <w:szCs w:val="24"/>
              </w:rPr>
            </w:pPr>
            <w:r>
              <w:rPr>
                <w:szCs w:val="24"/>
              </w:rPr>
              <w:t>19</w:t>
            </w:r>
          </w:p>
        </w:tc>
      </w:tr>
      <w:tr w:rsidR="00A03AB9" w:rsidRPr="00392DBF" w:rsidTr="00392DBF">
        <w:tc>
          <w:tcPr>
            <w:tcW w:w="1843" w:type="dxa"/>
          </w:tcPr>
          <w:p w:rsidR="00A03AB9" w:rsidRPr="00392DBF" w:rsidRDefault="00A03AB9" w:rsidP="00616F4E">
            <w:pPr>
              <w:ind w:firstLine="601"/>
              <w:rPr>
                <w:szCs w:val="24"/>
              </w:rPr>
            </w:pPr>
            <w:r w:rsidRPr="00392DBF">
              <w:rPr>
                <w:szCs w:val="24"/>
              </w:rPr>
              <w:t>3)</w:t>
            </w:r>
          </w:p>
        </w:tc>
        <w:tc>
          <w:tcPr>
            <w:tcW w:w="6095" w:type="dxa"/>
          </w:tcPr>
          <w:p w:rsidR="00A03AB9" w:rsidRPr="00392DBF" w:rsidRDefault="00A03AB9" w:rsidP="00DE08D5">
            <w:pPr>
              <w:rPr>
                <w:szCs w:val="24"/>
              </w:rPr>
            </w:pPr>
            <w:r w:rsidRPr="00392DBF">
              <w:rPr>
                <w:szCs w:val="24"/>
              </w:rPr>
              <w:t>Die ersten drei Minuten</w:t>
            </w:r>
          </w:p>
        </w:tc>
        <w:tc>
          <w:tcPr>
            <w:tcW w:w="1275" w:type="dxa"/>
          </w:tcPr>
          <w:p w:rsidR="00A03AB9" w:rsidRPr="00392DBF" w:rsidRDefault="00D6771D" w:rsidP="00392DBF">
            <w:pPr>
              <w:jc w:val="right"/>
              <w:rPr>
                <w:szCs w:val="24"/>
              </w:rPr>
            </w:pPr>
            <w:r>
              <w:rPr>
                <w:szCs w:val="24"/>
              </w:rPr>
              <w:t>19</w:t>
            </w:r>
          </w:p>
        </w:tc>
      </w:tr>
      <w:tr w:rsidR="00A03AB9" w:rsidRPr="00392DBF" w:rsidTr="00392DBF">
        <w:tc>
          <w:tcPr>
            <w:tcW w:w="1843" w:type="dxa"/>
          </w:tcPr>
          <w:p w:rsidR="00A03AB9" w:rsidRPr="00392DBF" w:rsidRDefault="00A03AB9" w:rsidP="00616F4E">
            <w:pPr>
              <w:ind w:firstLine="601"/>
              <w:rPr>
                <w:szCs w:val="24"/>
              </w:rPr>
            </w:pPr>
            <w:r w:rsidRPr="00392DBF">
              <w:rPr>
                <w:szCs w:val="24"/>
              </w:rPr>
              <w:t>4)</w:t>
            </w:r>
          </w:p>
        </w:tc>
        <w:tc>
          <w:tcPr>
            <w:tcW w:w="6095" w:type="dxa"/>
          </w:tcPr>
          <w:p w:rsidR="00A03AB9" w:rsidRPr="00392DBF" w:rsidRDefault="00A03AB9" w:rsidP="00DE08D5">
            <w:pPr>
              <w:rPr>
                <w:szCs w:val="24"/>
              </w:rPr>
            </w:pPr>
            <w:r w:rsidRPr="00392DBF">
              <w:rPr>
                <w:szCs w:val="24"/>
              </w:rPr>
              <w:t>Im Gespräch Zeit haben</w:t>
            </w:r>
          </w:p>
        </w:tc>
        <w:tc>
          <w:tcPr>
            <w:tcW w:w="1275" w:type="dxa"/>
          </w:tcPr>
          <w:p w:rsidR="00A03AB9" w:rsidRPr="00392DBF" w:rsidRDefault="00D6771D" w:rsidP="00392DBF">
            <w:pPr>
              <w:jc w:val="right"/>
              <w:rPr>
                <w:szCs w:val="24"/>
              </w:rPr>
            </w:pPr>
            <w:r>
              <w:rPr>
                <w:szCs w:val="24"/>
              </w:rPr>
              <w:t>20</w:t>
            </w:r>
          </w:p>
        </w:tc>
      </w:tr>
      <w:tr w:rsidR="00A03AB9" w:rsidRPr="00392DBF" w:rsidTr="00392DBF">
        <w:tc>
          <w:tcPr>
            <w:tcW w:w="1843" w:type="dxa"/>
          </w:tcPr>
          <w:p w:rsidR="00A03AB9" w:rsidRPr="00392DBF" w:rsidRDefault="00A03AB9" w:rsidP="00616F4E">
            <w:pPr>
              <w:ind w:firstLine="601"/>
              <w:rPr>
                <w:szCs w:val="24"/>
              </w:rPr>
            </w:pPr>
            <w:r w:rsidRPr="00392DBF">
              <w:rPr>
                <w:szCs w:val="24"/>
              </w:rPr>
              <w:t>5)</w:t>
            </w:r>
          </w:p>
        </w:tc>
        <w:tc>
          <w:tcPr>
            <w:tcW w:w="6095" w:type="dxa"/>
          </w:tcPr>
          <w:p w:rsidR="00A03AB9" w:rsidRPr="00392DBF" w:rsidRDefault="00A03AB9" w:rsidP="00DE08D5">
            <w:pPr>
              <w:rPr>
                <w:szCs w:val="24"/>
              </w:rPr>
            </w:pPr>
            <w:r w:rsidRPr="00392DBF">
              <w:rPr>
                <w:szCs w:val="24"/>
              </w:rPr>
              <w:t>Abschied</w:t>
            </w:r>
          </w:p>
        </w:tc>
        <w:tc>
          <w:tcPr>
            <w:tcW w:w="1275" w:type="dxa"/>
          </w:tcPr>
          <w:p w:rsidR="00A03AB9" w:rsidRPr="00392DBF" w:rsidRDefault="00D6771D" w:rsidP="00392DBF">
            <w:pPr>
              <w:jc w:val="right"/>
              <w:rPr>
                <w:szCs w:val="24"/>
              </w:rPr>
            </w:pPr>
            <w:r>
              <w:rPr>
                <w:szCs w:val="24"/>
              </w:rPr>
              <w:t>20</w:t>
            </w:r>
          </w:p>
        </w:tc>
      </w:tr>
      <w:tr w:rsidR="00A03AB9" w:rsidRPr="00392DBF" w:rsidTr="00392DBF">
        <w:tc>
          <w:tcPr>
            <w:tcW w:w="1843" w:type="dxa"/>
          </w:tcPr>
          <w:p w:rsidR="00A03AB9" w:rsidRPr="00392DBF" w:rsidRDefault="00A03AB9" w:rsidP="00616F4E">
            <w:pPr>
              <w:ind w:firstLine="601"/>
              <w:rPr>
                <w:szCs w:val="24"/>
              </w:rPr>
            </w:pPr>
            <w:r w:rsidRPr="00392DBF">
              <w:rPr>
                <w:szCs w:val="24"/>
              </w:rPr>
              <w:t>6)</w:t>
            </w:r>
          </w:p>
        </w:tc>
        <w:tc>
          <w:tcPr>
            <w:tcW w:w="6095" w:type="dxa"/>
          </w:tcPr>
          <w:p w:rsidR="00A03AB9" w:rsidRPr="00392DBF" w:rsidRDefault="00A03AB9" w:rsidP="00DE08D5">
            <w:pPr>
              <w:rPr>
                <w:szCs w:val="24"/>
              </w:rPr>
            </w:pPr>
            <w:r w:rsidRPr="00392DBF">
              <w:rPr>
                <w:szCs w:val="24"/>
              </w:rPr>
              <w:t>Von Tür zu Tür?</w:t>
            </w:r>
          </w:p>
        </w:tc>
        <w:tc>
          <w:tcPr>
            <w:tcW w:w="1275" w:type="dxa"/>
          </w:tcPr>
          <w:p w:rsidR="00A03AB9" w:rsidRPr="00392DBF" w:rsidRDefault="00D6771D" w:rsidP="00392DBF">
            <w:pPr>
              <w:jc w:val="right"/>
              <w:rPr>
                <w:szCs w:val="24"/>
              </w:rPr>
            </w:pPr>
            <w:r>
              <w:rPr>
                <w:szCs w:val="24"/>
              </w:rPr>
              <w:t>21</w:t>
            </w:r>
          </w:p>
        </w:tc>
      </w:tr>
      <w:tr w:rsidR="00A03AB9" w:rsidRPr="00392DBF" w:rsidTr="00392DBF">
        <w:tc>
          <w:tcPr>
            <w:tcW w:w="1843" w:type="dxa"/>
          </w:tcPr>
          <w:p w:rsidR="00A03AB9" w:rsidRPr="00392DBF" w:rsidRDefault="00A03AB9" w:rsidP="00DE08D5">
            <w:pPr>
              <w:rPr>
                <w:szCs w:val="24"/>
              </w:rPr>
            </w:pPr>
            <w:r w:rsidRPr="00392DBF">
              <w:rPr>
                <w:szCs w:val="24"/>
              </w:rPr>
              <w:t>VIII)</w:t>
            </w:r>
          </w:p>
        </w:tc>
        <w:tc>
          <w:tcPr>
            <w:tcW w:w="6095" w:type="dxa"/>
          </w:tcPr>
          <w:p w:rsidR="00A03AB9" w:rsidRPr="00392DBF" w:rsidRDefault="00A03AB9" w:rsidP="00DE08D5">
            <w:pPr>
              <w:rPr>
                <w:szCs w:val="24"/>
              </w:rPr>
            </w:pPr>
            <w:r w:rsidRPr="00392DBF">
              <w:rPr>
                <w:szCs w:val="24"/>
              </w:rPr>
              <w:t>Protokollierung, Datenschutz und Verschwiegenheit</w:t>
            </w:r>
          </w:p>
        </w:tc>
        <w:tc>
          <w:tcPr>
            <w:tcW w:w="1275" w:type="dxa"/>
          </w:tcPr>
          <w:p w:rsidR="00A03AB9" w:rsidRPr="00392DBF" w:rsidRDefault="00D6771D" w:rsidP="00392DBF">
            <w:pPr>
              <w:jc w:val="right"/>
              <w:rPr>
                <w:szCs w:val="24"/>
              </w:rPr>
            </w:pPr>
            <w:r>
              <w:rPr>
                <w:szCs w:val="24"/>
              </w:rPr>
              <w:t>22</w:t>
            </w:r>
          </w:p>
        </w:tc>
      </w:tr>
      <w:tr w:rsidR="00A03AB9" w:rsidRPr="00392DBF" w:rsidTr="00392DBF">
        <w:tc>
          <w:tcPr>
            <w:tcW w:w="1843" w:type="dxa"/>
          </w:tcPr>
          <w:p w:rsidR="00A03AB9" w:rsidRPr="00392DBF" w:rsidRDefault="00A03AB9" w:rsidP="00DE08D5">
            <w:pPr>
              <w:rPr>
                <w:szCs w:val="24"/>
              </w:rPr>
            </w:pPr>
            <w:r w:rsidRPr="00392DBF">
              <w:rPr>
                <w:szCs w:val="24"/>
              </w:rPr>
              <w:t>IX)</w:t>
            </w:r>
          </w:p>
        </w:tc>
        <w:tc>
          <w:tcPr>
            <w:tcW w:w="6095" w:type="dxa"/>
          </w:tcPr>
          <w:p w:rsidR="00A03AB9" w:rsidRPr="00392DBF" w:rsidRDefault="00A03AB9" w:rsidP="00DE08D5">
            <w:pPr>
              <w:rPr>
                <w:szCs w:val="24"/>
              </w:rPr>
            </w:pPr>
            <w:r w:rsidRPr="00392DBF">
              <w:rPr>
                <w:szCs w:val="24"/>
              </w:rPr>
              <w:t>Berücksichtigung der besonderen Belange von Me</w:t>
            </w:r>
            <w:r w:rsidRPr="00392DBF">
              <w:rPr>
                <w:szCs w:val="24"/>
              </w:rPr>
              <w:t>n</w:t>
            </w:r>
            <w:r w:rsidRPr="00392DBF">
              <w:rPr>
                <w:szCs w:val="24"/>
              </w:rPr>
              <w:t>schen mit kognitiven und kommunikativen Einschrä</w:t>
            </w:r>
            <w:r w:rsidRPr="00392DBF">
              <w:rPr>
                <w:szCs w:val="24"/>
              </w:rPr>
              <w:t>n</w:t>
            </w:r>
            <w:r w:rsidRPr="00392DBF">
              <w:rPr>
                <w:szCs w:val="24"/>
              </w:rPr>
              <w:t>kungen</w:t>
            </w:r>
          </w:p>
        </w:tc>
        <w:tc>
          <w:tcPr>
            <w:tcW w:w="1275" w:type="dxa"/>
          </w:tcPr>
          <w:p w:rsidR="00A03AB9" w:rsidRPr="00392DBF" w:rsidRDefault="00D6771D" w:rsidP="00392DBF">
            <w:pPr>
              <w:jc w:val="right"/>
              <w:rPr>
                <w:szCs w:val="24"/>
              </w:rPr>
            </w:pPr>
            <w:r>
              <w:rPr>
                <w:szCs w:val="24"/>
              </w:rPr>
              <w:t>23</w:t>
            </w:r>
          </w:p>
        </w:tc>
      </w:tr>
      <w:tr w:rsidR="00A03AB9" w:rsidRPr="00392DBF" w:rsidTr="00392DBF">
        <w:tc>
          <w:tcPr>
            <w:tcW w:w="1843" w:type="dxa"/>
          </w:tcPr>
          <w:p w:rsidR="00A03AB9" w:rsidRPr="00392DBF" w:rsidRDefault="00A03AB9" w:rsidP="00DE08D5">
            <w:pPr>
              <w:rPr>
                <w:szCs w:val="24"/>
              </w:rPr>
            </w:pPr>
            <w:r w:rsidRPr="00392DBF">
              <w:rPr>
                <w:szCs w:val="24"/>
              </w:rPr>
              <w:t>X)</w:t>
            </w:r>
          </w:p>
        </w:tc>
        <w:tc>
          <w:tcPr>
            <w:tcW w:w="6095" w:type="dxa"/>
          </w:tcPr>
          <w:p w:rsidR="00A03AB9" w:rsidRPr="00392DBF" w:rsidRDefault="00A03AB9" w:rsidP="00DE08D5">
            <w:pPr>
              <w:rPr>
                <w:szCs w:val="24"/>
              </w:rPr>
            </w:pPr>
            <w:r w:rsidRPr="00392DBF">
              <w:rPr>
                <w:szCs w:val="24"/>
              </w:rPr>
              <w:t>Wissenschaftliche Auseinandersetzung mit den B</w:t>
            </w:r>
            <w:r w:rsidRPr="00392DBF">
              <w:rPr>
                <w:szCs w:val="24"/>
              </w:rPr>
              <w:t>e</w:t>
            </w:r>
            <w:r w:rsidRPr="00392DBF">
              <w:rPr>
                <w:szCs w:val="24"/>
              </w:rPr>
              <w:t>suchsdiensten der Selbsthilfe</w:t>
            </w:r>
          </w:p>
        </w:tc>
        <w:tc>
          <w:tcPr>
            <w:tcW w:w="1275" w:type="dxa"/>
          </w:tcPr>
          <w:p w:rsidR="00A03AB9" w:rsidRPr="00392DBF" w:rsidRDefault="00D6771D" w:rsidP="00392DBF">
            <w:pPr>
              <w:jc w:val="right"/>
              <w:rPr>
                <w:szCs w:val="24"/>
              </w:rPr>
            </w:pPr>
            <w:r>
              <w:rPr>
                <w:szCs w:val="24"/>
              </w:rPr>
              <w:t>26</w:t>
            </w:r>
          </w:p>
        </w:tc>
      </w:tr>
    </w:tbl>
    <w:p w:rsidR="00A03AB9" w:rsidRPr="00DE08D5" w:rsidRDefault="00A03AB9" w:rsidP="00DE08D5">
      <w:pPr>
        <w:rPr>
          <w:b/>
          <w:szCs w:val="24"/>
        </w:rPr>
      </w:pPr>
    </w:p>
    <w:p w:rsidR="00DE08D5" w:rsidRPr="00DE08D5" w:rsidRDefault="00DE08D5" w:rsidP="00DE08D5">
      <w:pPr>
        <w:rPr>
          <w:b/>
          <w:szCs w:val="24"/>
        </w:rPr>
      </w:pPr>
    </w:p>
    <w:p w:rsidR="00B22A48" w:rsidRDefault="00B22A48">
      <w:r>
        <w:br w:type="page"/>
      </w:r>
    </w:p>
    <w:p w:rsidR="00B22A48" w:rsidRDefault="007F0BB5" w:rsidP="005D0346">
      <w:pPr>
        <w:pStyle w:val="Listenabsatz"/>
        <w:numPr>
          <w:ilvl w:val="0"/>
          <w:numId w:val="1"/>
        </w:numPr>
        <w:ind w:left="851" w:hanging="851"/>
      </w:pPr>
      <w:r w:rsidRPr="007956CB">
        <w:rPr>
          <w:b/>
          <w:sz w:val="26"/>
          <w:szCs w:val="26"/>
        </w:rPr>
        <w:lastRenderedPageBreak/>
        <w:t>Ausgangslage</w:t>
      </w:r>
      <w:r w:rsidRPr="007956CB">
        <w:rPr>
          <w:b/>
          <w:sz w:val="26"/>
          <w:szCs w:val="26"/>
        </w:rPr>
        <w:br/>
      </w:r>
      <w:r>
        <w:br/>
        <w:t>Das Verhältnis zwischen Selbsthilfe und Krankenhaus hat sich in den vergang</w:t>
      </w:r>
      <w:r>
        <w:t>e</w:t>
      </w:r>
      <w:r>
        <w:t>nen Jahrzehnten erheblich gewandelt. War dieses Verhältnis lange Zeit eher von einem skeptischen Nebeneinander geprägt, so steht heute mehr und mehr die partnerschaftliche Kooperation im Mittelpunkt. Die hohe Arbeitsbelastung des Krankenhauspersonals, der Trend zu einer kürzeren Verweildauer, aber auch das Interesse der Selbsthilfe, möglichst früh Betroffenen zur Seite zu st</w:t>
      </w:r>
      <w:r>
        <w:t>e</w:t>
      </w:r>
      <w:r>
        <w:t>hen, bieten hierfür vielfältige Ansatzpunkte.</w:t>
      </w:r>
      <w:r>
        <w:br/>
      </w:r>
      <w:r>
        <w:br/>
        <w:t>Auch aus Sicht der Krankenhäuser bietet die Kooperation viele Chancen:</w:t>
      </w:r>
      <w:r>
        <w:br/>
      </w:r>
      <w:r>
        <w:br/>
        <w:t>Selbsthilfegruppen erleichtern die Überleitung vom stationären in den ambula</w:t>
      </w:r>
      <w:r>
        <w:t>n</w:t>
      </w:r>
      <w:r>
        <w:t>ten Bereich, weil sie Ansprechpartnerinnen und Ansprechpartner benennen können.</w:t>
      </w:r>
      <w:r>
        <w:br/>
      </w:r>
      <w:r>
        <w:br/>
        <w:t>Pflegende sowie Ärztinnen und Ärzte können von den sehr differenzierten E</w:t>
      </w:r>
      <w:r>
        <w:t>r</w:t>
      </w:r>
      <w:r>
        <w:t>fahrungen der Selbsthilfe profitieren. Dies ist gerade bei seltenen Erkrankungen von großer Bedeutung.</w:t>
      </w:r>
      <w:r>
        <w:br/>
      </w:r>
      <w:r>
        <w:br/>
        <w:t>Wenn Patientinnen und Patienten viele ihrer drängenden Fragen mit Aktiven aus der Selbsthilfe bereits klären können, bedeutet dies eine Entlastung des Pflegepersonals.</w:t>
      </w:r>
      <w:r>
        <w:br/>
      </w:r>
      <w:r>
        <w:br/>
        <w:t>Aus diesen Gründen haben die Besuchsdienste der Selbsthilfe in den letzten Jahren immer mehr an Bedeutung gewonnen.</w:t>
      </w:r>
      <w:r>
        <w:br/>
      </w:r>
      <w:r>
        <w:br/>
        <w:t>Andererseits darf nicht übersehen werden, dass die Selbsthilfe auf ehrenamtl</w:t>
      </w:r>
      <w:r>
        <w:t>i</w:t>
      </w:r>
      <w:r>
        <w:t xml:space="preserve">chem Engagement beruht. Grundsätzlich bestimmt jede Selbsthilfegruppe selbst, wie, wo und wann sie tätig wird. Selbsthilfe ist daher kein gesetzlicher Leistungsträger und auch keine </w:t>
      </w:r>
      <w:proofErr w:type="spellStart"/>
      <w:r>
        <w:t>verplanbare</w:t>
      </w:r>
      <w:proofErr w:type="spellEnd"/>
      <w:r>
        <w:t xml:space="preserve"> Dienstleistungseinrichtung im Kra</w:t>
      </w:r>
      <w:r>
        <w:t>n</w:t>
      </w:r>
      <w:r>
        <w:t xml:space="preserve">kenhaus. Nicht nur in zeitlicher, sondern auch in emotionaler Hinsicht kann die Wahrnehmung ehrenamtlicher Besuchsdienste </w:t>
      </w:r>
      <w:r w:rsidR="007956CB">
        <w:t>für den Einzelnen sehr belastend</w:t>
      </w:r>
      <w:r>
        <w:t xml:space="preserve"> sein. Auf die Selbsthilfegruppen und -organisationen fällt daher die Aufgabe zu, Überforderungen frühzeitig zu erkennen bzw. zu vermeiden und die in Besuch</w:t>
      </w:r>
      <w:r>
        <w:t>s</w:t>
      </w:r>
      <w:r>
        <w:t>diensten Aktiven zu unterstützen. Es ist für Selbsthilfeorganisationen eine sehr anspruchsvolle Aufgabe, Besuchsdienste zu planen und zu organisieren. Dies wirft in der Praxis viele Fragen auf.</w:t>
      </w:r>
      <w:r>
        <w:br/>
      </w:r>
      <w:r>
        <w:br/>
        <w:t>Auch inhaltlich stellen sich viele Fragen: Wo endet die persönliche und antei</w:t>
      </w:r>
      <w:r>
        <w:t>l</w:t>
      </w:r>
      <w:r>
        <w:t xml:space="preserve">nehmende Information der Betroffenen und ab wann mischt sich die Selbsthilfe unangemessen in fachliche Fragen des Behandlungsgeschehens ein? Wann bietet die Selbsthilfe hilfreiche Hilfsmitteltrainings an und wann schlägt dies in eine </w:t>
      </w:r>
      <w:r>
        <w:lastRenderedPageBreak/>
        <w:t>unzulässige Bewerbung von Produkten einzelner Hersteller um?</w:t>
      </w:r>
      <w:r>
        <w:br/>
      </w:r>
      <w:r>
        <w:br/>
        <w:t>Beschränken sich die Besuche auf das Angebot emotionaler Unterstützung oder soll Wissen vermittelt werden?</w:t>
      </w:r>
      <w:r>
        <w:br/>
      </w:r>
      <w:r>
        <w:br/>
        <w:t>Der vorliegende Leitfaden versucht, Potentiale und Grenzen ehrenamtliche</w:t>
      </w:r>
      <w:r w:rsidR="007956CB">
        <w:t>r</w:t>
      </w:r>
      <w:r>
        <w:t xml:space="preserve"> B</w:t>
      </w:r>
      <w:r>
        <w:t>e</w:t>
      </w:r>
      <w:r>
        <w:t>suchsdienste in Krankenhäusern aufzuzeigen und wichtige konzeptionelle Fr</w:t>
      </w:r>
      <w:r>
        <w:t>a</w:t>
      </w:r>
      <w:r>
        <w:t>gen zur Organisation der Besuchsdienste, zur Situation der ehrenamtlich Akt</w:t>
      </w:r>
      <w:r>
        <w:t>i</w:t>
      </w:r>
      <w:r>
        <w:t>ven und zur Funktion der Besuche aufzuzeigen.</w:t>
      </w:r>
      <w:r w:rsidR="00D7186B">
        <w:t xml:space="preserve"> Der Leitfaden richtet sich vor allem an diejenigen in der Selbsthilfe, die entweder erwägen, einen Besuch</w:t>
      </w:r>
      <w:r w:rsidR="00D7186B">
        <w:t>s</w:t>
      </w:r>
      <w:r w:rsidR="00D7186B">
        <w:t>dienst einzurichten oder die bereits über einen Besuchsdienst verfügen und di</w:t>
      </w:r>
      <w:r w:rsidR="00D7186B">
        <w:t>e</w:t>
      </w:r>
      <w:r w:rsidR="00D7186B">
        <w:t>sen weiterentwickeln möchten.</w:t>
      </w:r>
      <w:r w:rsidR="00D7186B">
        <w:br/>
      </w:r>
      <w:r w:rsidR="00D7186B">
        <w:br/>
        <w:t>Der Leitfaden kann aber auch den Verantwortlichen in Krankenhäusern sowie fördernden Institutionen, wie bspw. den gesetzlichen Krankenkassen, wichtige Einblicke in dieses sehr sensible Themenfeld geben.</w:t>
      </w:r>
      <w:r w:rsidR="00D7186B">
        <w:br/>
      </w:r>
      <w:r w:rsidR="00D7186B">
        <w:br/>
        <w:t>Selbstverständlich gibt es in der Selbsthilfe auch zahlreiche ambulante B</w:t>
      </w:r>
      <w:r w:rsidR="00D7186B">
        <w:t>e</w:t>
      </w:r>
      <w:r w:rsidR="00D7186B">
        <w:t>suchsdienste. Auch für diesen Bereich kann der Leitfaden u. U. hilfreiche Anr</w:t>
      </w:r>
      <w:r w:rsidR="00D7186B">
        <w:t>e</w:t>
      </w:r>
      <w:r w:rsidR="00D7186B">
        <w:t>gungen geben.</w:t>
      </w:r>
      <w:r>
        <w:br/>
      </w:r>
      <w:r>
        <w:br/>
      </w:r>
    </w:p>
    <w:p w:rsidR="00B14E7C" w:rsidRDefault="007F0BB5" w:rsidP="005D0346">
      <w:pPr>
        <w:pStyle w:val="Listenabsatz"/>
        <w:numPr>
          <w:ilvl w:val="0"/>
          <w:numId w:val="1"/>
        </w:numPr>
        <w:ind w:left="851" w:hanging="851"/>
      </w:pPr>
      <w:r w:rsidRPr="007956CB">
        <w:rPr>
          <w:b/>
          <w:sz w:val="26"/>
          <w:szCs w:val="26"/>
        </w:rPr>
        <w:t>Das Krankenhaus – Herausforderungen und Chancen für die Selbsthi</w:t>
      </w:r>
      <w:r w:rsidRPr="007956CB">
        <w:rPr>
          <w:b/>
          <w:sz w:val="26"/>
          <w:szCs w:val="26"/>
        </w:rPr>
        <w:t>l</w:t>
      </w:r>
      <w:r w:rsidRPr="007956CB">
        <w:rPr>
          <w:b/>
          <w:sz w:val="26"/>
          <w:szCs w:val="26"/>
        </w:rPr>
        <w:t>fearbeit</w:t>
      </w:r>
      <w:r w:rsidRPr="007956CB">
        <w:rPr>
          <w:b/>
          <w:sz w:val="26"/>
          <w:szCs w:val="26"/>
        </w:rPr>
        <w:br/>
      </w:r>
      <w:r>
        <w:br/>
        <w:t xml:space="preserve">Die Arbeitsteilung und </w:t>
      </w:r>
      <w:r w:rsidR="00B14E7C">
        <w:t>die</w:t>
      </w:r>
      <w:r>
        <w:t xml:space="preserve"> Komplexität der Behandlungsorganisation in mode</w:t>
      </w:r>
      <w:r>
        <w:t>r</w:t>
      </w:r>
      <w:r>
        <w:t xml:space="preserve">nen Krankenhäusern hat durch die technologischen Fortschritte der letzten Jahrzehnte erheblich </w:t>
      </w:r>
      <w:r w:rsidR="00B14E7C">
        <w:t>zugenommen</w:t>
      </w:r>
      <w:r>
        <w:t>. Immer mehr Funktionsabteil</w:t>
      </w:r>
      <w:r w:rsidR="007956CB">
        <w:t>ungen sind nach und nach zu den</w:t>
      </w:r>
      <w:r>
        <w:t xml:space="preserve"> Krankenstationen hinzugetreten. Ferner ist ein Schich</w:t>
      </w:r>
      <w:r>
        <w:t>t</w:t>
      </w:r>
      <w:r>
        <w:t>betrieb erforderlich, da ein Krankenhaus nie Betriebsferien, Mittagspause oder Feierabend hat. Da aber Mitarbeitende auch mal Feierabend haben, kümmern sich immer sehr viele Personen um einen Patienten. Nicht selten aber unter den Bedingungen von Personalnot.</w:t>
      </w:r>
      <w:r>
        <w:br/>
      </w:r>
      <w:r>
        <w:br/>
        <w:t>Hinzu tritt ein prinzipielles Problem: In einem Krankenhaus gibt es grundsät</w:t>
      </w:r>
      <w:r>
        <w:t>z</w:t>
      </w:r>
      <w:r>
        <w:t>lich zwei unterschiedliche Patientengruppen: Die eine Gruppe kommt angeme</w:t>
      </w:r>
      <w:r>
        <w:t>l</w:t>
      </w:r>
      <w:r>
        <w:t>det, um einen geplanten Eingriff vornehmen zu lassen. Die andere Gruppe kommt völlig unangemeldet, da es sich um Unfälle oder akut aufgetretene E</w:t>
      </w:r>
      <w:r>
        <w:t>r</w:t>
      </w:r>
      <w:r>
        <w:t>krankungen handelt. Gerade letztere Gruppe lässt sich schwer in Regelarbeit</w:t>
      </w:r>
      <w:r>
        <w:t>s</w:t>
      </w:r>
      <w:r>
        <w:t>zeiten und Kapazitätsgrenzen zwängen.</w:t>
      </w:r>
      <w:r>
        <w:br/>
      </w:r>
      <w:r>
        <w:br/>
        <w:t xml:space="preserve">Dies alles verdeutlicht, </w:t>
      </w:r>
      <w:r w:rsidR="00B14E7C">
        <w:t>dass</w:t>
      </w:r>
      <w:r>
        <w:t xml:space="preserve"> eine hohe Betriebsamkeit, Störungen im geplanten organisatorischen Ablauf, Informationsdefizite Teil</w:t>
      </w:r>
      <w:r w:rsidR="007956CB">
        <w:t>e</w:t>
      </w:r>
      <w:r>
        <w:t xml:space="preserve"> des üblichen Alltags im </w:t>
      </w:r>
      <w:r>
        <w:lastRenderedPageBreak/>
        <w:t>Krankenhaus sind.</w:t>
      </w:r>
      <w:r>
        <w:br/>
      </w:r>
      <w:r>
        <w:br/>
        <w:t xml:space="preserve">Dies macht es für die Patientinnen und Patienten, aber auch für die im </w:t>
      </w:r>
      <w:r w:rsidR="00D72F5B">
        <w:t>Kra</w:t>
      </w:r>
      <w:r w:rsidR="00D72F5B">
        <w:t>n</w:t>
      </w:r>
      <w:r w:rsidR="00D72F5B">
        <w:t>kenhaus tätigen ehrenamtlichen Vertreterinnen und Vertreter der Selbsthilfe nicht leicht.</w:t>
      </w:r>
      <w:r w:rsidR="00D72F5B">
        <w:br/>
      </w:r>
      <w:r w:rsidR="00D72F5B">
        <w:br/>
        <w:t>Dabei geht es nicht nur darum, Opfer von Informationslücken zu werden bzw. einfach</w:t>
      </w:r>
      <w:r w:rsidR="007956CB">
        <w:t xml:space="preserve"> vergessen zu werden oder sonst </w:t>
      </w:r>
      <w:r w:rsidR="00D72F5B">
        <w:t xml:space="preserve">wie im Ablauf „unter die Räder“ zu kommen. </w:t>
      </w:r>
      <w:r w:rsidR="00F35979">
        <w:br/>
      </w:r>
      <w:r w:rsidR="00F35979">
        <w:br/>
      </w:r>
      <w:r w:rsidR="00D72F5B">
        <w:t>Es geht auch darum, dass die emotionale Seite der Behandlung, die Ängste und Nöte der Patientinnen und Patienten zu kurz kommen. Das Hauptinteresse des Krankenhauses richtet sich vielmehr auf rasches Funktionieren der Abläufe und reibungslosen Verlauf der Behandlung.</w:t>
      </w:r>
      <w:r w:rsidR="00320134">
        <w:br/>
      </w:r>
      <w:r w:rsidR="00320134">
        <w:br/>
        <w:t>Gerade Kran</w:t>
      </w:r>
      <w:r w:rsidR="00BC51E2">
        <w:t>ke mit infauster Prognose werden häufig Opfer der Herrschaft des „Machens“, wenn s</w:t>
      </w:r>
      <w:r w:rsidR="00DE1620">
        <w:t>ie über ihren körperlichen Zusta</w:t>
      </w:r>
      <w:r w:rsidR="00BC51E2">
        <w:t>nd nur im Hinblick auf die konkret „anstehenden Maßnahmen“ des Krankenhauses aufgeklärt werden, aber nicht indem man darauf eingeht, dass das „Machen“ sich jetzt seinem Ende n</w:t>
      </w:r>
      <w:r w:rsidR="00BC51E2">
        <w:t>ä</w:t>
      </w:r>
      <w:r w:rsidR="00BC51E2">
        <w:t>hert.</w:t>
      </w:r>
      <w:r w:rsidR="00BC51E2">
        <w:br/>
      </w:r>
      <w:r w:rsidR="00BC51E2">
        <w:br/>
        <w:t>Gerade die beschriebene Situation macht aber deutlich, dass Patientinnen und Patienten, die dies alles durchlebt haben, die Informationsdefizite, Ängste, das Alleinsein mit der Erkrankung, überwunden haben, die Patientinnen und Patie</w:t>
      </w:r>
      <w:r w:rsidR="00BC51E2">
        <w:t>n</w:t>
      </w:r>
      <w:r w:rsidR="00BC51E2">
        <w:t>ten im Krankenhaus wirkungsvoll unterstützen können.</w:t>
      </w:r>
      <w:r w:rsidR="00BC51E2">
        <w:br/>
      </w:r>
      <w:r w:rsidR="00BC51E2">
        <w:br/>
        <w:t>Dies ist die Triebfeder für die vielen Besuchsdienste</w:t>
      </w:r>
      <w:r w:rsidR="00EE1846">
        <w:t>, die die Selbsthilfeorgan</w:t>
      </w:r>
      <w:r w:rsidR="00EE1846">
        <w:t>i</w:t>
      </w:r>
      <w:r w:rsidR="00EE1846">
        <w:t>sationen chronisch kranker und behinderter Menschen in Krankenhäusern anbi</w:t>
      </w:r>
      <w:r w:rsidR="00EE1846">
        <w:t>e</w:t>
      </w:r>
      <w:r w:rsidR="00EE1846">
        <w:t>ten.</w:t>
      </w:r>
      <w:r w:rsidR="00EE1846">
        <w:br/>
      </w:r>
      <w:r w:rsidR="00EE1846">
        <w:br/>
        <w:t>Aus Sicht der Selbsthilfe stellt das Krankenhaus wiederum einen Raum dar, in dem man betroffene Patientinnen und Patienten beispielsweise nach einer Op</w:t>
      </w:r>
      <w:r w:rsidR="00EE1846">
        <w:t>e</w:t>
      </w:r>
      <w:r w:rsidR="00EE1846">
        <w:t>ration frühzeitig erreichen und damit wirkungsvoll begleiten kann.</w:t>
      </w:r>
      <w:r w:rsidR="00EE1846">
        <w:br/>
      </w:r>
      <w:r w:rsidR="00EE1846">
        <w:br/>
        <w:t xml:space="preserve">Ferner ist es gerade </w:t>
      </w:r>
      <w:r w:rsidR="00B14E7C">
        <w:t>Ausdruck</w:t>
      </w:r>
      <w:r w:rsidR="00EE1846">
        <w:t xml:space="preserve"> der Verbundenheit in der Selbsthilfe, schon org</w:t>
      </w:r>
      <w:r w:rsidR="00EE1846">
        <w:t>a</w:t>
      </w:r>
      <w:r w:rsidR="00EE1846">
        <w:t>nisierte Gruppenmitglieder, die erkrankungsbedingt einen oder mehrere Kra</w:t>
      </w:r>
      <w:r w:rsidR="00EE1846">
        <w:t>n</w:t>
      </w:r>
      <w:r w:rsidR="00EE1846">
        <w:t>kenhausaufenthalte haben, auch in dieser Erkrankungsphase zu begleiten, zu beraten und zu unterstützen.</w:t>
      </w:r>
      <w:r w:rsidR="00EE1846">
        <w:br/>
      </w:r>
      <w:r w:rsidR="00EE1846">
        <w:br/>
        <w:t xml:space="preserve">Das Krankenhaus ist somit ein Ort, in dem das Selbsthilfeprinzip, d. h. die </w:t>
      </w:r>
      <w:r w:rsidR="00B14E7C">
        <w:t>g</w:t>
      </w:r>
      <w:r w:rsidR="00B14E7C">
        <w:t>e</w:t>
      </w:r>
      <w:r w:rsidR="00B14E7C">
        <w:t>genseitige</w:t>
      </w:r>
      <w:r w:rsidR="00EE1846">
        <w:t xml:space="preserve"> Unterstützung, </w:t>
      </w:r>
      <w:r w:rsidR="00B14E7C">
        <w:t>Beratung</w:t>
      </w:r>
      <w:r w:rsidR="00EE1846">
        <w:t xml:space="preserve"> und Begleitung von Betroffenen im Umgang mit ihrer Erkrankung </w:t>
      </w:r>
      <w:r w:rsidR="00B14E7C">
        <w:t>oder</w:t>
      </w:r>
      <w:r w:rsidR="00EE1846">
        <w:t xml:space="preserve"> Behinderung</w:t>
      </w:r>
      <w:r w:rsidR="007956CB">
        <w:t>,</w:t>
      </w:r>
      <w:r w:rsidR="00EE1846">
        <w:t xml:space="preserve"> einen besonders wichtigen Beitrag zur Verbesserung der </w:t>
      </w:r>
      <w:r w:rsidR="00B14E7C">
        <w:t>Situation</w:t>
      </w:r>
      <w:r w:rsidR="00EE1846">
        <w:t xml:space="preserve"> der Patientinnen und </w:t>
      </w:r>
      <w:r w:rsidR="00B14E7C">
        <w:t>Patienten</w:t>
      </w:r>
      <w:r w:rsidR="00EE1846">
        <w:t xml:space="preserve"> leisten kann.</w:t>
      </w:r>
      <w:r w:rsidR="00B14E7C">
        <w:br/>
      </w:r>
      <w:r w:rsidR="00B14E7C">
        <w:lastRenderedPageBreak/>
        <w:br/>
      </w:r>
      <w:r w:rsidR="00EE1846">
        <w:t xml:space="preserve">Dies ist wiederum der Grund dafür, warum in </w:t>
      </w:r>
      <w:r w:rsidR="00B14E7C">
        <w:t>fast</w:t>
      </w:r>
      <w:r w:rsidR="00EE1846">
        <w:t xml:space="preserve"> allen </w:t>
      </w:r>
      <w:r w:rsidR="00B14E7C">
        <w:t>Krankenhäusern</w:t>
      </w:r>
      <w:r w:rsidR="00EE1846">
        <w:t xml:space="preserve"> auf die Möglichkeit zur Mitwirkung bzw. auf die Angebote der Selbsthilfe hingewiesen wird. Unter dem Stichwort „Selbsthilfefreundliches Krankenhaus“ bzw. „</w:t>
      </w:r>
      <w:r w:rsidR="00B14E7C">
        <w:t>Selbs</w:t>
      </w:r>
      <w:r w:rsidR="00B14E7C">
        <w:t>t</w:t>
      </w:r>
      <w:r w:rsidR="00B14E7C">
        <w:t>hilfefreundliche</w:t>
      </w:r>
      <w:r w:rsidR="00EE1846">
        <w:t xml:space="preserve"> Gesundheitseinrichtung“ haben sich Initiativen gebildet, die die Kooperation von Selbsthilfe und  </w:t>
      </w:r>
      <w:r w:rsidR="00B14E7C">
        <w:t>Krankenhäusern</w:t>
      </w:r>
      <w:r w:rsidR="00EE1846">
        <w:t xml:space="preserve"> institutionell </w:t>
      </w:r>
      <w:r w:rsidR="00B14E7C">
        <w:t>weiter</w:t>
      </w:r>
      <w:r w:rsidR="00EE1846">
        <w:t xml:space="preserve"> v</w:t>
      </w:r>
      <w:r w:rsidR="00EE1846">
        <w:t>o</w:t>
      </w:r>
      <w:r w:rsidR="00EE1846">
        <w:t>rantreiben.</w:t>
      </w:r>
      <w:r w:rsidR="00B14E7C">
        <w:br/>
      </w:r>
      <w:r w:rsidR="00B14E7C">
        <w:br/>
      </w:r>
    </w:p>
    <w:p w:rsidR="00B14E7C" w:rsidRDefault="00B14E7C" w:rsidP="005D0346">
      <w:pPr>
        <w:pStyle w:val="Listenabsatz"/>
        <w:numPr>
          <w:ilvl w:val="0"/>
          <w:numId w:val="1"/>
        </w:numPr>
        <w:ind w:left="851" w:hanging="851"/>
      </w:pPr>
      <w:r w:rsidRPr="007956CB">
        <w:rPr>
          <w:b/>
          <w:sz w:val="26"/>
          <w:szCs w:val="26"/>
        </w:rPr>
        <w:t>Planung des Angebots</w:t>
      </w:r>
      <w:r w:rsidR="00F35979">
        <w:rPr>
          <w:b/>
          <w:sz w:val="26"/>
          <w:szCs w:val="26"/>
        </w:rPr>
        <w:t xml:space="preserve"> – Was </w:t>
      </w:r>
      <w:proofErr w:type="gramStart"/>
      <w:r w:rsidR="00F35979">
        <w:rPr>
          <w:b/>
          <w:sz w:val="26"/>
          <w:szCs w:val="26"/>
        </w:rPr>
        <w:t>müssen</w:t>
      </w:r>
      <w:proofErr w:type="gramEnd"/>
      <w:r w:rsidR="00F35979">
        <w:rPr>
          <w:b/>
          <w:sz w:val="26"/>
          <w:szCs w:val="26"/>
        </w:rPr>
        <w:t xml:space="preserve"> Selbsthilfeorganisationen beac</w:t>
      </w:r>
      <w:r w:rsidR="00F35979">
        <w:rPr>
          <w:b/>
          <w:sz w:val="26"/>
          <w:szCs w:val="26"/>
        </w:rPr>
        <w:t>h</w:t>
      </w:r>
      <w:r w:rsidR="00F35979">
        <w:rPr>
          <w:b/>
          <w:sz w:val="26"/>
          <w:szCs w:val="26"/>
        </w:rPr>
        <w:t>ten?</w:t>
      </w:r>
      <w:r w:rsidRPr="007956CB">
        <w:rPr>
          <w:b/>
          <w:sz w:val="26"/>
          <w:szCs w:val="26"/>
        </w:rPr>
        <w:br/>
      </w:r>
      <w:r>
        <w:br/>
        <w:t xml:space="preserve">Die nachhaltige Organisation von Besuchsdiensten in Krankenhäusern durch Selbsthilfeverbände setzt eine sorgfältige Planung dieses Angebots voraus. </w:t>
      </w:r>
      <w:r>
        <w:br/>
      </w:r>
      <w:r>
        <w:br/>
        <w:t xml:space="preserve">Wie bereits geschildert wurde, sind die </w:t>
      </w:r>
      <w:r w:rsidR="009C7ACD">
        <w:t>organisatorischen</w:t>
      </w:r>
      <w:r>
        <w:t xml:space="preserve"> Abläufe in </w:t>
      </w:r>
      <w:r w:rsidR="009C7ACD">
        <w:t>Kranke</w:t>
      </w:r>
      <w:r w:rsidR="009C7ACD">
        <w:t>n</w:t>
      </w:r>
      <w:r w:rsidR="009C7ACD">
        <w:t>häusern</w:t>
      </w:r>
      <w:r>
        <w:t xml:space="preserve"> komplex. </w:t>
      </w:r>
      <w:r w:rsidR="009C7ACD">
        <w:t>Besuchsdienste</w:t>
      </w:r>
      <w:r>
        <w:t xml:space="preserve"> finden im gesamten Bundesgebiet statt, w</w:t>
      </w:r>
      <w:r>
        <w:t>o</w:t>
      </w:r>
      <w:r>
        <w:t xml:space="preserve">bei in der Selbsthilfe oftmals durch </w:t>
      </w:r>
      <w:r w:rsidR="009C7ACD">
        <w:t>personelle</w:t>
      </w:r>
      <w:r>
        <w:t xml:space="preserve"> </w:t>
      </w:r>
      <w:r w:rsidR="009C7ACD">
        <w:t>Fluktuation</w:t>
      </w:r>
      <w:r>
        <w:t xml:space="preserve"> der ehrenamtlich T</w:t>
      </w:r>
      <w:r>
        <w:t>ä</w:t>
      </w:r>
      <w:r>
        <w:t>tigen eine große Anzahl an Personen organisiert werden muss.</w:t>
      </w:r>
      <w:r>
        <w:br/>
      </w:r>
      <w:r>
        <w:br/>
        <w:t xml:space="preserve">Aber auch inhaltlich gilt es, die Aufgaben und </w:t>
      </w:r>
      <w:r w:rsidR="009C7ACD">
        <w:t>Rollen</w:t>
      </w:r>
      <w:r>
        <w:t xml:space="preserve"> der Aktiven zu definieren, da sie ja in gewisser Weise auch die „Aushängeschilder“ des Verbandes sind. Anders als bspw. bei den sog. Grünen Damen geht es ja auch nicht nur um die Organisation einer lokalen, indikationsunabhängigen Aktivität am örtlichen Krankenhaus, sondern um eine indikationsspezifische Unterstützung, die b</w:t>
      </w:r>
      <w:r>
        <w:t>e</w:t>
      </w:r>
      <w:r>
        <w:t xml:space="preserve">stimmten Standards folgen sollte. </w:t>
      </w:r>
      <w:r>
        <w:br/>
      </w:r>
      <w:r>
        <w:br/>
        <w:t>Daher werden nachfolgend einige Bausteine eines solchen Konzepts aufgezeigt:</w:t>
      </w:r>
      <w:r>
        <w:br/>
      </w:r>
      <w:r>
        <w:br/>
      </w:r>
    </w:p>
    <w:p w:rsidR="00B14E7C" w:rsidRPr="0029326B" w:rsidRDefault="00B14E7C" w:rsidP="00B14E7C">
      <w:pPr>
        <w:pStyle w:val="Listenabsatz"/>
        <w:numPr>
          <w:ilvl w:val="1"/>
          <w:numId w:val="1"/>
        </w:numPr>
        <w:rPr>
          <w:b/>
        </w:rPr>
      </w:pPr>
      <w:r w:rsidRPr="0029326B">
        <w:rPr>
          <w:b/>
        </w:rPr>
        <w:t>Aufgabe und Rolle der Aktiven</w:t>
      </w:r>
      <w:r w:rsidRPr="0029326B">
        <w:rPr>
          <w:b/>
        </w:rPr>
        <w:br/>
      </w:r>
    </w:p>
    <w:p w:rsidR="00D7186B" w:rsidRDefault="00B14E7C" w:rsidP="00B14E7C">
      <w:pPr>
        <w:pStyle w:val="Listenabsatz"/>
        <w:numPr>
          <w:ilvl w:val="2"/>
          <w:numId w:val="1"/>
        </w:numPr>
      </w:pPr>
      <w:r>
        <w:t xml:space="preserve">Zunächst einmal sollte die Zielsetzung der Bereiche geklärt werden: Geht es vorwiegend um die psychische Unterstützung der Patientinnen und Patienten, um emotionale Zuwendung oder soll auch Wissen vermittelt werden? </w:t>
      </w:r>
      <w:proofErr w:type="spellStart"/>
      <w:r>
        <w:t>Letzt</w:t>
      </w:r>
      <w:r>
        <w:t>e</w:t>
      </w:r>
      <w:r>
        <w:t>renfalls</w:t>
      </w:r>
      <w:proofErr w:type="spellEnd"/>
      <w:r>
        <w:t xml:space="preserve"> sollte definiert werden, welche Inhalte wie vermittelt werden sollen Es muss klar sein, dass weder emotionale Zuwendung noch Wissen aufg</w:t>
      </w:r>
      <w:r>
        <w:t>e</w:t>
      </w:r>
      <w:r>
        <w:t>drängt werden.</w:t>
      </w:r>
      <w:r w:rsidR="00D7186B">
        <w:br/>
      </w:r>
    </w:p>
    <w:p w:rsidR="00B14E7C" w:rsidRDefault="00D7186B" w:rsidP="00B14E7C">
      <w:pPr>
        <w:pStyle w:val="Listenabsatz"/>
        <w:numPr>
          <w:ilvl w:val="2"/>
          <w:numId w:val="1"/>
        </w:numPr>
      </w:pPr>
      <w:r>
        <w:t>Es sollte geklärt sein, in welchem Umfang die Besuchenden im Rahmen der Gespräche auf medizinische Fragen eingehen. Hier ist zum einen zu beac</w:t>
      </w:r>
      <w:r>
        <w:t>h</w:t>
      </w:r>
      <w:r>
        <w:t xml:space="preserve">ten, dass stets das Risiko einer folgenschweren Fehlberatung besteht und dass andererseits eine Konkurrenzsituation zu den behandelnden Ärztinnen und </w:t>
      </w:r>
      <w:r>
        <w:lastRenderedPageBreak/>
        <w:t>Ärzten die dringend notwendige Akzeptanz des Besuchsdienstes bei den B</w:t>
      </w:r>
      <w:r>
        <w:t>e</w:t>
      </w:r>
      <w:r>
        <w:t>handlerinnen und Behandlern gefährdet.</w:t>
      </w:r>
      <w:r>
        <w:br/>
      </w:r>
      <w:r>
        <w:br/>
        <w:t>Auch sollte eine Abstimmung mit anderen Unterstützungsdiensten wie bspw. Schlaganfall-Helfern gesucht werden.</w:t>
      </w:r>
      <w:r w:rsidR="00B14E7C">
        <w:br/>
      </w:r>
    </w:p>
    <w:p w:rsidR="00B14E7C" w:rsidRDefault="00B14E7C" w:rsidP="00B14E7C">
      <w:pPr>
        <w:pStyle w:val="Listenabsatz"/>
        <w:numPr>
          <w:ilvl w:val="2"/>
          <w:numId w:val="1"/>
        </w:numPr>
      </w:pPr>
      <w:r>
        <w:t>Es sollte geklärt sein, auf welche Weise auf die (weiterführenden) Informat</w:t>
      </w:r>
      <w:r>
        <w:t>i</w:t>
      </w:r>
      <w:r>
        <w:t xml:space="preserve">onen des jeweiligen Verbandes </w:t>
      </w:r>
      <w:r w:rsidR="009C7ACD">
        <w:t>oder</w:t>
      </w:r>
      <w:r>
        <w:t xml:space="preserve"> sonstiger Informationen </w:t>
      </w:r>
      <w:r w:rsidR="009C7ACD">
        <w:t>hingewiesen</w:t>
      </w:r>
      <w:r>
        <w:t xml:space="preserve"> wird.</w:t>
      </w:r>
      <w:r>
        <w:br/>
      </w:r>
    </w:p>
    <w:p w:rsidR="00B14E7C" w:rsidRDefault="00B14E7C" w:rsidP="00B14E7C">
      <w:pPr>
        <w:pStyle w:val="Listenabsatz"/>
        <w:numPr>
          <w:ilvl w:val="2"/>
          <w:numId w:val="1"/>
        </w:numPr>
      </w:pPr>
      <w:r>
        <w:t xml:space="preserve">Es muss sichergestellt sein, dass auch bei der Wahrnehmung der </w:t>
      </w:r>
      <w:r w:rsidR="009C7ACD">
        <w:t>Besuch</w:t>
      </w:r>
      <w:r w:rsidR="009C7ACD">
        <w:t>s</w:t>
      </w:r>
      <w:r w:rsidR="009C7ACD">
        <w:t>dienste</w:t>
      </w:r>
      <w:r>
        <w:t xml:space="preserve"> die Leitsätze der Selbsthilfe im Umgang mit Wirtschaftsunternehmen im Gesundheitswesen gewahrt werden. Keinesfalls dürfen Gespräche im Hi</w:t>
      </w:r>
      <w:r>
        <w:t>n</w:t>
      </w:r>
      <w:r>
        <w:t>blick auf Arznei- oder Hilfsmittel werblichen Charakter haben.</w:t>
      </w:r>
      <w:r>
        <w:br/>
      </w:r>
    </w:p>
    <w:p w:rsidR="00B14E7C" w:rsidRDefault="00B14E7C" w:rsidP="00B14E7C">
      <w:pPr>
        <w:pStyle w:val="Listenabsatz"/>
        <w:numPr>
          <w:ilvl w:val="2"/>
          <w:numId w:val="1"/>
        </w:numPr>
      </w:pPr>
      <w:r>
        <w:t>Es sollte geklärt sein, wie die Aktiven verdeutlichen, dass sie nicht als Priva</w:t>
      </w:r>
      <w:r>
        <w:t>t</w:t>
      </w:r>
      <w:r>
        <w:t>personen auftreten, sondern als ehrenamtlich Tätige des Verbandes (Dies kann im Wege der Vors</w:t>
      </w:r>
      <w:r w:rsidR="007956CB">
        <w:t>tellung verdeutlicht werden, ab</w:t>
      </w:r>
      <w:r>
        <w:t>er auch durch Namen</w:t>
      </w:r>
      <w:r>
        <w:t>s</w:t>
      </w:r>
      <w:r>
        <w:t>schilder, besondere Kleidungsstücke etc.).</w:t>
      </w:r>
      <w:r>
        <w:br/>
      </w:r>
    </w:p>
    <w:p w:rsidR="00B14E7C" w:rsidRPr="0029326B" w:rsidRDefault="00B14E7C" w:rsidP="00B14E7C">
      <w:pPr>
        <w:pStyle w:val="Listenabsatz"/>
        <w:numPr>
          <w:ilvl w:val="1"/>
          <w:numId w:val="1"/>
        </w:numPr>
        <w:rPr>
          <w:b/>
        </w:rPr>
      </w:pPr>
      <w:r w:rsidRPr="0029326B">
        <w:rPr>
          <w:b/>
        </w:rPr>
        <w:t xml:space="preserve">Anforderungen </w:t>
      </w:r>
      <w:r w:rsidR="007029A1" w:rsidRPr="0029326B">
        <w:rPr>
          <w:b/>
        </w:rPr>
        <w:t>an die Aktiven</w:t>
      </w:r>
      <w:r w:rsidR="00602E32" w:rsidRPr="0029326B">
        <w:rPr>
          <w:b/>
        </w:rPr>
        <w:br/>
      </w:r>
    </w:p>
    <w:p w:rsidR="007029A1" w:rsidRDefault="007956CB" w:rsidP="007029A1">
      <w:pPr>
        <w:pStyle w:val="Listenabsatz"/>
        <w:numPr>
          <w:ilvl w:val="2"/>
          <w:numId w:val="1"/>
        </w:numPr>
      </w:pPr>
      <w:r>
        <w:t>U</w:t>
      </w:r>
      <w:r w:rsidR="00602E32">
        <w:t>m den besuchten Patientinnen und Patienten bestmögliche Unterstützung geben zu können, sollten möglichst Gleichbetroffene die Besuche durchfü</w:t>
      </w:r>
      <w:r w:rsidR="00602E32">
        <w:t>h</w:t>
      </w:r>
      <w:r w:rsidR="00602E32">
        <w:t>ren. Sie können besonders glaubwürdig und überzeugend Lebensmut vermi</w:t>
      </w:r>
      <w:r w:rsidR="00602E32">
        <w:t>t</w:t>
      </w:r>
      <w:r w:rsidR="00602E32">
        <w:t xml:space="preserve">teln und ggf. konkrete Hinweise im Umgang mit </w:t>
      </w:r>
      <w:r w:rsidR="009C7ACD">
        <w:t>der</w:t>
      </w:r>
      <w:r w:rsidR="00602E32">
        <w:t xml:space="preserve"> spezifischen Krankheitss</w:t>
      </w:r>
      <w:r w:rsidR="00602E32">
        <w:t>i</w:t>
      </w:r>
      <w:r w:rsidR="00602E32">
        <w:t>tuation/Behinderung geben. Die Gleichbetroffenheit bezieht sich dabei insb</w:t>
      </w:r>
      <w:r w:rsidR="00602E32">
        <w:t>e</w:t>
      </w:r>
      <w:r w:rsidR="00602E32">
        <w:t>sondere auf die gleiche Ausprägung einer Erkrankung, nicht nur abstrakt auf die „Indikation.“</w:t>
      </w:r>
      <w:r w:rsidR="00602E32">
        <w:br/>
      </w:r>
    </w:p>
    <w:p w:rsidR="00602E32" w:rsidRDefault="00602E32" w:rsidP="007029A1">
      <w:pPr>
        <w:pStyle w:val="Listenabsatz"/>
        <w:numPr>
          <w:ilvl w:val="2"/>
          <w:numId w:val="1"/>
        </w:numPr>
      </w:pPr>
      <w:r>
        <w:t xml:space="preserve">Es sollten auch bestimmte persönlichkeitsbezogene Kriterien definiert </w:t>
      </w:r>
      <w:r w:rsidR="009C7ACD">
        <w:t>we</w:t>
      </w:r>
      <w:r w:rsidR="009C7ACD">
        <w:t>r</w:t>
      </w:r>
      <w:r w:rsidR="009C7ACD">
        <w:t>den</w:t>
      </w:r>
      <w:r>
        <w:t xml:space="preserve">, wie bspw. Verlässlichkeit, Belastbarkeit, sympathisches Wesen, </w:t>
      </w:r>
      <w:r w:rsidR="009C7ACD">
        <w:t>gepfle</w:t>
      </w:r>
      <w:r w:rsidR="009C7ACD">
        <w:t>g</w:t>
      </w:r>
      <w:r w:rsidR="009C7ACD">
        <w:t>tes</w:t>
      </w:r>
      <w:r>
        <w:t xml:space="preserve"> äußeres Erscheinungsbild etc. Es sollten inn</w:t>
      </w:r>
      <w:r w:rsidR="007956CB">
        <w:t>er</w:t>
      </w:r>
      <w:r>
        <w:t>verbandliche Instanzen bzw. Verfahren existieren, die hier steuernd eingreifen können, falls ein Akt</w:t>
      </w:r>
      <w:r>
        <w:t>i</w:t>
      </w:r>
      <w:r>
        <w:t xml:space="preserve">ver/eine Aktive ungeeignet oder überfordert ist. </w:t>
      </w:r>
      <w:r>
        <w:br/>
      </w:r>
    </w:p>
    <w:p w:rsidR="00602E32" w:rsidRDefault="00602E32" w:rsidP="007029A1">
      <w:pPr>
        <w:pStyle w:val="Listenabsatz"/>
        <w:numPr>
          <w:ilvl w:val="2"/>
          <w:numId w:val="1"/>
        </w:numPr>
      </w:pPr>
      <w:r>
        <w:t>Es sollten hinreichende Kenntnisse zur Gesprächsführung und zu den psych</w:t>
      </w:r>
      <w:r>
        <w:t>o</w:t>
      </w:r>
      <w:r>
        <w:t xml:space="preserve">logischen Grundlagen der Besuche vorliegen. Idealerweise wird dies durch die vorherige Teilnahme an verbandlichen </w:t>
      </w:r>
      <w:r w:rsidR="009C7ACD">
        <w:t>Schulungsmaßnahmen</w:t>
      </w:r>
      <w:r>
        <w:t xml:space="preserve"> dokumentiert.</w:t>
      </w:r>
      <w:r>
        <w:br/>
      </w:r>
    </w:p>
    <w:p w:rsidR="00602E32" w:rsidRDefault="00602E32" w:rsidP="007029A1">
      <w:pPr>
        <w:pStyle w:val="Listenabsatz"/>
        <w:numPr>
          <w:ilvl w:val="2"/>
          <w:numId w:val="1"/>
        </w:numPr>
      </w:pPr>
      <w:r>
        <w:t>Unter Umständen ist es wichtig, dass Partner und Familie der Aktiven die Mi</w:t>
      </w:r>
      <w:r>
        <w:t>t</w:t>
      </w:r>
      <w:r>
        <w:t xml:space="preserve">arbeit </w:t>
      </w:r>
      <w:r w:rsidR="007956CB">
        <w:t>im Besucherdienst akzeptieren.</w:t>
      </w:r>
      <w:r w:rsidR="007956CB">
        <w:br/>
      </w:r>
    </w:p>
    <w:p w:rsidR="00602E32" w:rsidRDefault="00602E32" w:rsidP="00602E32">
      <w:pPr>
        <w:pStyle w:val="Listenabsatz"/>
        <w:numPr>
          <w:ilvl w:val="1"/>
          <w:numId w:val="1"/>
        </w:numPr>
      </w:pPr>
      <w:r w:rsidRPr="0029326B">
        <w:rPr>
          <w:b/>
        </w:rPr>
        <w:lastRenderedPageBreak/>
        <w:t xml:space="preserve">Rahmenbedingungen </w:t>
      </w:r>
      <w:r w:rsidR="009C7ACD" w:rsidRPr="0029326B">
        <w:rPr>
          <w:b/>
        </w:rPr>
        <w:t>für</w:t>
      </w:r>
      <w:r w:rsidRPr="0029326B">
        <w:rPr>
          <w:b/>
        </w:rPr>
        <w:t xml:space="preserve"> die Besuchsdienste</w:t>
      </w:r>
      <w:r w:rsidRPr="0029326B">
        <w:rPr>
          <w:b/>
        </w:rPr>
        <w:br/>
      </w:r>
      <w:r>
        <w:br/>
        <w:t xml:space="preserve">Es kann für die einzelnen Besuchsdienste sehr hilfreich sein, wenn der jeweilige Bundes- oder Landesverband bereits über eine Rahmenvereinbarung mit den Krankenhäusern klärt, auf welche Weise der örtliche Besuchsdienst etabliert werden kann. </w:t>
      </w:r>
      <w:r>
        <w:br/>
      </w:r>
      <w:r>
        <w:br/>
        <w:t>Dies betrifft ganz generell die Akzeptanz des Angebots bei der Krankenhausle</w:t>
      </w:r>
      <w:r>
        <w:t>i</w:t>
      </w:r>
      <w:r>
        <w:t>tung, aber auch die Frage, welche Mitarbeiterin und welcher Mitarbeiter des Krankenhauses Ansprechpartner bzw. Ansprechpartnerin für die ehrenamtlich T</w:t>
      </w:r>
      <w:r>
        <w:t>ä</w:t>
      </w:r>
      <w:r w:rsidR="0029326B">
        <w:t>tigen ist</w:t>
      </w:r>
      <w:r>
        <w:t>, welche Besuchszeiten sinnvoll sind bis hin zu der Frage, ob Räumlic</w:t>
      </w:r>
      <w:r>
        <w:t>h</w:t>
      </w:r>
      <w:r>
        <w:t xml:space="preserve">keiten für persönliche Besprechungen mit </w:t>
      </w:r>
      <w:r w:rsidR="009C7ACD">
        <w:t>den</w:t>
      </w:r>
      <w:r>
        <w:t xml:space="preserve"> Patientinnen und Patienten zur Verfügung gestellt werden.</w:t>
      </w:r>
      <w:r>
        <w:br/>
      </w:r>
      <w:r>
        <w:br/>
        <w:t xml:space="preserve">Wo es </w:t>
      </w:r>
      <w:r w:rsidR="009C7ACD">
        <w:t>keine überörtlichen</w:t>
      </w:r>
      <w:r>
        <w:t xml:space="preserve"> Rahmenvereinbarungen gibt, muss dies auf örtlicher Ebene ausgehandelt werden. Es empfiehlt sich jedoch, für diese örtlichen Ve</w:t>
      </w:r>
      <w:r>
        <w:t>r</w:t>
      </w:r>
      <w:r>
        <w:t xml:space="preserve">handlungen auch </w:t>
      </w:r>
      <w:r w:rsidR="009C7ACD">
        <w:t>bereits</w:t>
      </w:r>
      <w:r>
        <w:t xml:space="preserve"> verbandliche Anforderungen zu definieren, da es die örtlichen Verhandlungsführer dann leichter haben, sich durchzusetzen.</w:t>
      </w:r>
      <w:r w:rsidR="00D7186B">
        <w:br/>
      </w:r>
      <w:r w:rsidR="00D7186B">
        <w:br/>
        <w:t>Ein wichtiges Thema ist aber auch die Finanzierung der Besuchsdienste. Es muss vorab geklärt sein, wer bspw. die Fahrtkosten, Druckkosten für Flyer, Kosten für einheitliche Kleidung etc. übernimmt. Auch hier muss auf eine nachhaltige L</w:t>
      </w:r>
      <w:r w:rsidR="00D7186B">
        <w:t>ö</w:t>
      </w:r>
      <w:r w:rsidR="00D7186B">
        <w:t>sung geachtet werden, da die Einführung eines Besuchsdienstes nur Sinn macht, wenn sie nachhaltig erfolgt.</w:t>
      </w:r>
      <w:r w:rsidR="0029326B">
        <w:br/>
      </w:r>
    </w:p>
    <w:p w:rsidR="002D6282" w:rsidRPr="0029326B" w:rsidRDefault="002D6282" w:rsidP="00602E32">
      <w:pPr>
        <w:pStyle w:val="Listenabsatz"/>
        <w:numPr>
          <w:ilvl w:val="1"/>
          <w:numId w:val="1"/>
        </w:numPr>
        <w:rPr>
          <w:b/>
        </w:rPr>
      </w:pPr>
      <w:r w:rsidRPr="0029326B">
        <w:rPr>
          <w:b/>
        </w:rPr>
        <w:t>Organisation vor Ort</w:t>
      </w:r>
      <w:r w:rsidRPr="0029326B">
        <w:rPr>
          <w:b/>
        </w:rPr>
        <w:br/>
      </w:r>
    </w:p>
    <w:p w:rsidR="00D7186B" w:rsidRDefault="009C7ACD" w:rsidP="002D6282">
      <w:pPr>
        <w:pStyle w:val="Listenabsatz"/>
        <w:numPr>
          <w:ilvl w:val="2"/>
          <w:numId w:val="1"/>
        </w:numPr>
      </w:pPr>
      <w:r>
        <w:t xml:space="preserve">Der Aufbau und die Organisation örtlicher Besuchsdienste können nicht von der Bundesebene oder der Landesebene aus erfolgen, sondern müssen durch die Regional- oder Ortsebene der Selbsthilfestrukturen erfolgen. </w:t>
      </w:r>
      <w:r w:rsidR="002D6282">
        <w:t xml:space="preserve">Die Bundes- und Landesebene kann hier nur unterstützend tätig werden. Dies bedeutet aber auch, dass Besuchsdienste nicht von oben nach unten als Angebot des Verbandes „geplant“ werden können. </w:t>
      </w:r>
      <w:r w:rsidR="0029326B">
        <w:br/>
      </w:r>
      <w:r w:rsidR="0029326B">
        <w:br/>
      </w:r>
      <w:r w:rsidR="002D6282">
        <w:t>Einen gut funktionierenden Besuchsdienst aufzubauen, erfordert sehr viel Ei</w:t>
      </w:r>
      <w:r w:rsidR="002D6282">
        <w:t>n</w:t>
      </w:r>
      <w:r w:rsidR="002D6282">
        <w:t xml:space="preserve">fühlungsvermögen, Findigkeit und vor allem Geduld. Auf welchen Wegen und wie schnell ein Besuchsdienst eingeführt werden kann, hängt im Wesentlichen von den personellen </w:t>
      </w:r>
      <w:r>
        <w:t>Möglichkeiten</w:t>
      </w:r>
      <w:r w:rsidR="002D6282">
        <w:t xml:space="preserve"> und örtlichen V</w:t>
      </w:r>
      <w:r w:rsidR="00D7186B">
        <w:t>erhältnissen ab. Von einem überh</w:t>
      </w:r>
      <w:r w:rsidR="002D6282">
        <w:t xml:space="preserve">asteten Aufbau ist dringend </w:t>
      </w:r>
      <w:r>
        <w:t>abzuraten</w:t>
      </w:r>
      <w:r w:rsidR="002D6282">
        <w:t xml:space="preserve">. Man muss sich bewusst sein, dass es ein Gebot der Verlässlichkeit ist, dass ein einmal eingerichteter </w:t>
      </w:r>
      <w:r>
        <w:t>B</w:t>
      </w:r>
      <w:r>
        <w:t>e</w:t>
      </w:r>
      <w:r>
        <w:t>suchsdienst</w:t>
      </w:r>
      <w:r w:rsidR="002D6282">
        <w:t xml:space="preserve"> auch aufrechterhalten werden muss. Es </w:t>
      </w:r>
      <w:r>
        <w:t>ist</w:t>
      </w:r>
      <w:r w:rsidR="002D6282">
        <w:t xml:space="preserve"> daher behutsam vo</w:t>
      </w:r>
      <w:r w:rsidR="002D6282">
        <w:t>r</w:t>
      </w:r>
      <w:r w:rsidR="002D6282">
        <w:t xml:space="preserve">zugehen. </w:t>
      </w:r>
      <w:r>
        <w:t>Beispielsweise kann in einem Gebiet mit mehreren Krankenhäusern der Besuchsdienst langsam und schrittweise, der vorhandenen Zahl der e</w:t>
      </w:r>
      <w:r>
        <w:t>h</w:t>
      </w:r>
      <w:r>
        <w:lastRenderedPageBreak/>
        <w:t>renamtlich Engagierten entsprechend, entwickelt werden.</w:t>
      </w:r>
      <w:r w:rsidR="00D7186B">
        <w:br/>
      </w:r>
    </w:p>
    <w:p w:rsidR="002D6282" w:rsidRDefault="00D7186B" w:rsidP="002D6282">
      <w:pPr>
        <w:pStyle w:val="Listenabsatz"/>
        <w:numPr>
          <w:ilvl w:val="2"/>
          <w:numId w:val="1"/>
        </w:numPr>
      </w:pPr>
      <w:r>
        <w:t xml:space="preserve">Es ist überaus wichtig, dass die Besuchten </w:t>
      </w:r>
      <w:r w:rsidR="00736587">
        <w:t>nicht von den Besuchsdiensten überrascht werden. Der Hinweis auf den Besuchsdienst sollte daher über I</w:t>
      </w:r>
      <w:r w:rsidR="00736587">
        <w:t>n</w:t>
      </w:r>
      <w:r w:rsidR="00736587">
        <w:t>formationsmaterial wie bspw. Flyer sowie durch das Klinikpersonal erfolgen. Es ist sicherlich der falsche Weg, einfach so im Zimmer zu stehen und sich als Besuchsdienst vorzustellen.</w:t>
      </w:r>
      <w:r w:rsidR="009C7ACD">
        <w:br/>
      </w:r>
    </w:p>
    <w:p w:rsidR="002D6282" w:rsidRDefault="002D6282" w:rsidP="002D6282">
      <w:pPr>
        <w:pStyle w:val="Listenabsatz"/>
        <w:numPr>
          <w:ilvl w:val="2"/>
          <w:numId w:val="1"/>
        </w:numPr>
      </w:pPr>
      <w:r>
        <w:t xml:space="preserve">Es hat sich als sinnvoll erwiesen, wenn sich eine Person </w:t>
      </w:r>
      <w:r w:rsidR="009C7ACD">
        <w:t>bereitfindet</w:t>
      </w:r>
      <w:r>
        <w:t>, die die Leitung einer örtlichen Besuchsdienstgruppe übernimmt.</w:t>
      </w:r>
      <w:r>
        <w:br/>
      </w:r>
      <w:r>
        <w:br/>
        <w:t>Diese Person ist dann als Ansprechpartner für das Krankenhaus erkennbar und kann organisatorische Fragen der Besuche klären.</w:t>
      </w:r>
      <w:r>
        <w:br/>
      </w:r>
      <w:r>
        <w:br/>
        <w:t xml:space="preserve">Dabei ist es besonders hilfreich, wenn diese Person neben organisatorischem Geschick auch ein gutes Gespür dafür hat, was sich bei den Besuchen auf der Beziehungsebene ereignet. Dadurch kann diese </w:t>
      </w:r>
      <w:r w:rsidR="009C7ACD">
        <w:t>Person</w:t>
      </w:r>
      <w:r>
        <w:t xml:space="preserve"> den übrigen Aktiven helfen, besser zu verstehen, was sie </w:t>
      </w:r>
      <w:r w:rsidR="009C7ACD">
        <w:t>bei</w:t>
      </w:r>
      <w:r>
        <w:t xml:space="preserve"> ihren Besuchen erlebt haben. </w:t>
      </w:r>
      <w:r w:rsidR="009C7ACD">
        <w:t>Z</w:t>
      </w:r>
      <w:r w:rsidR="009C7ACD">
        <w:t>u</w:t>
      </w:r>
      <w:r w:rsidR="009C7ACD">
        <w:t>gleich</w:t>
      </w:r>
      <w:r>
        <w:t xml:space="preserve"> kann die Person wahrnehmen, was sich in der Gruppe der Aktiven a</w:t>
      </w:r>
      <w:r>
        <w:t>b</w:t>
      </w:r>
      <w:r>
        <w:t xml:space="preserve">spielt. </w:t>
      </w:r>
      <w:r w:rsidR="0029326B">
        <w:br/>
      </w:r>
      <w:r w:rsidR="0029326B">
        <w:br/>
      </w:r>
      <w:r>
        <w:t xml:space="preserve">Die Wahrnehmung des Besuchsdienstes kann auch sehr belastend sein. Der Leiter/die Leiterin der Besuchsdienstgruppe muss darauf achten, </w:t>
      </w:r>
      <w:r w:rsidR="009C7ACD">
        <w:t>dass</w:t>
      </w:r>
      <w:r>
        <w:t xml:space="preserve"> keiner in Krisen </w:t>
      </w:r>
      <w:r w:rsidR="009C7ACD">
        <w:t>allein bleibt. Entweder er/sie bie</w:t>
      </w:r>
      <w:r>
        <w:t>tet sich selbst als Gespräch</w:t>
      </w:r>
      <w:r>
        <w:t>s</w:t>
      </w:r>
      <w:r>
        <w:t xml:space="preserve">partner/in an oder </w:t>
      </w:r>
      <w:r w:rsidR="009C7ACD">
        <w:t xml:space="preserve">er/sie lädt dazu ein, Probleme in der Besuchsdienstgruppe anzusprechen. </w:t>
      </w:r>
      <w:r w:rsidR="009C7ACD">
        <w:br/>
      </w:r>
      <w:r w:rsidR="009C7ACD">
        <w:br/>
        <w:t>Dabei kann der Leiter/die Leiterin schon durch sein/ihr eigenes Verhalten d</w:t>
      </w:r>
      <w:r w:rsidR="009C7ACD">
        <w:t>a</w:t>
      </w:r>
      <w:r w:rsidR="009C7ACD">
        <w:t>zu beitragen, dass die Angst, sich zu äußern und etwas von sich zu erkennen zu geben, allmählich abgebaut wird. Dies kann dadurch geschehen, dass G</w:t>
      </w:r>
      <w:r w:rsidR="009C7ACD">
        <w:t>e</w:t>
      </w:r>
      <w:r w:rsidR="009C7ACD">
        <w:t>sprächsbeiträge und Besuchsberichte der anderen nicht bewertet werden. Stattdessen kommt es darauf an, immer wieder verstehende Beiträge zu bri</w:t>
      </w:r>
      <w:r w:rsidR="009C7ACD">
        <w:t>n</w:t>
      </w:r>
      <w:r w:rsidR="009C7ACD">
        <w:t xml:space="preserve">gen, in denen an den Gefühlen und dem Befinden </w:t>
      </w:r>
      <w:proofErr w:type="gramStart"/>
      <w:r w:rsidR="009C7ACD">
        <w:t>der Berichtenden Anteil</w:t>
      </w:r>
      <w:proofErr w:type="gramEnd"/>
      <w:r w:rsidR="009C7ACD">
        <w:t xml:space="preserve"> genommen wird. </w:t>
      </w:r>
      <w:r w:rsidR="009C7ACD">
        <w:br/>
      </w:r>
    </w:p>
    <w:p w:rsidR="009C7ACD" w:rsidRDefault="009C7ACD" w:rsidP="002D6282">
      <w:pPr>
        <w:pStyle w:val="Listenabsatz"/>
        <w:numPr>
          <w:ilvl w:val="2"/>
          <w:numId w:val="1"/>
        </w:numPr>
      </w:pPr>
      <w:r>
        <w:t>Eine wichtige Schnittstelle vor Ort ist auch die Kooperation mit den Mitarbe</w:t>
      </w:r>
      <w:r>
        <w:t>i</w:t>
      </w:r>
      <w:r>
        <w:t>terinnen und Mitarbeitern des Krankenhauses auf der Station.</w:t>
      </w:r>
      <w:r>
        <w:br/>
      </w:r>
      <w:r>
        <w:br/>
        <w:t>Grundsätzlich erfreuen sich die Besuchsdienste der Selbsthilfe bei den Mita</w:t>
      </w:r>
      <w:r>
        <w:t>r</w:t>
      </w:r>
      <w:r>
        <w:t>beiterinnen und Mitarbeiter im Krankenhaus großer Akzeptanz. Leider ist es für sie durch viele Vorgaben und Zwänge nicht immer möglich, den Patienti</w:t>
      </w:r>
      <w:r>
        <w:t>n</w:t>
      </w:r>
      <w:r>
        <w:t xml:space="preserve">nen und Patienten das Maß an Zuwendung zu geben, das sie selbst gern geben würden. Darum schätzen sie die ehrenamtlich Tätigen der Besuchsdienste </w:t>
      </w:r>
      <w:r>
        <w:lastRenderedPageBreak/>
        <w:t>sehr, weil durch sie eine wesentliche Entlastung herbeigeführt werden kann.</w:t>
      </w:r>
      <w:r>
        <w:br/>
      </w:r>
      <w:r>
        <w:br/>
        <w:t>Andererseits sind die Stationszimmer Orte, an denen vieles zusammenläuft. Hier werden Termine koordiniert, Medikamente sortiert, Informationen d</w:t>
      </w:r>
      <w:r>
        <w:t>o</w:t>
      </w:r>
      <w:r>
        <w:t>kumentiert, es finden Besprechungen zwischen Ärzten und Pflegekräften statt und es müssen Angehörige betreut werden. Nicht selten kommen sich die e</w:t>
      </w:r>
      <w:r>
        <w:t>h</w:t>
      </w:r>
      <w:r>
        <w:t>renamtlich Tätigen hier wie zusätzliche Störenfriede vor.</w:t>
      </w:r>
      <w:r>
        <w:br/>
      </w:r>
      <w:r>
        <w:br/>
        <w:t>Unabdingbar ist es aber, dass eine Kontaktaufnahme mit dem Stationszimmer stattfindet und dass der Informationsaustausch zwischen Hauptamt und E</w:t>
      </w:r>
      <w:r>
        <w:t>h</w:t>
      </w:r>
      <w:r>
        <w:t>renamt effizient organisiert wird. Auch insoweit sind grundsätzliche Abspr</w:t>
      </w:r>
      <w:r>
        <w:t>a</w:t>
      </w:r>
      <w:r w:rsidR="0029326B">
        <w:t>chen hilfreich.</w:t>
      </w:r>
      <w:r w:rsidR="00736587">
        <w:br/>
      </w:r>
      <w:r w:rsidR="00736587">
        <w:br/>
        <w:t>Mitunter muss aber auch betont werden, dass der Besuchsdienst nur eine E</w:t>
      </w:r>
      <w:r w:rsidR="00736587">
        <w:t>r</w:t>
      </w:r>
      <w:r w:rsidR="00736587">
        <w:t>gänzung ist und nicht eine Hilfstätigkeit für das Pflegepersonal. Die Besuch</w:t>
      </w:r>
      <w:r w:rsidR="00736587">
        <w:t>s</w:t>
      </w:r>
      <w:r w:rsidR="00736587">
        <w:t>dienste dürfen nicht in dem Sinne fest eingeplant werden, dass sie Persona</w:t>
      </w:r>
      <w:r w:rsidR="00736587">
        <w:t>l</w:t>
      </w:r>
      <w:r w:rsidR="00736587">
        <w:t>defizite kompensieren.</w:t>
      </w:r>
      <w:r>
        <w:br/>
      </w:r>
    </w:p>
    <w:p w:rsidR="009C7ACD" w:rsidRDefault="009C7ACD" w:rsidP="009C7ACD">
      <w:pPr>
        <w:pStyle w:val="Listenabsatz"/>
        <w:numPr>
          <w:ilvl w:val="1"/>
          <w:numId w:val="1"/>
        </w:numPr>
      </w:pPr>
      <w:r w:rsidRPr="0029326B">
        <w:rPr>
          <w:b/>
        </w:rPr>
        <w:t xml:space="preserve">Schulungen </w:t>
      </w:r>
      <w:r w:rsidRPr="0029326B">
        <w:rPr>
          <w:b/>
        </w:rPr>
        <w:br/>
      </w:r>
      <w:r>
        <w:br/>
        <w:t xml:space="preserve">Nach alledem wird deutlich, dass Selbsthilfeorganisationen chronisch kranker und behinderter Menschen das Angebot indikationsspezifischer Besuchsdienste in Krankenhäusern nur dann in einer angemessenen </w:t>
      </w:r>
      <w:r w:rsidR="00164319">
        <w:t>Art und Weise vorhalten kö</w:t>
      </w:r>
      <w:r w:rsidR="00164319">
        <w:t>n</w:t>
      </w:r>
      <w:r w:rsidR="00164319">
        <w:t>nen, wenn zumindest die Leiterinnen und Leiter der Besuchsdienstgruppen für diese Aufgabe regelmäßig geschult werden. Anderenfalls droht eine massive Überforderung der akt</w:t>
      </w:r>
      <w:r w:rsidR="00F00D35">
        <w:t>iv Tätigen, aber mindestens genauso schlimm eine Bela</w:t>
      </w:r>
      <w:r w:rsidR="00F00D35">
        <w:t>s</w:t>
      </w:r>
      <w:r w:rsidR="00F00D35">
        <w:t>tung, anstatt einer Unterstützung der betroffenen Patientinnen und Patienten im Krankenhaus.</w:t>
      </w:r>
      <w:r w:rsidR="00F00D35">
        <w:br/>
      </w:r>
      <w:r w:rsidR="00F00D35">
        <w:br/>
        <w:t xml:space="preserve">Beispielsweise führt die Deutsche ILCO schon seit dem Jahr 1978 regelmäßig sog. </w:t>
      </w:r>
      <w:r w:rsidR="004649A4">
        <w:t>Seminare für Besucher</w:t>
      </w:r>
      <w:r w:rsidR="00F00D35">
        <w:t>dienst-Mitarbeiter auf der Basis eines umfassenden Curr</w:t>
      </w:r>
      <w:r w:rsidR="00F00D35">
        <w:t>i</w:t>
      </w:r>
      <w:r w:rsidR="00F00D35">
        <w:t>culums durch. Dieses Seminar wird durch weitere Seminarangebote, bspw. zur Gesprächsführu</w:t>
      </w:r>
      <w:r w:rsidR="004649A4">
        <w:t>ng mit Betroffenen, flankiert.</w:t>
      </w:r>
      <w:r w:rsidR="004649A4">
        <w:br/>
      </w:r>
    </w:p>
    <w:p w:rsidR="00F00D35" w:rsidRPr="004649A4" w:rsidRDefault="00F00D35" w:rsidP="009C7ACD">
      <w:pPr>
        <w:pStyle w:val="Listenabsatz"/>
        <w:numPr>
          <w:ilvl w:val="1"/>
          <w:numId w:val="1"/>
        </w:numPr>
        <w:rPr>
          <w:b/>
        </w:rPr>
      </w:pPr>
      <w:r w:rsidRPr="004649A4">
        <w:rPr>
          <w:b/>
        </w:rPr>
        <w:t>Austausch/Supervision in der Besucherdienstgruppe</w:t>
      </w:r>
      <w:r w:rsidRPr="004649A4">
        <w:rPr>
          <w:b/>
        </w:rPr>
        <w:br/>
      </w:r>
    </w:p>
    <w:p w:rsidR="00F00D35" w:rsidRDefault="00F00D35" w:rsidP="00F00D35">
      <w:pPr>
        <w:pStyle w:val="Listenabsatz"/>
        <w:numPr>
          <w:ilvl w:val="2"/>
          <w:numId w:val="1"/>
        </w:numPr>
      </w:pPr>
      <w:r>
        <w:t xml:space="preserve">Die Erfahrungen, die im Rahmen der Besuche gemacht werden, müssen von den ehrenamtlich Tätigen erst einmal verarbeitet </w:t>
      </w:r>
      <w:r w:rsidR="009D4DEA">
        <w:t>werden</w:t>
      </w:r>
      <w:r>
        <w:t xml:space="preserve">. Oftmals hängen einem die Gespräche </w:t>
      </w:r>
      <w:r w:rsidR="004649A4">
        <w:t>n</w:t>
      </w:r>
      <w:r>
        <w:t>och stunden-, tage- oder gar wochenlang nach.</w:t>
      </w:r>
      <w:r>
        <w:br/>
      </w:r>
      <w:r>
        <w:br/>
        <w:t xml:space="preserve">Es </w:t>
      </w:r>
      <w:r w:rsidR="009D4DEA">
        <w:t>stellen</w:t>
      </w:r>
      <w:r>
        <w:t xml:space="preserve"> sich viele Fragen: Das Gespräch lief ganz gut – hat der andre das auch so empfunden? Auf eine Sache habe ich nicht reagiert – warum habe ich das bloß überhört? Warum wurde ich abgewiesen, noch bevor ich überhaupt </w:t>
      </w:r>
      <w:r>
        <w:lastRenderedPageBreak/>
        <w:t>sagen konnte, wer ich bin? Warum ist das Eis nicht gebrochen, warum war ich nach ein paar hilflosen Sätzen schon wieder durch die Tür?</w:t>
      </w:r>
      <w:r>
        <w:br/>
      </w:r>
      <w:r>
        <w:br/>
        <w:t>Es ist sehr schlimm, wenn man mit all diesen Fragen allein fertig werden muss. Das Gleiche gilt für Gefühle und eigene Betroffenheiten, wenn bspw. ein Patient über die Belastung für seine Partnerschaft spricht, wenn die eig</w:t>
      </w:r>
      <w:r>
        <w:t>e</w:t>
      </w:r>
      <w:r>
        <w:t>ne Ehe über die Erkrankung zerbrochen ist.</w:t>
      </w:r>
      <w:r>
        <w:br/>
      </w:r>
      <w:r>
        <w:br/>
        <w:t xml:space="preserve">All dies </w:t>
      </w:r>
      <w:r w:rsidR="009D4DEA">
        <w:t>verdeutlicht</w:t>
      </w:r>
      <w:r>
        <w:t xml:space="preserve"> die Notwendigkeit, von Besucherdienstgruppen – auch um </w:t>
      </w:r>
      <w:r w:rsidR="009D4DEA">
        <w:t>positive</w:t>
      </w:r>
      <w:r>
        <w:t xml:space="preserve"> Erfahrungen zu teilen. Wenn es keinen Ort gibt, an dem die Ei</w:t>
      </w:r>
      <w:r>
        <w:t>n</w:t>
      </w:r>
      <w:r>
        <w:t>drücke verarbeitet werden können, dann verlieren die ehrenamtlich Aktiven in aller Regel die Lust und geben allmählich auf. Dann kommt es auch bei den Besuchen zu keinen positiven Begegnungen, weil sich zu viele unverarbeitete Erlebnisse angesammelt haben.</w:t>
      </w:r>
      <w:r>
        <w:br/>
      </w:r>
      <w:r>
        <w:br/>
        <w:t xml:space="preserve">Der Austausch in der Besucherdienstgruppe </w:t>
      </w:r>
      <w:r w:rsidR="009D4DEA">
        <w:t>ist</w:t>
      </w:r>
      <w:r>
        <w:t xml:space="preserve"> somit nicht nur ein Anhängsel an die eigentliche Arbeit, sondern deren Voraussetzung: Wenn in der Gruppe keine guten, annehmenden Gespräche geführt </w:t>
      </w:r>
      <w:r w:rsidR="009D4DEA">
        <w:t>werden</w:t>
      </w:r>
      <w:r>
        <w:t>, werden in den Kra</w:t>
      </w:r>
      <w:r>
        <w:t>n</w:t>
      </w:r>
      <w:r>
        <w:t>kenhäusern am Krankenbett auch keine guten, annehmenden Gespräche g</w:t>
      </w:r>
      <w:r>
        <w:t>e</w:t>
      </w:r>
      <w:r>
        <w:t>führt.</w:t>
      </w:r>
      <w:r>
        <w:br/>
      </w:r>
    </w:p>
    <w:p w:rsidR="00F00D35" w:rsidRDefault="00F00D35" w:rsidP="00F00D35">
      <w:pPr>
        <w:pStyle w:val="Listenabsatz"/>
        <w:numPr>
          <w:ilvl w:val="2"/>
          <w:numId w:val="1"/>
        </w:numPr>
      </w:pPr>
      <w:r>
        <w:t>Einen methodischen Schritt weiter geht die Supervision, bei der es auch d</w:t>
      </w:r>
      <w:r>
        <w:t>a</w:t>
      </w:r>
      <w:r>
        <w:t xml:space="preserve">rum geht, sich auszutauschen und die Sicht eines anderen/einer anderen auf die Dinge zu erhalten. </w:t>
      </w:r>
      <w:r w:rsidR="009D4DEA">
        <w:t>Hier</w:t>
      </w:r>
      <w:r>
        <w:t xml:space="preserve"> geht es aber auch darum, auf die eigenen unb</w:t>
      </w:r>
      <w:r>
        <w:t>e</w:t>
      </w:r>
      <w:r>
        <w:t>wussten Verhaltensweisen hingewiesen zu werden bzw. gespiegelt zu b</w:t>
      </w:r>
      <w:r>
        <w:t>e</w:t>
      </w:r>
      <w:r>
        <w:t xml:space="preserve">kommen, wie man von anderen erlebt wird. Erfahrungen aus der Supervision helfen dabei, Abstand zu den Problemen zu gewinnen und die Beziehung zu </w:t>
      </w:r>
      <w:r w:rsidR="009D4DEA">
        <w:t>denjenigen, die besucht werden</w:t>
      </w:r>
      <w:r>
        <w:t>, neu in den Blick zu nehmen.</w:t>
      </w:r>
      <w:r w:rsidR="009D4DEA">
        <w:br/>
      </w:r>
      <w:r w:rsidR="009D4DEA">
        <w:br/>
      </w:r>
    </w:p>
    <w:p w:rsidR="009D4DEA" w:rsidRPr="004649A4" w:rsidRDefault="009D4DEA" w:rsidP="005D0346">
      <w:pPr>
        <w:pStyle w:val="Listenabsatz"/>
        <w:numPr>
          <w:ilvl w:val="0"/>
          <w:numId w:val="1"/>
        </w:numPr>
        <w:ind w:left="851" w:hanging="851"/>
        <w:rPr>
          <w:b/>
          <w:sz w:val="26"/>
          <w:szCs w:val="26"/>
        </w:rPr>
      </w:pPr>
      <w:r w:rsidRPr="004649A4">
        <w:rPr>
          <w:b/>
          <w:sz w:val="26"/>
          <w:szCs w:val="26"/>
        </w:rPr>
        <w:t>Geschenk, Erfüllung, Überforderung</w:t>
      </w:r>
      <w:r w:rsidR="00F35979">
        <w:rPr>
          <w:b/>
          <w:sz w:val="26"/>
          <w:szCs w:val="26"/>
        </w:rPr>
        <w:t xml:space="preserve"> – Gefahren des Helfermodells</w:t>
      </w:r>
      <w:r w:rsidRPr="004649A4">
        <w:rPr>
          <w:b/>
          <w:sz w:val="26"/>
          <w:szCs w:val="26"/>
        </w:rPr>
        <w:br/>
      </w:r>
    </w:p>
    <w:p w:rsidR="009D4DEA" w:rsidRDefault="009D4DEA" w:rsidP="005D0346">
      <w:pPr>
        <w:pStyle w:val="Listenabsatz"/>
        <w:numPr>
          <w:ilvl w:val="1"/>
          <w:numId w:val="1"/>
        </w:numPr>
        <w:ind w:left="851" w:hanging="491"/>
      </w:pPr>
      <w:r>
        <w:t>Zunächst einmal liegt es nahe, den Besuchsdienst für die Patientinnen und Pat</w:t>
      </w:r>
      <w:r>
        <w:t>i</w:t>
      </w:r>
      <w:r>
        <w:t xml:space="preserve">enten als „Geschenk“ aufzufassen. Der Besuchsdienst kommt, obwohl ihn keiner eingeladen hat. Manchmal wird er nach Ankündigung erwartet, manchmal löst er freudige Erwartung aus. Es gibt aber auch die andere Seite der Medaille, wenn man sich wie ein ungebetener Hausierer vorkommt, </w:t>
      </w:r>
      <w:r w:rsidR="00473F26">
        <w:t>den</w:t>
      </w:r>
      <w:r>
        <w:t xml:space="preserve"> keiner bestellt hat und der abgelehnt wird.</w:t>
      </w:r>
      <w:r>
        <w:br/>
      </w:r>
      <w:r>
        <w:br/>
        <w:t xml:space="preserve">Es </w:t>
      </w:r>
      <w:r w:rsidR="00473F26">
        <w:t>ist</w:t>
      </w:r>
      <w:r>
        <w:t xml:space="preserve"> naheliegend, dass die Besuche als wertvoller angesehen </w:t>
      </w:r>
      <w:r w:rsidR="00473F26">
        <w:t>werden, bei</w:t>
      </w:r>
      <w:r>
        <w:t xml:space="preserve"> d</w:t>
      </w:r>
      <w:r>
        <w:t>e</w:t>
      </w:r>
      <w:r>
        <w:t>nen die Menschen dankbar sind. Vielleicht brauchen Menschen, die sich in B</w:t>
      </w:r>
      <w:r>
        <w:t>e</w:t>
      </w:r>
      <w:r>
        <w:t>suchsdiensten engagieren</w:t>
      </w:r>
      <w:r w:rsidR="004649A4">
        <w:t>,</w:t>
      </w:r>
      <w:r>
        <w:t xml:space="preserve"> das Gefühl der bestätigenden Dankbarkeit noch mehr als andere Leute. Schließlich tut man etwas, dessen Erfolg sonst nicht messbar </w:t>
      </w:r>
      <w:r>
        <w:lastRenderedPageBreak/>
        <w:t>und auch nicht unmittelbar sichtbar ist.</w:t>
      </w:r>
      <w:r>
        <w:br/>
      </w:r>
      <w:r>
        <w:br/>
        <w:t xml:space="preserve">Ganz unbewusst ergibt sich so eine Präferenz für bestimmte Besuche bzw. eine Zurückhaltung gegenüber anderen Besuchen. Hier ist es wichtig zu sehen, dass der Wunsch, Helfer zu sein, unser eigenes Bedürfnis nach Nähe und Bestätigung widerspiegelt. </w:t>
      </w:r>
      <w:r w:rsidR="00F35979">
        <w:t>Dies ist für das Gelingen der Besuche nicht unbedingt hilfreich.</w:t>
      </w:r>
      <w:r>
        <w:br/>
      </w:r>
    </w:p>
    <w:p w:rsidR="009D4DEA" w:rsidRDefault="009D4DEA" w:rsidP="005D0346">
      <w:pPr>
        <w:pStyle w:val="Listenabsatz"/>
        <w:numPr>
          <w:ilvl w:val="1"/>
          <w:numId w:val="1"/>
        </w:numPr>
        <w:ind w:left="851" w:hanging="491"/>
      </w:pPr>
      <w:r>
        <w:t xml:space="preserve">Ausgangspunkt der Arbeit im Besuchsdienst muss daher die Beziehung zu sich selbst sein. Es sollte mir einigermaßen gut gehen, wenn ich mit den Besuchen beginne. Im Gespräch mit dem </w:t>
      </w:r>
      <w:r w:rsidR="00473F26">
        <w:t>Kranken</w:t>
      </w:r>
      <w:r>
        <w:t xml:space="preserve"> muss </w:t>
      </w:r>
      <w:r w:rsidR="004649A4">
        <w:t xml:space="preserve">ich </w:t>
      </w:r>
      <w:r>
        <w:t xml:space="preserve">meine Beziehung zu mir </w:t>
      </w:r>
      <w:r w:rsidR="00473F26">
        <w:t>selbst</w:t>
      </w:r>
      <w:r>
        <w:t xml:space="preserve"> dauernd im Auge behalten</w:t>
      </w:r>
      <w:r w:rsidR="004649A4">
        <w:t>.</w:t>
      </w:r>
      <w:r>
        <w:t xml:space="preserve"> Ich muss bei mir bleiben.</w:t>
      </w:r>
      <w:r>
        <w:br/>
      </w:r>
      <w:r>
        <w:br/>
        <w:t xml:space="preserve">Nur so gelingt es, in sich zu ruhen, nicht im anderen aufzugehen oder </w:t>
      </w:r>
      <w:r w:rsidR="00473F26">
        <w:t>unterb</w:t>
      </w:r>
      <w:r w:rsidR="00473F26">
        <w:t>e</w:t>
      </w:r>
      <w:r w:rsidR="00473F26">
        <w:t>wusst</w:t>
      </w:r>
      <w:r>
        <w:t xml:space="preserve"> in die Rolle dessen zu geraten, der Anerkennung durch Dank, </w:t>
      </w:r>
      <w:r w:rsidR="00473F26">
        <w:t>Zuneigung</w:t>
      </w:r>
      <w:r>
        <w:t xml:space="preserve"> erheischt. </w:t>
      </w:r>
      <w:r>
        <w:br/>
      </w:r>
      <w:r>
        <w:br/>
        <w:t xml:space="preserve">Anderenfalls besteht die Gefahr, in ein Fahrwasser zu geraten, die Patientinnen und Patienten für die eigene Gefühlswelt einzusetzen oder aber bspw. </w:t>
      </w:r>
      <w:proofErr w:type="gramStart"/>
      <w:r>
        <w:t>den</w:t>
      </w:r>
      <w:proofErr w:type="gramEnd"/>
      <w:r>
        <w:t xml:space="preserve"> Wunsch nach Anerkennung durch statussüchtiges Auftreten gegenüber dem Krankenhauspersonal zu befriedigen.</w:t>
      </w:r>
      <w:r>
        <w:br/>
      </w:r>
      <w:r>
        <w:br/>
        <w:t>Die Helferrolle birgt aber auch die Gefahr, den anderen zu entmündigen. Dann wird eine Entscheidung, die vom Patienten/von der Patientin zu treffen ist, nicht ausdiskutiert, manchmal noch nicht einmal andiskutier</w:t>
      </w:r>
      <w:r w:rsidR="000E1D3F">
        <w:t xml:space="preserve">t, da ich ja weiß, was gut für </w:t>
      </w:r>
      <w:r w:rsidR="004649A4">
        <w:t>m</w:t>
      </w:r>
      <w:r w:rsidR="000E1D3F">
        <w:t xml:space="preserve">ich, gut für sie ist. Wenn ich selbst zu wissen meine, </w:t>
      </w:r>
      <w:r w:rsidR="00473F26">
        <w:t>was</w:t>
      </w:r>
      <w:r w:rsidR="000E1D3F">
        <w:t xml:space="preserve"> mein Gesprächspartner/meine Gesprächspartnerin braucht, dann ist es besonders schwer, geduldig zu bleiben, um i</w:t>
      </w:r>
      <w:r w:rsidR="004649A4">
        <w:t>h</w:t>
      </w:r>
      <w:r w:rsidR="000E1D3F">
        <w:t>m/sie bei seiner Suche nach Wegen, die für ihn/sie gangbar sind, zu begleiten.</w:t>
      </w:r>
      <w:r w:rsidR="000E1D3F">
        <w:br/>
      </w:r>
    </w:p>
    <w:p w:rsidR="000E1D3F" w:rsidRDefault="000E1D3F" w:rsidP="009D4DEA">
      <w:pPr>
        <w:pStyle w:val="Listenabsatz"/>
        <w:numPr>
          <w:ilvl w:val="1"/>
          <w:numId w:val="1"/>
        </w:numPr>
      </w:pPr>
      <w:r>
        <w:t xml:space="preserve">Die Helferrolle begünstigt schließlich auch Überforderungstendenzen. Ich fühle mich in dieser </w:t>
      </w:r>
      <w:r w:rsidR="00473F26">
        <w:t>Rolle</w:t>
      </w:r>
      <w:r>
        <w:t xml:space="preserve"> dazu eingeladen, mehr zu versprechen, als ich halten kann. Überforderung ist dabei eine Problematik, die besonders diejenigen ehrenam</w:t>
      </w:r>
      <w:r>
        <w:t>t</w:t>
      </w:r>
      <w:r>
        <w:t xml:space="preserve">lich Tätigen treffen kann, die sich für besonders leistungsfähig halten (siehe hierzu </w:t>
      </w:r>
      <w:r w:rsidR="00F35979">
        <w:t xml:space="preserve">die Broschüre </w:t>
      </w:r>
      <w:r>
        <w:t>„Hart an der Grenze“</w:t>
      </w:r>
      <w:r w:rsidR="00F35979">
        <w:t xml:space="preserve"> der BAG SELBSTHILFE, die sich mit dem Thema Sensibilisierung bei Überforderung befasst</w:t>
      </w:r>
      <w:r>
        <w:t>).</w:t>
      </w:r>
      <w:r w:rsidR="00361C9C">
        <w:br/>
      </w:r>
      <w:r w:rsidR="00F35979">
        <w:br/>
      </w:r>
    </w:p>
    <w:p w:rsidR="00F35979" w:rsidRPr="00F35979" w:rsidRDefault="00F35979" w:rsidP="005D0346">
      <w:pPr>
        <w:pStyle w:val="Listenabsatz"/>
        <w:numPr>
          <w:ilvl w:val="0"/>
          <w:numId w:val="1"/>
        </w:numPr>
        <w:ind w:left="851" w:hanging="851"/>
        <w:rPr>
          <w:b/>
          <w:sz w:val="26"/>
          <w:szCs w:val="26"/>
        </w:rPr>
      </w:pPr>
      <w:r w:rsidRPr="00F35979">
        <w:rPr>
          <w:b/>
          <w:sz w:val="26"/>
          <w:szCs w:val="26"/>
        </w:rPr>
        <w:t>Besuchsdien</w:t>
      </w:r>
      <w:r w:rsidR="00A2184B">
        <w:rPr>
          <w:b/>
          <w:sz w:val="26"/>
          <w:szCs w:val="26"/>
        </w:rPr>
        <w:t>s</w:t>
      </w:r>
      <w:r w:rsidRPr="00F35979">
        <w:rPr>
          <w:b/>
          <w:sz w:val="26"/>
          <w:szCs w:val="26"/>
        </w:rPr>
        <w:t>t – Partnerschaft mit den Besuchten</w:t>
      </w:r>
      <w:r w:rsidRPr="00F35979">
        <w:rPr>
          <w:b/>
          <w:sz w:val="26"/>
          <w:szCs w:val="26"/>
        </w:rPr>
        <w:br/>
      </w:r>
    </w:p>
    <w:p w:rsidR="00361C9C" w:rsidRDefault="00361C9C" w:rsidP="005D0346">
      <w:pPr>
        <w:pStyle w:val="Listenabsatz"/>
        <w:numPr>
          <w:ilvl w:val="1"/>
          <w:numId w:val="1"/>
        </w:numPr>
        <w:ind w:left="851" w:hanging="491"/>
      </w:pPr>
      <w:r>
        <w:t xml:space="preserve">Um eine Beziehung zwischen Besuchenden und Besuchten zu erleichtern, ist es hilfreich, das Verhältnis der Über- und Unterordnung zu </w:t>
      </w:r>
      <w:r w:rsidR="002B75F3">
        <w:t>verlassen</w:t>
      </w:r>
      <w:r>
        <w:t>. Hierzu kö</w:t>
      </w:r>
      <w:r>
        <w:t>n</w:t>
      </w:r>
      <w:r>
        <w:t xml:space="preserve">nen folgende Leitlinien </w:t>
      </w:r>
      <w:r w:rsidR="00F35979">
        <w:t xml:space="preserve">für ein partnerschaftlich orientiertes Besuchskonzept </w:t>
      </w:r>
      <w:r>
        <w:lastRenderedPageBreak/>
        <w:t>nützlich sein:</w:t>
      </w:r>
      <w:r>
        <w:br/>
      </w:r>
    </w:p>
    <w:p w:rsidR="00361C9C" w:rsidRDefault="00361C9C" w:rsidP="005D0346">
      <w:pPr>
        <w:pStyle w:val="Listenabsatz"/>
        <w:numPr>
          <w:ilvl w:val="2"/>
          <w:numId w:val="1"/>
        </w:numPr>
        <w:ind w:left="1276" w:hanging="425"/>
      </w:pPr>
      <w:r>
        <w:t>Nicht ich weiß und bestimme, was für unsere Begegnung ein bedeutsames Thema ist, sondern ich bin bereit, mich auf das einzulassen, was für den anderen von Bedeutung ist. Ich darf mich aber natürlich auch selbst mit meinen Themen einbringen.</w:t>
      </w:r>
      <w:r>
        <w:br/>
      </w:r>
    </w:p>
    <w:p w:rsidR="00361C9C" w:rsidRDefault="00361C9C" w:rsidP="005D0346">
      <w:pPr>
        <w:pStyle w:val="Listenabsatz"/>
        <w:numPr>
          <w:ilvl w:val="2"/>
          <w:numId w:val="1"/>
        </w:numPr>
        <w:ind w:left="1276" w:hanging="425"/>
      </w:pPr>
      <w:r>
        <w:t xml:space="preserve">Nicht ich weiß, wie der andere seine Lebensprobleme lösen bzw. mit </w:t>
      </w:r>
      <w:r w:rsidR="002B75F3">
        <w:t>seiner</w:t>
      </w:r>
      <w:r>
        <w:t xml:space="preserve"> Erkrankung umgehen sollte. </w:t>
      </w:r>
      <w:r w:rsidR="002B75F3">
        <w:t>Aber ich bin bereit, auf der Basis meiner Erfa</w:t>
      </w:r>
      <w:r w:rsidR="002B75F3">
        <w:t>h</w:t>
      </w:r>
      <w:r w:rsidR="002B75F3">
        <w:t>rungen mit ihm zusammen nachzudenken und zu verstehen, warum für ihn die eine Lösung in Frage kommt und die andere nicht.</w:t>
      </w:r>
      <w:r w:rsidR="002B75F3">
        <w:br/>
      </w:r>
    </w:p>
    <w:p w:rsidR="00361C9C" w:rsidRDefault="00361C9C" w:rsidP="005D0346">
      <w:pPr>
        <w:pStyle w:val="Listenabsatz"/>
        <w:numPr>
          <w:ilvl w:val="2"/>
          <w:numId w:val="1"/>
        </w:numPr>
        <w:ind w:left="1276" w:hanging="425"/>
      </w:pPr>
      <w:r>
        <w:t xml:space="preserve">Ich </w:t>
      </w:r>
      <w:r w:rsidR="004649A4">
        <w:t xml:space="preserve">bin bereit, mich auf </w:t>
      </w:r>
      <w:r>
        <w:t xml:space="preserve">eine Beziehung einzulassen. Ich würde mich freuen, wenn etwas Gemeinsames entstünde. Ich bin aber auch bereit zu </w:t>
      </w:r>
      <w:r w:rsidR="002B75F3">
        <w:t>akzepti</w:t>
      </w:r>
      <w:r w:rsidR="002B75F3">
        <w:t>e</w:t>
      </w:r>
      <w:r w:rsidR="002B75F3">
        <w:t>ren</w:t>
      </w:r>
      <w:r>
        <w:t>, dass der andere sich hierauf gerade nicht einlassen will.</w:t>
      </w:r>
      <w:r>
        <w:br/>
      </w:r>
    </w:p>
    <w:p w:rsidR="00361C9C" w:rsidRDefault="00361C9C" w:rsidP="007C251D">
      <w:pPr>
        <w:pStyle w:val="Listenabsatz"/>
        <w:numPr>
          <w:ilvl w:val="1"/>
          <w:numId w:val="1"/>
        </w:numPr>
        <w:ind w:left="851" w:hanging="491"/>
      </w:pPr>
      <w:r>
        <w:t>Der ehrenamtliche Besuchsdienst lebt von der Begegnung, von der aufmerks</w:t>
      </w:r>
      <w:r>
        <w:t>a</w:t>
      </w:r>
      <w:r>
        <w:t xml:space="preserve">men </w:t>
      </w:r>
      <w:r w:rsidR="002B75F3">
        <w:t>Hinwendung</w:t>
      </w:r>
      <w:r>
        <w:t xml:space="preserve"> zum Gegenüber. Präsenz und Achtsamkeit sind wichtige </w:t>
      </w:r>
      <w:r w:rsidR="002B75F3">
        <w:t>Ha</w:t>
      </w:r>
      <w:r w:rsidR="002B75F3">
        <w:t>l</w:t>
      </w:r>
      <w:r w:rsidR="002B75F3">
        <w:t>tungen</w:t>
      </w:r>
      <w:r>
        <w:t>, die viel Kraft kosten.</w:t>
      </w:r>
      <w:r w:rsidR="00F35979">
        <w:t xml:space="preserve"> „Betroffen“ sind daher nicht nur die Besuchten, sondern auch die Besucher.</w:t>
      </w:r>
      <w:r>
        <w:br/>
      </w:r>
      <w:r>
        <w:br/>
        <w:t>Für die Psychohygiene ist es daher wichtig, sich selbst immer wieder gut zu zentrieren und ein gesundes Maß an Nähe und Distanz zu gewinnen.</w:t>
      </w:r>
      <w:r>
        <w:br/>
      </w:r>
      <w:r>
        <w:br/>
        <w:t xml:space="preserve">Hilfreich können hierbei Rituale sein, die den </w:t>
      </w:r>
      <w:r w:rsidR="002B75F3">
        <w:t>Rollenwandel</w:t>
      </w:r>
      <w:r>
        <w:t xml:space="preserve"> vor, während und nach den Besuchen </w:t>
      </w:r>
      <w:r w:rsidR="002B75F3">
        <w:t>symbolisieren</w:t>
      </w:r>
      <w:r>
        <w:t>:</w:t>
      </w:r>
      <w:r>
        <w:br/>
      </w:r>
    </w:p>
    <w:p w:rsidR="00361C9C" w:rsidRDefault="00F235E7" w:rsidP="007C251D">
      <w:pPr>
        <w:pStyle w:val="Listenabsatz"/>
        <w:numPr>
          <w:ilvl w:val="2"/>
          <w:numId w:val="1"/>
        </w:numPr>
        <w:ind w:left="1276" w:hanging="425"/>
      </w:pPr>
      <w:r>
        <w:t>Die gedankliche Schleuse: Wenn man sich zum Besuchsdienst auf den Weg macht, gibt es viele Übergänge, z. B. vom Haus auf die Straße, vom Vo</w:t>
      </w:r>
      <w:r>
        <w:t>r</w:t>
      </w:r>
      <w:r>
        <w:t xml:space="preserve">platz ins </w:t>
      </w:r>
      <w:r w:rsidR="002B75F3">
        <w:t>Krankenhaus</w:t>
      </w:r>
      <w:r>
        <w:t>, die man als Schwellen betrachten kann. Wenn man sich dies bewusst macht, kann man präsent bleiben und sich viel besser ordnen.</w:t>
      </w:r>
      <w:r>
        <w:br/>
      </w:r>
    </w:p>
    <w:p w:rsidR="00F235E7" w:rsidRDefault="00F235E7" w:rsidP="007C251D">
      <w:pPr>
        <w:pStyle w:val="Listenabsatz"/>
        <w:numPr>
          <w:ilvl w:val="2"/>
          <w:numId w:val="1"/>
        </w:numPr>
        <w:ind w:left="1276" w:hanging="425"/>
      </w:pPr>
      <w:r>
        <w:t>Kleidung und Namensschilder: Das Anziehen eines bestimmten Kleidung</w:t>
      </w:r>
      <w:r>
        <w:t>s</w:t>
      </w:r>
      <w:r>
        <w:t>stücks oder das Anheften eines Namensschildes können als Signale genutzt werden, um sich selbst den Wechsel von de</w:t>
      </w:r>
      <w:r w:rsidR="004649A4">
        <w:t>r</w:t>
      </w:r>
      <w:r>
        <w:t xml:space="preserve"> einen in die andere Aufgabe zu verdeutlichen.</w:t>
      </w:r>
      <w:r>
        <w:br/>
      </w:r>
    </w:p>
    <w:p w:rsidR="00F235E7" w:rsidRDefault="00F235E7" w:rsidP="007C251D">
      <w:pPr>
        <w:pStyle w:val="Listenabsatz"/>
        <w:numPr>
          <w:ilvl w:val="2"/>
          <w:numId w:val="1"/>
        </w:numPr>
        <w:ind w:left="1276" w:hanging="425"/>
      </w:pPr>
      <w:r>
        <w:t>Innehalten</w:t>
      </w:r>
      <w:r w:rsidR="004649A4">
        <w:t>:</w:t>
      </w:r>
      <w:r>
        <w:t xml:space="preserve"> </w:t>
      </w:r>
      <w:r w:rsidR="002B75F3">
        <w:t>Manchmal</w:t>
      </w:r>
      <w:r>
        <w:t xml:space="preserve"> ist es hilfreich, vor und/oder nach dem Besuch</w:t>
      </w:r>
      <w:r>
        <w:t>s</w:t>
      </w:r>
      <w:r>
        <w:t xml:space="preserve">dienst einen Moment innezuhalten und ganz bei sich zu sein. Das Spüren des eigenen Atems, des eigenen Herzschlags, </w:t>
      </w:r>
      <w:r w:rsidR="002B75F3">
        <w:t>das</w:t>
      </w:r>
      <w:r>
        <w:t xml:space="preserve"> bewusste Wahrnehmen der e</w:t>
      </w:r>
      <w:r>
        <w:t>i</w:t>
      </w:r>
      <w:r>
        <w:t>genen Gefühle und Gedanken ermöglicht es, sich wieder auf sich zu besi</w:t>
      </w:r>
      <w:r>
        <w:t>n</w:t>
      </w:r>
      <w:r>
        <w:t>nen.</w:t>
      </w:r>
      <w:r>
        <w:br/>
      </w:r>
      <w:r>
        <w:lastRenderedPageBreak/>
        <w:br/>
        <w:t>Solche Rituale mögen vielen zunächst etwas merkwürdig vorkommen. Das Ausprobieren schadet jedoch nichts und wenn es hilft, hat die ehrenamtl</w:t>
      </w:r>
      <w:r>
        <w:t>i</w:t>
      </w:r>
      <w:r>
        <w:t>che Arbeit in der Selbsthilfe eine weitere Bereicherung gebracht!</w:t>
      </w:r>
      <w:r>
        <w:br/>
      </w:r>
      <w:r>
        <w:br/>
      </w:r>
    </w:p>
    <w:p w:rsidR="00F235E7" w:rsidRPr="00736587" w:rsidRDefault="00F235E7" w:rsidP="007C251D">
      <w:pPr>
        <w:pStyle w:val="Listenabsatz"/>
        <w:numPr>
          <w:ilvl w:val="0"/>
          <w:numId w:val="1"/>
        </w:numPr>
        <w:ind w:left="851" w:hanging="851"/>
        <w:rPr>
          <w:szCs w:val="24"/>
        </w:rPr>
      </w:pPr>
      <w:r w:rsidRPr="004649A4">
        <w:rPr>
          <w:b/>
          <w:sz w:val="26"/>
          <w:szCs w:val="26"/>
        </w:rPr>
        <w:t>Psychologie der Gesprächsführung am Krankenbett</w:t>
      </w:r>
      <w:r w:rsidRPr="004649A4">
        <w:rPr>
          <w:b/>
          <w:sz w:val="26"/>
          <w:szCs w:val="26"/>
        </w:rPr>
        <w:br/>
      </w:r>
      <w:r w:rsidR="00736587">
        <w:rPr>
          <w:b/>
          <w:sz w:val="26"/>
          <w:szCs w:val="26"/>
        </w:rPr>
        <w:br/>
      </w:r>
      <w:r w:rsidR="00736587" w:rsidRPr="00736587">
        <w:rPr>
          <w:szCs w:val="24"/>
        </w:rPr>
        <w:t>Die Durchführung von Besuchsdiensten stellt für ehrenamtlich Tätige eine sehr anspruchsvolle Tätigkeit dar. Aus diesem Grunde bedarf es fundierter Sch</w:t>
      </w:r>
      <w:r w:rsidR="00736587" w:rsidRPr="00736587">
        <w:rPr>
          <w:szCs w:val="24"/>
        </w:rPr>
        <w:t>u</w:t>
      </w:r>
      <w:r w:rsidR="00736587" w:rsidRPr="00736587">
        <w:rPr>
          <w:szCs w:val="24"/>
        </w:rPr>
        <w:t xml:space="preserve">lungsmaßnahmen, die sich insbesondere auch auf die psychologischen Aspekte der Gesprächsführung beziehen sollten. </w:t>
      </w:r>
      <w:r w:rsidR="00736587" w:rsidRPr="00736587">
        <w:rPr>
          <w:szCs w:val="24"/>
        </w:rPr>
        <w:br/>
      </w:r>
      <w:r w:rsidR="00736587" w:rsidRPr="00736587">
        <w:rPr>
          <w:szCs w:val="24"/>
        </w:rPr>
        <w:br/>
        <w:t>Nachfolgend werden hierzu einige wichtige Themenfelder vorgestellt.</w:t>
      </w:r>
      <w:r w:rsidR="00736587" w:rsidRPr="00736587">
        <w:rPr>
          <w:szCs w:val="24"/>
        </w:rPr>
        <w:br/>
      </w:r>
    </w:p>
    <w:p w:rsidR="00F235E7" w:rsidRDefault="002B75F3" w:rsidP="007C251D">
      <w:pPr>
        <w:pStyle w:val="Listenabsatz"/>
        <w:numPr>
          <w:ilvl w:val="1"/>
          <w:numId w:val="1"/>
        </w:numPr>
        <w:ind w:left="851" w:hanging="491"/>
      </w:pPr>
      <w:r w:rsidRPr="004649A4">
        <w:rPr>
          <w:b/>
        </w:rPr>
        <w:t>Übertragung</w:t>
      </w:r>
      <w:r w:rsidR="00F235E7" w:rsidRPr="004649A4">
        <w:rPr>
          <w:b/>
        </w:rPr>
        <w:t xml:space="preserve"> und Gegenübertragung</w:t>
      </w:r>
      <w:r w:rsidR="00F235E7" w:rsidRPr="004649A4">
        <w:rPr>
          <w:b/>
        </w:rPr>
        <w:br/>
      </w:r>
      <w:r w:rsidR="00F235E7">
        <w:br/>
        <w:t xml:space="preserve">Im Bereich der </w:t>
      </w:r>
      <w:r>
        <w:t>Psychologie</w:t>
      </w:r>
      <w:r w:rsidR="00F235E7">
        <w:t xml:space="preserve"> versteht man unter der Übertragung das Phänomen, dass wir </w:t>
      </w:r>
      <w:r>
        <w:t>zunächst</w:t>
      </w:r>
      <w:r w:rsidR="004649A4">
        <w:t xml:space="preserve"> immer n</w:t>
      </w:r>
      <w:r w:rsidR="00F235E7">
        <w:t xml:space="preserve">ur Bekanntes erkennen. Wir </w:t>
      </w:r>
      <w:r>
        <w:t>erfassen</w:t>
      </w:r>
      <w:r w:rsidR="00F235E7">
        <w:t xml:space="preserve"> Neues nur im Rahmen dessen, was wir als Altvertrautes betrachten. Daher gehen wir auf Menschen zu, indem wir frühere Begegnungen in neuen Beziehungen wiederh</w:t>
      </w:r>
      <w:r w:rsidR="00F235E7">
        <w:t>o</w:t>
      </w:r>
      <w:r w:rsidR="00F235E7">
        <w:t>len. So überträgt der besuchte Patient, die besuchte Patientin Abbilder zum Begriff der „</w:t>
      </w:r>
      <w:r>
        <w:t>Selbsthilfe</w:t>
      </w:r>
      <w:r w:rsidR="00F235E7">
        <w:t xml:space="preserve">“, d. h. hierauf bezogene Erfahrungen und Vorurteile. </w:t>
      </w:r>
      <w:r w:rsidR="00F235E7">
        <w:br/>
      </w:r>
      <w:r w:rsidR="00F235E7">
        <w:br/>
        <w:t xml:space="preserve">Diese </w:t>
      </w:r>
      <w:r>
        <w:t>Übertragung</w:t>
      </w:r>
      <w:r w:rsidR="00F235E7">
        <w:t xml:space="preserve"> ist ein unmittelbar und unwillkürlich ablaufender Vorgang, der die ersten Augenblicke einer neuen Beziehung dominier</w:t>
      </w:r>
      <w:r w:rsidR="004649A4">
        <w:t>en</w:t>
      </w:r>
      <w:r w:rsidR="00F235E7">
        <w:t>. Aus der Übe</w:t>
      </w:r>
      <w:r w:rsidR="00F235E7">
        <w:t>r</w:t>
      </w:r>
      <w:r w:rsidR="00F235E7">
        <w:t>tragung ergibt sich die Erstreaktion des Besuchten auf das Besuchsangebot und seine Art, wie er sich gegenüber dem Besuchenden verhält.</w:t>
      </w:r>
      <w:r w:rsidR="00F235E7">
        <w:br/>
      </w:r>
      <w:r w:rsidR="00F235E7">
        <w:br/>
        <w:t xml:space="preserve">Übertragungen </w:t>
      </w:r>
      <w:r>
        <w:t>können</w:t>
      </w:r>
      <w:r w:rsidR="00F235E7">
        <w:t xml:space="preserve"> eine unerwartete Nähe produzieren, aber auch bezi</w:t>
      </w:r>
      <w:r w:rsidR="00F235E7">
        <w:t>e</w:t>
      </w:r>
      <w:r w:rsidR="00F235E7">
        <w:t>hungshemmende Hindernisse sein.</w:t>
      </w:r>
      <w:r w:rsidR="00F235E7">
        <w:br/>
      </w:r>
      <w:r w:rsidR="00F235E7">
        <w:br/>
      </w:r>
      <w:r>
        <w:t xml:space="preserve">Zwar hat der Besuchende die Vorstellung, dass er mit seinem Besuch sich selbst individuell und aktuell einbringt. </w:t>
      </w:r>
      <w:r w:rsidR="00F235E7">
        <w:t xml:space="preserve">Dieser Wunsch nach Originalität wird dann aber von den alten Bildern überdeckt. Die Übertragung </w:t>
      </w:r>
      <w:r>
        <w:t>ist</w:t>
      </w:r>
      <w:r w:rsidR="00F235E7">
        <w:t xml:space="preserve"> also eine </w:t>
      </w:r>
      <w:proofErr w:type="spellStart"/>
      <w:r w:rsidR="00F235E7">
        <w:t>Verfälsch</w:t>
      </w:r>
      <w:r w:rsidR="00F235E7">
        <w:t>e</w:t>
      </w:r>
      <w:r w:rsidR="00F235E7">
        <w:t>rin</w:t>
      </w:r>
      <w:proofErr w:type="spellEnd"/>
      <w:r w:rsidR="00F235E7">
        <w:t xml:space="preserve"> der Beziehung. Sie erzeugt eine Anfangsatmosphäre, die von „falschen“ </w:t>
      </w:r>
      <w:r>
        <w:t>Bi</w:t>
      </w:r>
      <w:r>
        <w:t>l</w:t>
      </w:r>
      <w:r>
        <w:t>dern</w:t>
      </w:r>
      <w:r w:rsidR="00F235E7">
        <w:t xml:space="preserve"> geprägt ist. Daraus entstehen Annahmen und Ablehnungen, vermeintliche Sympathien, Spannungen, die später </w:t>
      </w:r>
      <w:r w:rsidR="00F35979">
        <w:t>überarbeitet</w:t>
      </w:r>
      <w:r w:rsidR="00A0589C">
        <w:t xml:space="preserve"> werden. Der Prozess der B</w:t>
      </w:r>
      <w:r w:rsidR="00A0589C">
        <w:t>e</w:t>
      </w:r>
      <w:r w:rsidR="00A0589C">
        <w:t xml:space="preserve">gegnung ist </w:t>
      </w:r>
      <w:r>
        <w:t>somit</w:t>
      </w:r>
      <w:r w:rsidR="00A0589C">
        <w:t xml:space="preserve"> ein ganz allmählicher, bei dem </w:t>
      </w:r>
      <w:r>
        <w:t>zunächst</w:t>
      </w:r>
      <w:r w:rsidR="00A0589C">
        <w:t xml:space="preserve"> eine Übertragung die andere ablöst und in dem es erst nach und nach zu einer Anpassung zugunsten der „richtigen“ Einstellung und Beziehung kommt.</w:t>
      </w:r>
      <w:r w:rsidR="00A0589C">
        <w:br/>
      </w:r>
      <w:r w:rsidR="00A0589C">
        <w:br/>
        <w:t>Es kommt daher darauf an, im Rahmen der Besuche durchaus die eigene Persö</w:t>
      </w:r>
      <w:r w:rsidR="00A0589C">
        <w:t>n</w:t>
      </w:r>
      <w:r w:rsidR="00A0589C">
        <w:lastRenderedPageBreak/>
        <w:t>lichkeit zum Tragen kommen zu lassen in dem Bewusstsein, dass aus Übertr</w:t>
      </w:r>
      <w:r w:rsidR="00A0589C">
        <w:t>a</w:t>
      </w:r>
      <w:r w:rsidR="00A0589C">
        <w:t>gungen erst einmal eine Beziehung erwachsen muss.</w:t>
      </w:r>
      <w:r w:rsidR="00A0589C">
        <w:br/>
      </w:r>
      <w:r w:rsidR="00A0589C">
        <w:br/>
        <w:t xml:space="preserve">Andererseits ist aber auch klar, dass der Besuchende selbst </w:t>
      </w:r>
      <w:r>
        <w:t>zunächst</w:t>
      </w:r>
      <w:r w:rsidR="00A0589C">
        <w:t xml:space="preserve"> aktiv Bi</w:t>
      </w:r>
      <w:r w:rsidR="00A0589C">
        <w:t>l</w:t>
      </w:r>
      <w:r w:rsidR="00A0589C">
        <w:t xml:space="preserve">der und Vorstellungen an den Besuchten im Krankenbett heranträgt. Manche Patienten sind von Anfang an „sympathisch“, „merkwürdig“, „uninteressant“ etc. </w:t>
      </w:r>
      <w:r w:rsidR="00A0589C">
        <w:br/>
      </w:r>
      <w:r w:rsidR="00A0589C">
        <w:br/>
        <w:t>Dieses Phänomen wird „Gegenübertragung“ genannt. Dabei ist nicht nur die E</w:t>
      </w:r>
      <w:r w:rsidR="00A0589C">
        <w:t>i</w:t>
      </w:r>
      <w:r w:rsidR="00A0589C">
        <w:t>genart des besuchten Menschen, sondern auch dessen Krankheit in unterschie</w:t>
      </w:r>
      <w:r w:rsidR="00A0589C">
        <w:t>d</w:t>
      </w:r>
      <w:r w:rsidR="00A0589C">
        <w:t>licher Weise berühre</w:t>
      </w:r>
      <w:r w:rsidR="00F35979">
        <w:t>nd.</w:t>
      </w:r>
      <w:r w:rsidR="00F35979">
        <w:br/>
      </w:r>
      <w:r w:rsidR="00F35979">
        <w:br/>
        <w:t>Ziel ist</w:t>
      </w:r>
      <w:r w:rsidR="00A0589C">
        <w:t xml:space="preserve">, dass es gelingt, in sich </w:t>
      </w:r>
      <w:r>
        <w:t>etwas</w:t>
      </w:r>
      <w:r w:rsidR="00A0589C">
        <w:t xml:space="preserve"> so zu fühlen, wie es einem gehen würde, </w:t>
      </w:r>
      <w:r>
        <w:t>wenn</w:t>
      </w:r>
      <w:r w:rsidR="00A0589C">
        <w:t xml:space="preserve"> man in der gleichen Lage wäre.</w:t>
      </w:r>
      <w:r w:rsidR="00A0589C">
        <w:br/>
      </w:r>
      <w:r w:rsidR="00A0589C">
        <w:br/>
        <w:t xml:space="preserve">Auch </w:t>
      </w:r>
      <w:r>
        <w:t>der</w:t>
      </w:r>
      <w:r w:rsidR="00A0589C">
        <w:t xml:space="preserve"> Prozess der Gegenübertragung ist ein allmählicher, bevor Beziehung entsteht.</w:t>
      </w:r>
      <w:r w:rsidR="00A0589C">
        <w:br/>
      </w:r>
      <w:r w:rsidR="00A0589C">
        <w:br/>
        <w:t>Hier liegt ein Grund, warum man Besuche eben nicht am Fließband durchführen kann. Da</w:t>
      </w:r>
      <w:r w:rsidR="00F32C1F">
        <w:t>s</w:t>
      </w:r>
      <w:r w:rsidR="00A0589C">
        <w:t xml:space="preserve"> Übertragungsgeschehen erfordert eine hohe Aufmerksamkeit. Die Signale der Gegenübertragung haben zur Folge, dass der Besuchende immer wieder mit dem Fortwandern seiner Gedanken zu kämpfen hat. Liegt die Urs</w:t>
      </w:r>
      <w:r w:rsidR="00A0589C">
        <w:t>a</w:t>
      </w:r>
      <w:r w:rsidR="00A0589C">
        <w:t xml:space="preserve">che darin, dass wir den Besuchten (zunächst) als „uninteressant“ empfinden oder erinnert uns das, was er </w:t>
      </w:r>
      <w:r>
        <w:t>sagt</w:t>
      </w:r>
      <w:r w:rsidR="00A0589C">
        <w:t>, an etwas selbst Erlebtes, das wir erst einmal verarbeiten müssen?</w:t>
      </w:r>
      <w:r w:rsidR="00A0589C">
        <w:br/>
      </w:r>
      <w:r w:rsidR="00A0589C">
        <w:br/>
        <w:t>Auch das Phänomen der Gegenübertragung zu kennen</w:t>
      </w:r>
      <w:r w:rsidR="00F32C1F">
        <w:t>,</w:t>
      </w:r>
      <w:r w:rsidR="00A0589C">
        <w:t xml:space="preserve"> ist für den Besuchenden wichtig: </w:t>
      </w:r>
      <w:r>
        <w:t>Zumindest</w:t>
      </w:r>
      <w:r w:rsidR="00A0589C">
        <w:t xml:space="preserve"> zu Beginn des Besuchs können wir nur verstehen, was uns vertraut ist. Es geht somit darum, </w:t>
      </w:r>
      <w:r>
        <w:t>zunächst</w:t>
      </w:r>
      <w:r w:rsidR="00A0589C">
        <w:t xml:space="preserve"> einmal bescheiden zu sein in dem Anspruch, den anderen verstanden zu haben.</w:t>
      </w:r>
      <w:r w:rsidR="00A0589C">
        <w:br/>
      </w:r>
      <w:r w:rsidR="00A0589C">
        <w:br/>
        <w:t xml:space="preserve">Erst wenn die Prozesse von </w:t>
      </w:r>
      <w:r>
        <w:t>Übertragung</w:t>
      </w:r>
      <w:r w:rsidR="00A0589C">
        <w:t xml:space="preserve"> und Gegenübertragung fortgeschritten sind und Verständnis entsteht, kann im Besuch auch eine </w:t>
      </w:r>
      <w:r>
        <w:t>Beziehung</w:t>
      </w:r>
      <w:r w:rsidR="00A0589C">
        <w:t xml:space="preserve"> der Nähe entstehen.</w:t>
      </w:r>
      <w:r w:rsidR="00F35979">
        <w:br/>
      </w:r>
    </w:p>
    <w:p w:rsidR="00F35979" w:rsidRDefault="00F35979" w:rsidP="007C251D">
      <w:pPr>
        <w:pStyle w:val="Listenabsatz"/>
        <w:numPr>
          <w:ilvl w:val="1"/>
          <w:numId w:val="1"/>
        </w:numPr>
        <w:ind w:left="851" w:hanging="491"/>
      </w:pPr>
      <w:r>
        <w:rPr>
          <w:b/>
        </w:rPr>
        <w:t>Wer „führt“ das Gespräch?</w:t>
      </w:r>
      <w:r>
        <w:rPr>
          <w:b/>
        </w:rPr>
        <w:br/>
      </w:r>
      <w:r>
        <w:rPr>
          <w:b/>
        </w:rPr>
        <w:br/>
      </w:r>
      <w:r>
        <w:t>Kurz vor dem Besuch stellt sich so mancher sicher die Frage, was er machen will, wenn er das Zimmer betritt. Gibt es einen Plan, eine Richtlinie, eine Zie</w:t>
      </w:r>
      <w:r>
        <w:t>l</w:t>
      </w:r>
      <w:r>
        <w:t>vorstellung?</w:t>
      </w:r>
      <w:r>
        <w:br/>
      </w:r>
      <w:r>
        <w:br/>
        <w:t>Klar ist zunächst einmal, dass mit dem Besuch das Gespräch eröffnet wird. Und dann? Da wir nicht wissen, ob sich der andere auf das Gespräch einlässt, übe</w:t>
      </w:r>
      <w:r>
        <w:t>r</w:t>
      </w:r>
      <w:r>
        <w:lastRenderedPageBreak/>
        <w:t>lassen wir ihm ganz automatisch zunächst einmal die Aktivität.</w:t>
      </w:r>
      <w:r>
        <w:br/>
      </w:r>
      <w:r>
        <w:br/>
        <w:t>Andererseits bedeutet das Wahrnehmen, Einfühlen, Annehmen auch eine A</w:t>
      </w:r>
      <w:r>
        <w:t>r</w:t>
      </w:r>
      <w:r>
        <w:t>beit, die u. U. viel Kraft erfordert. Nach einer solchen Auffassung von G</w:t>
      </w:r>
      <w:r>
        <w:t>e</w:t>
      </w:r>
      <w:r>
        <w:t>sprächsführung kommt es nicht darauf an, dass der ehrenamtliche Berater oder die ehrenamtliche Beraterin alles gesagt hat, was als notwendig erscheint, so</w:t>
      </w:r>
      <w:r>
        <w:t>n</w:t>
      </w:r>
      <w:r>
        <w:t>dern dass vor allem der Besuchte/die Besuchte</w:t>
      </w:r>
      <w:r w:rsidR="00B4194C">
        <w:t xml:space="preserve"> sagen konnte, was für ihn/für sie wichtig ist. </w:t>
      </w:r>
      <w:r w:rsidR="008640BA">
        <w:br/>
      </w:r>
      <w:r w:rsidR="008640BA">
        <w:br/>
        <w:t>In der Regel wird mit der Durchführung von Besuchsdiensten aber auch das A</w:t>
      </w:r>
      <w:r w:rsidR="008640BA">
        <w:t>n</w:t>
      </w:r>
      <w:r w:rsidR="008640BA">
        <w:t xml:space="preserve">liegen verfolgt, über verschiedene Optionen der Weiterbehandlung, </w:t>
      </w:r>
      <w:r w:rsidR="005902E4">
        <w:t>über</w:t>
      </w:r>
      <w:r w:rsidR="008640BA">
        <w:t xml:space="preserve"> die </w:t>
      </w:r>
      <w:r w:rsidR="005902E4">
        <w:t>notwendige</w:t>
      </w:r>
      <w:r w:rsidR="008640BA">
        <w:t xml:space="preserve"> Hilfsmittelversorgung, über die Ausgestaltung des Entlassmanag</w:t>
      </w:r>
      <w:r w:rsidR="008640BA">
        <w:t>e</w:t>
      </w:r>
      <w:r w:rsidR="008640BA">
        <w:t>ments aktiv zu beraten.</w:t>
      </w:r>
      <w:r w:rsidR="008640BA">
        <w:br/>
      </w:r>
      <w:r w:rsidR="008640BA">
        <w:br/>
        <w:t xml:space="preserve">Hier gilt es, die Balance zu finden </w:t>
      </w:r>
      <w:r w:rsidR="005902E4">
        <w:t>zwischen</w:t>
      </w:r>
      <w:r w:rsidR="008640BA">
        <w:t xml:space="preserve"> </w:t>
      </w:r>
      <w:r w:rsidR="005902E4">
        <w:t>einer</w:t>
      </w:r>
      <w:r w:rsidR="008640BA">
        <w:t xml:space="preserve"> annehmenden Gesprächsfü</w:t>
      </w:r>
      <w:r w:rsidR="008640BA">
        <w:t>h</w:t>
      </w:r>
      <w:r w:rsidR="008640BA">
        <w:t>rung und der zielgerichteten B</w:t>
      </w:r>
      <w:r w:rsidR="005902E4">
        <w:t>eratung.</w:t>
      </w:r>
      <w:r w:rsidR="008640BA">
        <w:br/>
      </w:r>
    </w:p>
    <w:p w:rsidR="008640BA" w:rsidRDefault="008640BA" w:rsidP="007C251D">
      <w:pPr>
        <w:pStyle w:val="Listenabsatz"/>
        <w:numPr>
          <w:ilvl w:val="1"/>
          <w:numId w:val="1"/>
        </w:numPr>
        <w:ind w:left="851" w:hanging="491"/>
      </w:pPr>
      <w:r>
        <w:rPr>
          <w:b/>
        </w:rPr>
        <w:t>Gesprächsebenen unterscheiden</w:t>
      </w:r>
      <w:r>
        <w:rPr>
          <w:b/>
        </w:rPr>
        <w:br/>
      </w:r>
      <w:r>
        <w:rPr>
          <w:b/>
        </w:rPr>
        <w:br/>
      </w:r>
      <w:r>
        <w:t>Der Balance zwischen aktiver und passiver Gesprächsführung entspricht auch die Unterscheidung zwischen den Gesprächsebenen.</w:t>
      </w:r>
      <w:r>
        <w:br/>
      </w:r>
      <w:r>
        <w:br/>
        <w:t xml:space="preserve">Im Vordergrund jedes Gesprächs ist </w:t>
      </w:r>
      <w:r w:rsidR="005902E4">
        <w:t>zunächst</w:t>
      </w:r>
      <w:r>
        <w:t xml:space="preserve"> einmal die Sachebene. Auf dieser Ebene werden Themen abgehandelt oder Informationen gegeben. Hier geht es </w:t>
      </w:r>
      <w:r w:rsidR="005902E4">
        <w:t>beispielsweise</w:t>
      </w:r>
      <w:r>
        <w:t xml:space="preserve"> um die Qualität des Essens im Krankenhaus oder um die Hilfsmi</w:t>
      </w:r>
      <w:r>
        <w:t>t</w:t>
      </w:r>
      <w:r>
        <w:t>telversorgung.</w:t>
      </w:r>
      <w:r>
        <w:br/>
      </w:r>
      <w:r>
        <w:br/>
        <w:t xml:space="preserve">Im Hintergrund des Gesprächs liegt jedoch die Beziehungsebene. Diese Ebene wird uns in der Regel erst bewusst, wenn wir über das Gespräch nachdenken. Hier geht es um die Gefühle, die ein Thema bei uns auslöst und um die </w:t>
      </w:r>
      <w:r w:rsidR="005902E4">
        <w:t>schon</w:t>
      </w:r>
      <w:r>
        <w:t xml:space="preserve"> beschriebene Entstehung einer Beziehung während des Gesprächs.</w:t>
      </w:r>
      <w:r>
        <w:br/>
      </w:r>
      <w:r>
        <w:br/>
        <w:t xml:space="preserve">Auch insoweit gilt es, die Balance zu finden </w:t>
      </w:r>
      <w:r w:rsidR="005902E4">
        <w:t>zwischen</w:t>
      </w:r>
      <w:r>
        <w:t xml:space="preserve"> einem Sachgespräch und einem emotional für beide Sei</w:t>
      </w:r>
      <w:r w:rsidR="005902E4">
        <w:t>t</w:t>
      </w:r>
      <w:r>
        <w:t>en erfüllenden Besuch.</w:t>
      </w:r>
      <w:r>
        <w:br/>
      </w:r>
      <w:r>
        <w:br/>
        <w:t xml:space="preserve">Oftmals testen wir ganz unbewusst, wie weit wir gehen möchten. Unter </w:t>
      </w:r>
      <w:r w:rsidR="005902E4">
        <w:t>U</w:t>
      </w:r>
      <w:r w:rsidR="005902E4">
        <w:t>m</w:t>
      </w:r>
      <w:r w:rsidR="005902E4">
        <w:t>ständen</w:t>
      </w:r>
      <w:r>
        <w:t xml:space="preserve"> gelangt man dann „ganz </w:t>
      </w:r>
      <w:r w:rsidR="005902E4">
        <w:t>überraschend</w:t>
      </w:r>
      <w:r>
        <w:t xml:space="preserve">“ zu einem Thema, das einen persönlich sehr stark berührt, </w:t>
      </w:r>
      <w:r w:rsidR="005902E4">
        <w:t>ohne</w:t>
      </w:r>
      <w:r>
        <w:t xml:space="preserve"> dass man diese</w:t>
      </w:r>
      <w:r w:rsidR="005902E4">
        <w:t>s Thema</w:t>
      </w:r>
      <w:r>
        <w:t xml:space="preserve"> bzw. diese Nähe bewusst ansteuern wollte.</w:t>
      </w:r>
      <w:r>
        <w:br/>
      </w:r>
      <w:r>
        <w:br/>
        <w:t xml:space="preserve">Es ist wichtig, </w:t>
      </w:r>
      <w:r w:rsidR="005902E4">
        <w:t>dass</w:t>
      </w:r>
      <w:r>
        <w:t xml:space="preserve"> die Besuchenden dieses Phänomen kennen.</w:t>
      </w:r>
      <w:r>
        <w:br/>
      </w:r>
    </w:p>
    <w:p w:rsidR="00736587" w:rsidRDefault="008640BA" w:rsidP="007C251D">
      <w:pPr>
        <w:pStyle w:val="Listenabsatz"/>
        <w:numPr>
          <w:ilvl w:val="1"/>
          <w:numId w:val="1"/>
        </w:numPr>
        <w:ind w:left="851" w:hanging="491"/>
      </w:pPr>
      <w:r>
        <w:rPr>
          <w:b/>
        </w:rPr>
        <w:lastRenderedPageBreak/>
        <w:t>Gespräch und Berührung</w:t>
      </w:r>
      <w:r>
        <w:rPr>
          <w:b/>
        </w:rPr>
        <w:br/>
      </w:r>
      <w:r>
        <w:rPr>
          <w:b/>
        </w:rPr>
        <w:br/>
      </w:r>
      <w:r>
        <w:t>Das Thema „Berührung“ ist ein sensibles Thema, wenn es um die Durchführung von Besuchsdiensten geht.</w:t>
      </w:r>
      <w:r>
        <w:br/>
      </w:r>
      <w:r>
        <w:br/>
        <w:t>Berührungen können als wohltuend und vertrauensbildend erlebt werden, aber auch als unangenehm und grenzüberschreitend. Grundsätzlich gibt es keine kl</w:t>
      </w:r>
      <w:r>
        <w:t>a</w:t>
      </w:r>
      <w:r>
        <w:t xml:space="preserve">re Grenze, wann eine Berührung </w:t>
      </w:r>
      <w:r w:rsidR="005902E4">
        <w:t xml:space="preserve">als </w:t>
      </w:r>
      <w:r>
        <w:t xml:space="preserve">positiv und wann sie als störend angesehen wird. In aller Regel hängt es von den lebensgeschichtlichen </w:t>
      </w:r>
      <w:r w:rsidR="005902E4">
        <w:t>Erfahrungen</w:t>
      </w:r>
      <w:r>
        <w:t xml:space="preserve"> der B</w:t>
      </w:r>
      <w:r>
        <w:t>e</w:t>
      </w:r>
      <w:r>
        <w:t>teiligten ab, wie diese schon immer mit Berührungen umgegangen sind. Auch Kultursensibilität ist hier gefragt.</w:t>
      </w:r>
      <w:r>
        <w:br/>
      </w:r>
      <w:r>
        <w:br/>
        <w:t>Insgesamt dürfte es eine ganz gute Richtschnur sein, zunächst einmal zu hinte</w:t>
      </w:r>
      <w:r>
        <w:t>r</w:t>
      </w:r>
      <w:r>
        <w:t xml:space="preserve">fragen, ob man selbst eine derartige Berührung akzeptieren bzw. als angenehm empfinden würde. </w:t>
      </w:r>
      <w:r>
        <w:br/>
      </w:r>
      <w:r>
        <w:br/>
        <w:t>Sodann kommt es auch auf die Art und Weise der Berührung an. Anstelle eines plötzlichen Ber</w:t>
      </w:r>
      <w:r w:rsidR="005902E4">
        <w:t>ührens sollte zuerst Blickkontak</w:t>
      </w:r>
      <w:r>
        <w:t>t aufgenommen werden, und es sollte angesprochen werden, dass man bspw. gern die Hand nehmen würde. Flüchtiges Berühren im Gesicht ist wesentlich irritierender</w:t>
      </w:r>
      <w:r w:rsidR="00184E5D">
        <w:t xml:space="preserve"> als ein eindeutiges Berühren der Hand</w:t>
      </w:r>
      <w:r w:rsidR="005902E4">
        <w:t>,</w:t>
      </w:r>
      <w:r w:rsidR="00184E5D">
        <w:t xml:space="preserve"> des Arms oder der Schulter.</w:t>
      </w:r>
      <w:r w:rsidR="00184E5D">
        <w:br/>
      </w:r>
      <w:r w:rsidR="00184E5D">
        <w:br/>
      </w:r>
      <w:r w:rsidR="005902E4">
        <w:t>Schließlich</w:t>
      </w:r>
      <w:r w:rsidR="00184E5D">
        <w:t xml:space="preserve"> </w:t>
      </w:r>
      <w:r w:rsidR="005902E4">
        <w:t>sollte</w:t>
      </w:r>
      <w:r w:rsidR="00184E5D">
        <w:t xml:space="preserve"> man sich bewusst sein, dass eine Berührung immer auch ei</w:t>
      </w:r>
      <w:r w:rsidR="00184E5D">
        <w:t>n</w:t>
      </w:r>
      <w:r w:rsidR="00184E5D">
        <w:t xml:space="preserve">mal irritierend wirken kann. Eine Abwehrhaltung des Besuchten/der Besuchten sollte man daher nicht persönlich nehmen. </w:t>
      </w:r>
      <w:r w:rsidR="005902E4">
        <w:t>Außerdem sollte man auf seine inn</w:t>
      </w:r>
      <w:r w:rsidR="005902E4">
        <w:t>e</w:t>
      </w:r>
      <w:r w:rsidR="005902E4">
        <w:t xml:space="preserve">re Stimme hören, wenn man sich nicht in der Verfassung fühlt, das Gespräch auch mit Berührungen zu führen. </w:t>
      </w:r>
      <w:r w:rsidR="00184E5D">
        <w:t xml:space="preserve">In einem solchen Fall sind </w:t>
      </w:r>
      <w:r w:rsidR="005902E4">
        <w:t>Berührungen</w:t>
      </w:r>
      <w:r w:rsidR="00184E5D">
        <w:t xml:space="preserve"> für </w:t>
      </w:r>
      <w:r w:rsidR="005902E4">
        <w:t>den</w:t>
      </w:r>
      <w:r w:rsidR="00184E5D">
        <w:t xml:space="preserve"> Besuchten/die Besuchte besonders irritierend, da die inneren </w:t>
      </w:r>
      <w:r w:rsidR="005902E4">
        <w:t>Vorbehalte</w:t>
      </w:r>
      <w:r w:rsidR="00184E5D">
        <w:t xml:space="preserve"> nicht überdeckt </w:t>
      </w:r>
      <w:r w:rsidR="005902E4">
        <w:t>werden</w:t>
      </w:r>
      <w:r w:rsidR="00184E5D">
        <w:t xml:space="preserve"> können.</w:t>
      </w:r>
      <w:r w:rsidR="00736587">
        <w:br/>
      </w:r>
    </w:p>
    <w:p w:rsidR="008640BA" w:rsidRDefault="00736587" w:rsidP="007C251D">
      <w:pPr>
        <w:pStyle w:val="Listenabsatz"/>
        <w:numPr>
          <w:ilvl w:val="1"/>
          <w:numId w:val="1"/>
        </w:numPr>
        <w:ind w:left="851" w:hanging="491"/>
      </w:pPr>
      <w:r>
        <w:rPr>
          <w:b/>
        </w:rPr>
        <w:t xml:space="preserve">Krankheitsbewältigung </w:t>
      </w:r>
      <w:r>
        <w:rPr>
          <w:b/>
        </w:rPr>
        <w:br/>
      </w:r>
      <w:r>
        <w:rPr>
          <w:b/>
        </w:rPr>
        <w:br/>
      </w:r>
      <w:r w:rsidRPr="00736587">
        <w:t xml:space="preserve">Gerade </w:t>
      </w:r>
      <w:r>
        <w:t xml:space="preserve">beim Besuch von schwerkranken Menschen kann der Besuch auch eine wichtige Rolle bei der Krankheitsbewältigung spielen. Daher sollten Aspekte wie eine positive Krankheitsbewältigung, der Umgang mit Informationen, das </w:t>
      </w:r>
      <w:proofErr w:type="spellStart"/>
      <w:r>
        <w:t>E</w:t>
      </w:r>
      <w:r>
        <w:t>m</w:t>
      </w:r>
      <w:r>
        <w:t>powerment</w:t>
      </w:r>
      <w:proofErr w:type="spellEnd"/>
      <w:r>
        <w:t xml:space="preserve"> des Besuchten, möglichst auch im Rahmen der Besuche vermittelt werden.</w:t>
      </w:r>
      <w:r w:rsidR="00184E5D">
        <w:br/>
      </w:r>
      <w:r w:rsidR="00184E5D">
        <w:br/>
      </w:r>
      <w:r w:rsidR="00392DBF">
        <w:br/>
      </w:r>
      <w:r w:rsidR="00392DBF">
        <w:br/>
      </w:r>
      <w:r w:rsidR="00392DBF">
        <w:br/>
      </w:r>
    </w:p>
    <w:p w:rsidR="00184E5D" w:rsidRPr="00184E5D" w:rsidRDefault="00184E5D" w:rsidP="007C251D">
      <w:pPr>
        <w:pStyle w:val="Listenabsatz"/>
        <w:numPr>
          <w:ilvl w:val="0"/>
          <w:numId w:val="1"/>
        </w:numPr>
        <w:ind w:left="851" w:hanging="851"/>
        <w:rPr>
          <w:sz w:val="26"/>
          <w:szCs w:val="26"/>
        </w:rPr>
      </w:pPr>
      <w:r w:rsidRPr="00184E5D">
        <w:rPr>
          <w:b/>
          <w:sz w:val="26"/>
          <w:szCs w:val="26"/>
        </w:rPr>
        <w:lastRenderedPageBreak/>
        <w:t>Phasen des Besuchs</w:t>
      </w:r>
      <w:r w:rsidRPr="00184E5D">
        <w:rPr>
          <w:b/>
          <w:sz w:val="26"/>
          <w:szCs w:val="26"/>
        </w:rPr>
        <w:br/>
      </w:r>
    </w:p>
    <w:p w:rsidR="00184E5D" w:rsidRDefault="00184E5D" w:rsidP="007C251D">
      <w:pPr>
        <w:pStyle w:val="Listenabsatz"/>
        <w:numPr>
          <w:ilvl w:val="1"/>
          <w:numId w:val="1"/>
        </w:numPr>
        <w:ind w:left="851" w:hanging="491"/>
      </w:pPr>
      <w:r>
        <w:rPr>
          <w:b/>
        </w:rPr>
        <w:t xml:space="preserve">Vorbereitung </w:t>
      </w:r>
      <w:r>
        <w:rPr>
          <w:b/>
        </w:rPr>
        <w:br/>
      </w:r>
      <w:r>
        <w:rPr>
          <w:b/>
        </w:rPr>
        <w:br/>
      </w:r>
      <w:r>
        <w:t xml:space="preserve">Zunächst einmal ist es wichtig, sich einen festen Zeitpunkt vorzunehmen, an dem der Besuch stattfinden soll. Nur dann kann man nämlich abschätzen, ob man überhaupt </w:t>
      </w:r>
      <w:r w:rsidR="005902E4">
        <w:t>genug</w:t>
      </w:r>
      <w:r>
        <w:t xml:space="preserve"> Zeit für </w:t>
      </w:r>
      <w:r w:rsidR="005902E4">
        <w:t>den</w:t>
      </w:r>
      <w:r>
        <w:t xml:space="preserve"> Besuch hat. Der Zeitraum der freien Zeit muss großzügig bemessen sein. Anderenfalls würden die Besuchten spüren, dass man im Grunde gar keine Zeit hat.</w:t>
      </w:r>
      <w:r>
        <w:br/>
      </w:r>
      <w:r>
        <w:br/>
        <w:t xml:space="preserve">Ferner bedarf es des Innehaltens, ggf. eines Rituals, um sich von dem zu lösen, </w:t>
      </w:r>
      <w:r w:rsidR="005902E4">
        <w:t>was</w:t>
      </w:r>
      <w:r>
        <w:t xml:space="preserve"> einen bislang beschäftigt oder gar in Atem gehalten hat. Anderenfalls kann man dem zu besuchenden Menschen nicht die gebotene Aufmerksamkeit entg</w:t>
      </w:r>
      <w:r>
        <w:t>e</w:t>
      </w:r>
      <w:r>
        <w:t>genbringen.</w:t>
      </w:r>
      <w:r>
        <w:br/>
      </w:r>
    </w:p>
    <w:p w:rsidR="00184E5D" w:rsidRPr="00184E5D" w:rsidRDefault="00184E5D" w:rsidP="007C251D">
      <w:pPr>
        <w:pStyle w:val="Listenabsatz"/>
        <w:numPr>
          <w:ilvl w:val="1"/>
          <w:numId w:val="1"/>
        </w:numPr>
        <w:ind w:left="851" w:hanging="491"/>
        <w:rPr>
          <w:b/>
        </w:rPr>
      </w:pPr>
      <w:r w:rsidRPr="00184E5D">
        <w:rPr>
          <w:b/>
        </w:rPr>
        <w:t>Vor der Tür und auf der Schwelle</w:t>
      </w:r>
      <w:r w:rsidRPr="00184E5D">
        <w:rPr>
          <w:b/>
        </w:rPr>
        <w:br/>
      </w:r>
      <w:r w:rsidRPr="00184E5D">
        <w:rPr>
          <w:b/>
        </w:rPr>
        <w:br/>
      </w:r>
      <w:r w:rsidRPr="00184E5D">
        <w:t>Mit dem Betreten</w:t>
      </w:r>
      <w:r>
        <w:t xml:space="preserve"> des Zimmers schaffen wir die Voraussetzungen dafür, dass ein Besuchsgespräch in Gang kommen kann. Es hängt bereits hier viel von unserer Eigenart, von unserer </w:t>
      </w:r>
      <w:r w:rsidR="004C1D7E">
        <w:t>Körpersprache, unserer Art, uns</w:t>
      </w:r>
      <w:r>
        <w:t xml:space="preserve"> zu bewegen, ab, wie das Gespräch verlaufen wird.</w:t>
      </w:r>
      <w:r>
        <w:br/>
      </w:r>
      <w:r>
        <w:br/>
        <w:t>Wir treffen bewusste und unbewusste Vorentscheidungen. Wie stellen wir uns vor? Zu welchem Patienten gehen wir zuerst? Wo stellen wir uns im Zimmer hin? Nehmen wir auf einem Stuhl Platz? Halten wir Flyer unserer Selbsthilfegruppe hoch?</w:t>
      </w:r>
      <w:r>
        <w:br/>
      </w:r>
      <w:r>
        <w:br/>
        <w:t xml:space="preserve">Es ist wichtig, sich klar zu machen, dass derartige Unsicherheiten normal sind. Es ist nie einfach, </w:t>
      </w:r>
      <w:r w:rsidR="005902E4">
        <w:t>einen</w:t>
      </w:r>
      <w:r>
        <w:t xml:space="preserve"> fremden Kranken zu besuchen, anzuklopfen, zu wa</w:t>
      </w:r>
      <w:r>
        <w:t>r</w:t>
      </w:r>
      <w:r>
        <w:t>ten, einzutreten und erst nach und nach zu sehen, ob man willkommen ist oder nicht.</w:t>
      </w:r>
      <w:r>
        <w:br/>
      </w:r>
      <w:r>
        <w:br/>
        <w:t>Daher ist es sicherlich hilfreich, die Vorstellung und die Art und Weise des Ei</w:t>
      </w:r>
      <w:r>
        <w:t>n</w:t>
      </w:r>
      <w:r>
        <w:t>tretens mit einem „standardisierten“ Satz zu beginnen.</w:t>
      </w:r>
      <w:r>
        <w:br/>
      </w:r>
      <w:r>
        <w:br/>
        <w:t>Wie bereits ausgeführt wurde, dient dies auch dazu, die Rolle des</w:t>
      </w:r>
      <w:r w:rsidR="004C1D7E">
        <w:t>/der</w:t>
      </w:r>
      <w:r>
        <w:t xml:space="preserve"> Bes</w:t>
      </w:r>
      <w:r>
        <w:t>u</w:t>
      </w:r>
      <w:r>
        <w:t>chen</w:t>
      </w:r>
      <w:r w:rsidR="004C1D7E">
        <w:t>den</w:t>
      </w:r>
      <w:r>
        <w:t xml:space="preserve"> als Vertreter/Vertreterin der Selbsthilfe zu klären.</w:t>
      </w:r>
      <w:r>
        <w:br/>
      </w:r>
    </w:p>
    <w:p w:rsidR="00184E5D" w:rsidRPr="009C00DD" w:rsidRDefault="00184E5D" w:rsidP="007C251D">
      <w:pPr>
        <w:pStyle w:val="Listenabsatz"/>
        <w:numPr>
          <w:ilvl w:val="1"/>
          <w:numId w:val="1"/>
        </w:numPr>
        <w:ind w:left="851" w:hanging="491"/>
        <w:rPr>
          <w:b/>
        </w:rPr>
      </w:pPr>
      <w:r>
        <w:rPr>
          <w:b/>
        </w:rPr>
        <w:t xml:space="preserve">Die ersten drei Minuten </w:t>
      </w:r>
      <w:r>
        <w:rPr>
          <w:b/>
        </w:rPr>
        <w:br/>
      </w:r>
      <w:r>
        <w:rPr>
          <w:b/>
        </w:rPr>
        <w:br/>
      </w:r>
      <w:r>
        <w:t>In kommunikationstheoretischer Hinsicht haben die ersten 3 Gesprächsminuten großen Einfluss auf den weiteren Gesprächsverlauf.</w:t>
      </w:r>
      <w:r>
        <w:br/>
      </w:r>
      <w:r>
        <w:br/>
      </w:r>
      <w:r>
        <w:lastRenderedPageBreak/>
        <w:t xml:space="preserve">Vordergründig werden in dieser Zeitspanne noch keine großen Inhalte </w:t>
      </w:r>
      <w:r w:rsidR="005902E4">
        <w:t>bespr</w:t>
      </w:r>
      <w:r w:rsidR="005902E4">
        <w:t>o</w:t>
      </w:r>
      <w:r w:rsidR="005902E4">
        <w:t>chen</w:t>
      </w:r>
      <w:r>
        <w:t>, sondern es geht um unverbindliche, scheinbar unbedeutende Floskeln.</w:t>
      </w:r>
      <w:r>
        <w:br/>
      </w:r>
      <w:r>
        <w:br/>
        <w:t xml:space="preserve">Es </w:t>
      </w:r>
      <w:r w:rsidR="009C00DD">
        <w:t>ist wichtig zu wissen, dass in dieser Phase bereits viele Themen unbewusst „angetippt“ werden. Es wird sondiert, ob im Gespräch die Sach- oder die em</w:t>
      </w:r>
      <w:r w:rsidR="009C00DD">
        <w:t>o</w:t>
      </w:r>
      <w:r w:rsidR="009C00DD">
        <w:t>tionale Ebene im Vordergrund stehen soll und der oben geschilderte Prozess von Übertragung und Gegenübertragung nimmt seinen Lauf.</w:t>
      </w:r>
      <w:r w:rsidR="009C00DD">
        <w:br/>
      </w:r>
    </w:p>
    <w:p w:rsidR="009C00DD" w:rsidRPr="009C00DD" w:rsidRDefault="009C00DD" w:rsidP="007C251D">
      <w:pPr>
        <w:pStyle w:val="Listenabsatz"/>
        <w:numPr>
          <w:ilvl w:val="1"/>
          <w:numId w:val="1"/>
        </w:numPr>
        <w:ind w:left="851" w:hanging="491"/>
        <w:rPr>
          <w:b/>
        </w:rPr>
      </w:pPr>
      <w:r>
        <w:rPr>
          <w:b/>
        </w:rPr>
        <w:t xml:space="preserve">Im Gespräch Zeit haben </w:t>
      </w:r>
      <w:r>
        <w:rPr>
          <w:b/>
        </w:rPr>
        <w:br/>
      </w:r>
      <w:r>
        <w:rPr>
          <w:b/>
        </w:rPr>
        <w:br/>
      </w:r>
      <w:r>
        <w:t>Die Durchführung des Besuchs bedeutet, Zeit in den Dienst des</w:t>
      </w:r>
      <w:r w:rsidR="004C1D7E">
        <w:t>/der</w:t>
      </w:r>
      <w:r>
        <w:t xml:space="preserve"> Besuch</w:t>
      </w:r>
      <w:r w:rsidR="004C1D7E">
        <w:t xml:space="preserve">ten </w:t>
      </w:r>
      <w:r>
        <w:t>zu stellen. Der Aspekt der Zeit spielt eine große Rolle, da das „Zeithaben“ auf Absichtslosigkeit, Freiheit und Hinwendung zielt.</w:t>
      </w:r>
      <w:r>
        <w:br/>
      </w:r>
      <w:r>
        <w:br/>
        <w:t>Die bereits beschriebenen Prozesse des „sich in Beziehung Bringen</w:t>
      </w:r>
      <w:r w:rsidR="004C1D7E">
        <w:t>s</w:t>
      </w:r>
      <w:r>
        <w:t>“ benötigen auch Zeit, damit der Besuch gelingen kann.</w:t>
      </w:r>
      <w:r>
        <w:br/>
      </w:r>
      <w:r>
        <w:br/>
        <w:t>Andererseits ist auch ein Umgang mit Störungen erforderlich. Für viele Bes</w:t>
      </w:r>
      <w:r>
        <w:t>u</w:t>
      </w:r>
      <w:r>
        <w:t xml:space="preserve">chenden ist es irritierend, wenn Gespräche vor dem laufenden Fernseher oder Radio stattfinden, so dass man nur „nebenbei“ spricht. </w:t>
      </w:r>
      <w:r w:rsidR="005902E4">
        <w:t>Hier gilt es, sorgsam a</w:t>
      </w:r>
      <w:r w:rsidR="005902E4">
        <w:t>b</w:t>
      </w:r>
      <w:r w:rsidR="005902E4">
        <w:t xml:space="preserve">zuwägen, ob man darum bittet, die Geräte auszuschalten, um einen guten Rahmen für das Gespräch zu schaffen oder ob man dies so hinnimmt. </w:t>
      </w:r>
      <w:r>
        <w:t>Eventuell braucht der</w:t>
      </w:r>
      <w:r w:rsidR="004C1D7E">
        <w:t>/die Besuchte</w:t>
      </w:r>
      <w:r>
        <w:t xml:space="preserve"> </w:t>
      </w:r>
      <w:r w:rsidR="005902E4">
        <w:t>nämlich</w:t>
      </w:r>
      <w:r>
        <w:t xml:space="preserve"> auch dieses andere Programm, um auswe</w:t>
      </w:r>
      <w:r>
        <w:t>i</w:t>
      </w:r>
      <w:r>
        <w:t xml:space="preserve">chen zu können, solange er/sie </w:t>
      </w:r>
      <w:r w:rsidR="005902E4">
        <w:t>nicht</w:t>
      </w:r>
      <w:r>
        <w:t xml:space="preserve"> genügend Vertrauen gefasst hat.</w:t>
      </w:r>
      <w:r w:rsidR="00736587">
        <w:t xml:space="preserve"> U. U. muss auch erst einmal eine Gesprächssituation geschaffen werden, in der ve</w:t>
      </w:r>
      <w:r w:rsidR="00736587">
        <w:t>r</w:t>
      </w:r>
      <w:r w:rsidR="00736587">
        <w:t>trauensvolle Gespräche möglich sind. In einem Mehrbettzimmer ist dies kaum der Fall.</w:t>
      </w:r>
      <w:r w:rsidR="00736587">
        <w:br/>
      </w:r>
      <w:r w:rsidR="00736587">
        <w:br/>
        <w:t>In aller Regel sollten Besuchsdienste vom Krankenhaus einen Raum zur Verf</w:t>
      </w:r>
      <w:r w:rsidR="00736587">
        <w:t>ü</w:t>
      </w:r>
      <w:r w:rsidR="00736587">
        <w:t>gung gestellt bekommen, in dem auch Gespräche in diskretem Rahmen möglich sind.</w:t>
      </w:r>
      <w:r>
        <w:br/>
      </w:r>
    </w:p>
    <w:p w:rsidR="009C00DD" w:rsidRPr="006F300A" w:rsidRDefault="009C00DD" w:rsidP="007C251D">
      <w:pPr>
        <w:pStyle w:val="Listenabsatz"/>
        <w:numPr>
          <w:ilvl w:val="1"/>
          <w:numId w:val="1"/>
        </w:numPr>
        <w:ind w:left="851" w:hanging="491"/>
        <w:rPr>
          <w:b/>
        </w:rPr>
      </w:pPr>
      <w:r>
        <w:rPr>
          <w:b/>
        </w:rPr>
        <w:t xml:space="preserve">Abschied </w:t>
      </w:r>
      <w:r>
        <w:rPr>
          <w:b/>
        </w:rPr>
        <w:br/>
      </w:r>
      <w:r>
        <w:rPr>
          <w:b/>
        </w:rPr>
        <w:br/>
      </w:r>
      <w:r>
        <w:t xml:space="preserve">Zu den Grunderfahrungen jedes Besuchsdienstes </w:t>
      </w:r>
      <w:r w:rsidR="005902E4">
        <w:t>gehört</w:t>
      </w:r>
      <w:r>
        <w:t xml:space="preserve"> die Einsicht, dass B</w:t>
      </w:r>
      <w:r>
        <w:t>e</w:t>
      </w:r>
      <w:r>
        <w:t>suchszeit begrenzte Zeit ist. Dieser klare Umstand verhindert nicht, dass das Ende des Gesprächs oft all</w:t>
      </w:r>
      <w:r w:rsidR="00A45C09">
        <w:t>es andere als klar ist.</w:t>
      </w:r>
      <w:r w:rsidR="00A45C09">
        <w:br/>
      </w:r>
      <w:r w:rsidR="00A45C09">
        <w:br/>
        <w:t>Da werden</w:t>
      </w:r>
      <w:r>
        <w:t>, wenn das Ende der Besuchszeit naht, noch eine umfangreiche G</w:t>
      </w:r>
      <w:r>
        <w:t>e</w:t>
      </w:r>
      <w:r>
        <w:t>schichte aus der Verg</w:t>
      </w:r>
      <w:r w:rsidR="00A45C09">
        <w:t xml:space="preserve">angenheit begonnen oder gar Zeitungsartikel </w:t>
      </w:r>
      <w:r>
        <w:t>hervorgeholt.</w:t>
      </w:r>
      <w:r>
        <w:br/>
      </w:r>
      <w:r>
        <w:br/>
        <w:t>In</w:t>
      </w:r>
      <w:r w:rsidR="004C1D7E">
        <w:t xml:space="preserve"> der Regel</w:t>
      </w:r>
      <w:r>
        <w:t xml:space="preserve"> sind dies keine bewusst eingesetzten Mittel, um die Besucher noch eine Weile dazuhalten, sondern unbewusste Strategien, um den Gespräch</w:t>
      </w:r>
      <w:r>
        <w:t>s</w:t>
      </w:r>
      <w:r>
        <w:lastRenderedPageBreak/>
        <w:t>partner an sich zu binden. Es soll jede Lücke vermieden werden, die es erla</w:t>
      </w:r>
      <w:r>
        <w:t>u</w:t>
      </w:r>
      <w:r>
        <w:t xml:space="preserve">ben könnte, dass der andere sagt, dass er nun los muss. </w:t>
      </w:r>
      <w:r>
        <w:br/>
      </w:r>
      <w:r>
        <w:br/>
        <w:t>Es ist daher wichtig, dass die im Besuchsdienst ehrenamtlich Tätigen selbst Strategien entwickeln, um dem Besuch einen klaren zeitlichen Rahmen zu g</w:t>
      </w:r>
      <w:r>
        <w:t>e</w:t>
      </w:r>
      <w:r>
        <w:t>ben.</w:t>
      </w:r>
      <w:r>
        <w:br/>
      </w:r>
      <w:r>
        <w:br/>
        <w:t>Zunächst einmal sollte man sich selbst ein klares Zeitlimit setzen und sich nach Möglichkeit daran halten. Bei angekündigten Besuchen ist auch auf Pünktlic</w:t>
      </w:r>
      <w:r>
        <w:t>h</w:t>
      </w:r>
      <w:r>
        <w:t>keit zu achten, da derjenige, der pünktlich kommt, eher auch pünktlich gehen kann.</w:t>
      </w:r>
      <w:r>
        <w:br/>
      </w:r>
      <w:r>
        <w:br/>
        <w:t>Dann ist es sicher sinnvoll, in einer Abfolge mehrerer Besuche bei einem Patie</w:t>
      </w:r>
      <w:r>
        <w:t>n</w:t>
      </w:r>
      <w:r>
        <w:t>ten/einer Patientin</w:t>
      </w:r>
      <w:r w:rsidR="006F300A">
        <w:t xml:space="preserve"> die Besuchsdauer in etwa gleich zu halten. So entsteht E</w:t>
      </w:r>
      <w:r w:rsidR="006F300A">
        <w:t>r</w:t>
      </w:r>
      <w:r w:rsidR="006F300A">
        <w:t xml:space="preserve">wartungssicherheit und ein stabiler Zeitrahmen. </w:t>
      </w:r>
      <w:r w:rsidR="006F300A">
        <w:br/>
      </w:r>
      <w:r w:rsidR="006F300A">
        <w:br/>
        <w:t>Im Übrigen ist es hilfreich, schon beim ersten Besuch eine tragfähige zeitliche Begrenzung hinzubekommen, damit bei Folgebesuchen nicht das enttäuschte Gefühl der Besuchsverkürzung entsteht.</w:t>
      </w:r>
      <w:r w:rsidR="006F300A">
        <w:br/>
      </w:r>
      <w:r w:rsidR="006F300A">
        <w:br/>
        <w:t xml:space="preserve">Zu </w:t>
      </w:r>
      <w:r w:rsidR="005902E4">
        <w:t>vermeiden</w:t>
      </w:r>
      <w:r w:rsidR="006F300A">
        <w:t xml:space="preserve"> ist jedoch, schon bei Gesprächsbeginn ein Zeitlimit zu themat</w:t>
      </w:r>
      <w:r w:rsidR="006F300A">
        <w:t>i</w:t>
      </w:r>
      <w:r w:rsidR="006F300A">
        <w:t xml:space="preserve">sieren, da </w:t>
      </w:r>
      <w:r w:rsidR="005902E4">
        <w:t>dies</w:t>
      </w:r>
      <w:r w:rsidR="006F300A">
        <w:t xml:space="preserve"> in der Regel vertrauensstörend und kränkend wirkt.</w:t>
      </w:r>
      <w:r w:rsidR="006F300A">
        <w:br/>
      </w:r>
      <w:r w:rsidR="006F300A">
        <w:br/>
        <w:t xml:space="preserve">Stattdessen kann </w:t>
      </w:r>
      <w:r w:rsidR="005902E4">
        <w:t>man sich Sätze zurecht</w:t>
      </w:r>
      <w:r w:rsidR="006F300A">
        <w:t xml:space="preserve">legen, </w:t>
      </w:r>
      <w:r w:rsidR="005902E4">
        <w:t>anhand</w:t>
      </w:r>
      <w:r w:rsidR="006F300A">
        <w:t xml:space="preserve"> derer man rechtzeitig vor dem Aufbruch auf das baldige Gesprächsende hinweist (z. B.: „Erzählen Sie mir das noch, aber um halb fünf muss ich u</w:t>
      </w:r>
      <w:r w:rsidR="004C1D7E">
        <w:t>nbedingt gehen, aber wir haben j</w:t>
      </w:r>
      <w:r w:rsidR="006F300A">
        <w:t xml:space="preserve">a noch 10 Minuten“). </w:t>
      </w:r>
      <w:r w:rsidR="006F300A">
        <w:br/>
      </w:r>
      <w:r w:rsidR="006F300A">
        <w:br/>
        <w:t>Ferner sollte man das Gespräch in einem positiven Gesprächston beenden. Be</w:t>
      </w:r>
      <w:r w:rsidR="006F300A">
        <w:t>i</w:t>
      </w:r>
      <w:r w:rsidR="006F300A">
        <w:t xml:space="preserve">spielsweise sollte man sich für das Gespräch bedanken und deutlich machen, was einen beeindruckt hat und </w:t>
      </w:r>
      <w:r w:rsidR="005902E4">
        <w:t>was</w:t>
      </w:r>
      <w:r w:rsidR="006F300A">
        <w:t xml:space="preserve"> man selbst aus dem Gespräch für sich mi</w:t>
      </w:r>
      <w:r w:rsidR="006F300A">
        <w:t>t</w:t>
      </w:r>
      <w:r w:rsidR="006F300A">
        <w:t xml:space="preserve">nimmt. </w:t>
      </w:r>
      <w:r w:rsidR="006F300A">
        <w:br/>
      </w:r>
    </w:p>
    <w:p w:rsidR="006F300A" w:rsidRPr="006F300A" w:rsidRDefault="006F300A" w:rsidP="007C251D">
      <w:pPr>
        <w:pStyle w:val="Listenabsatz"/>
        <w:numPr>
          <w:ilvl w:val="1"/>
          <w:numId w:val="1"/>
        </w:numPr>
        <w:ind w:left="851" w:hanging="491"/>
        <w:rPr>
          <w:b/>
        </w:rPr>
      </w:pPr>
      <w:r>
        <w:rPr>
          <w:b/>
        </w:rPr>
        <w:t>Von Tür zu Tür?</w:t>
      </w:r>
      <w:r>
        <w:rPr>
          <w:b/>
        </w:rPr>
        <w:br/>
      </w:r>
      <w:r>
        <w:rPr>
          <w:b/>
        </w:rPr>
        <w:br/>
      </w:r>
      <w:r>
        <w:t>Nach dem Besuch finden wir uns auf dem Stationsflur wieder. Nach dem Besuch ist beim Besuchsdienst vor dem nächsten Besuch – also auf zur nächsten Tür?</w:t>
      </w:r>
      <w:r>
        <w:br/>
      </w:r>
      <w:r>
        <w:br/>
        <w:t xml:space="preserve">Hiervon ist abzuraten: Einen Besuch, bei dem der Besuchende aktiv zugehört hat, </w:t>
      </w:r>
      <w:r w:rsidR="005902E4">
        <w:t>selbst</w:t>
      </w:r>
      <w:r>
        <w:t xml:space="preserve"> emotional berührt wurde, eine Beziehung aufgeb</w:t>
      </w:r>
      <w:r w:rsidR="004C1D7E">
        <w:t>aut hat, kann man nicht einfach</w:t>
      </w:r>
      <w:r>
        <w:t xml:space="preserve"> hinter sich lassen, indem man die Zimmertür schließt. Oftmals werden wir von dem, was wir gehört und erlebt haben, weiter bewegt.</w:t>
      </w:r>
      <w:r>
        <w:br/>
      </w:r>
      <w:r>
        <w:br/>
      </w:r>
      <w:r>
        <w:lastRenderedPageBreak/>
        <w:t xml:space="preserve">Hier ist es wichtig, zunächst kurz innezuhalten, um dies alles zu reflektieren. Es geht darum, </w:t>
      </w:r>
      <w:r w:rsidR="005902E4">
        <w:t>zunächst</w:t>
      </w:r>
      <w:r>
        <w:t xml:space="preserve"> einmal zu klären, ob genügend Offenheit und Ausgegl</w:t>
      </w:r>
      <w:r>
        <w:t>i</w:t>
      </w:r>
      <w:r>
        <w:t>chenheit für einen weiteren Besuch vorhanden ist. Anderenfalls ist das Angebot für die nächsten Besuchten kein echtes Angebot mehr – die Besuche sind mit der hohen Gefahr des Scheiterns belastet. Besuchsdienste müssen dies bei der Pausenplanung beachten.</w:t>
      </w:r>
      <w:r>
        <w:br/>
      </w:r>
      <w:r>
        <w:br/>
      </w:r>
    </w:p>
    <w:p w:rsidR="009A4AE9" w:rsidRPr="009A4AE9" w:rsidRDefault="00D7039F" w:rsidP="007C251D">
      <w:pPr>
        <w:pStyle w:val="Listenabsatz"/>
        <w:numPr>
          <w:ilvl w:val="0"/>
          <w:numId w:val="1"/>
        </w:numPr>
        <w:ind w:left="851" w:hanging="851"/>
        <w:rPr>
          <w:b/>
          <w:szCs w:val="24"/>
        </w:rPr>
      </w:pPr>
      <w:r w:rsidRPr="00D7039F">
        <w:rPr>
          <w:b/>
          <w:sz w:val="26"/>
          <w:szCs w:val="26"/>
        </w:rPr>
        <w:t>Protokollierung, Dat</w:t>
      </w:r>
      <w:r w:rsidR="00C61F62">
        <w:rPr>
          <w:b/>
          <w:sz w:val="26"/>
          <w:szCs w:val="26"/>
        </w:rPr>
        <w:t xml:space="preserve">enschutz und Verschwiegenheit </w:t>
      </w:r>
      <w:r w:rsidR="00C61F62">
        <w:rPr>
          <w:b/>
          <w:sz w:val="26"/>
          <w:szCs w:val="26"/>
        </w:rPr>
        <w:br/>
      </w:r>
      <w:r w:rsidR="00C61F62">
        <w:rPr>
          <w:b/>
          <w:sz w:val="26"/>
          <w:szCs w:val="26"/>
        </w:rPr>
        <w:br/>
      </w:r>
      <w:r w:rsidRPr="00C61F62">
        <w:rPr>
          <w:szCs w:val="24"/>
        </w:rPr>
        <w:t xml:space="preserve">Bei der </w:t>
      </w:r>
      <w:r w:rsidR="006623F1">
        <w:rPr>
          <w:szCs w:val="24"/>
        </w:rPr>
        <w:t>Durchführung von Besuchsdiensten der Selbsthilfe gibt es sehr unte</w:t>
      </w:r>
      <w:r w:rsidR="006623F1">
        <w:rPr>
          <w:szCs w:val="24"/>
        </w:rPr>
        <w:t>r</w:t>
      </w:r>
      <w:r w:rsidR="006623F1">
        <w:rPr>
          <w:szCs w:val="24"/>
        </w:rPr>
        <w:t>schiedliche Haltungen zu der Frage, ob es zu den Besuchen ein Protokoll geben soll.</w:t>
      </w:r>
      <w:r w:rsidR="006623F1">
        <w:rPr>
          <w:szCs w:val="24"/>
        </w:rPr>
        <w:br/>
      </w:r>
      <w:r w:rsidR="006623F1">
        <w:rPr>
          <w:szCs w:val="24"/>
        </w:rPr>
        <w:br/>
        <w:t>Zum einen wird eine Protokollführung sehr kritisch gesehen, da die Vertraulic</w:t>
      </w:r>
      <w:r w:rsidR="006623F1">
        <w:rPr>
          <w:szCs w:val="24"/>
        </w:rPr>
        <w:t>h</w:t>
      </w:r>
      <w:r w:rsidR="006623F1">
        <w:rPr>
          <w:szCs w:val="24"/>
        </w:rPr>
        <w:t>keit und Intimität des Gesprächs gestört wird, wenn unte</w:t>
      </w:r>
      <w:r w:rsidR="00E8044F">
        <w:rPr>
          <w:szCs w:val="24"/>
        </w:rPr>
        <w:t>r den Beteiligten klar ist, dass Gesprächsinhalte und –verlauf protokolliert werden.</w:t>
      </w:r>
      <w:r w:rsidR="00E8044F">
        <w:rPr>
          <w:szCs w:val="24"/>
        </w:rPr>
        <w:br/>
      </w:r>
      <w:r w:rsidR="00E8044F">
        <w:rPr>
          <w:szCs w:val="24"/>
        </w:rPr>
        <w:br/>
        <w:t>Andererseits kann es hilfreich sein, wenn der Besuchende bei einer Abfolge mehrerer Besuche vorher nachlesen kann, mit welchen Inhalten und in welcher Atmosphäre bisherige Besuche verlaufen sind. Auch eine Verarbeitung der E</w:t>
      </w:r>
      <w:r w:rsidR="00E8044F">
        <w:rPr>
          <w:szCs w:val="24"/>
        </w:rPr>
        <w:t>r</w:t>
      </w:r>
      <w:r w:rsidR="00E8044F">
        <w:rPr>
          <w:szCs w:val="24"/>
        </w:rPr>
        <w:t>fahrungen aus den Besuchen im Rahmen einer Besuchsdienstgruppe kann e</w:t>
      </w:r>
      <w:r w:rsidR="00E8044F">
        <w:rPr>
          <w:szCs w:val="24"/>
        </w:rPr>
        <w:t>r</w:t>
      </w:r>
      <w:r w:rsidR="00E8044F">
        <w:rPr>
          <w:szCs w:val="24"/>
        </w:rPr>
        <w:t>leichtert werden, wenn Inhalte und Atmosphäre der Besuche inhaltlich dok</w:t>
      </w:r>
      <w:r w:rsidR="00E8044F">
        <w:rPr>
          <w:szCs w:val="24"/>
        </w:rPr>
        <w:t>u</w:t>
      </w:r>
      <w:r w:rsidR="00E8044F">
        <w:rPr>
          <w:szCs w:val="24"/>
        </w:rPr>
        <w:t>mentiert wurden.</w:t>
      </w:r>
      <w:r w:rsidR="00E8044F">
        <w:rPr>
          <w:szCs w:val="24"/>
        </w:rPr>
        <w:br/>
      </w:r>
      <w:r w:rsidR="00E8044F">
        <w:rPr>
          <w:szCs w:val="24"/>
        </w:rPr>
        <w:br/>
        <w:t xml:space="preserve">Vor diesem Hintergrund kann sicherlich festgehalten </w:t>
      </w:r>
      <w:r w:rsidR="005902E4">
        <w:rPr>
          <w:szCs w:val="24"/>
        </w:rPr>
        <w:t>werden</w:t>
      </w:r>
      <w:r w:rsidR="00E8044F">
        <w:rPr>
          <w:szCs w:val="24"/>
        </w:rPr>
        <w:t xml:space="preserve">, </w:t>
      </w:r>
      <w:r w:rsidR="005902E4">
        <w:rPr>
          <w:szCs w:val="24"/>
        </w:rPr>
        <w:t>dass</w:t>
      </w:r>
      <w:r w:rsidR="00E8044F">
        <w:rPr>
          <w:szCs w:val="24"/>
        </w:rPr>
        <w:t xml:space="preserve"> eine Prot</w:t>
      </w:r>
      <w:r w:rsidR="00E8044F">
        <w:rPr>
          <w:szCs w:val="24"/>
        </w:rPr>
        <w:t>o</w:t>
      </w:r>
      <w:r w:rsidR="00E8044F">
        <w:rPr>
          <w:szCs w:val="24"/>
        </w:rPr>
        <w:t>kollführung während des Besuchs nicht zielführend ist. Hierdurch würde die Aufmerksamkeit, die dem</w:t>
      </w:r>
      <w:r w:rsidR="005D0346">
        <w:rPr>
          <w:szCs w:val="24"/>
        </w:rPr>
        <w:t>/der Besuchten</w:t>
      </w:r>
      <w:r w:rsidR="00E8044F">
        <w:rPr>
          <w:szCs w:val="24"/>
        </w:rPr>
        <w:t xml:space="preserve"> </w:t>
      </w:r>
      <w:r w:rsidR="005902E4">
        <w:rPr>
          <w:szCs w:val="24"/>
        </w:rPr>
        <w:t>zuteilwerden</w:t>
      </w:r>
      <w:r w:rsidR="00E8044F">
        <w:rPr>
          <w:szCs w:val="24"/>
        </w:rPr>
        <w:t xml:space="preserve"> soll, massiv gestört.</w:t>
      </w:r>
      <w:r w:rsidR="00E8044F">
        <w:rPr>
          <w:szCs w:val="24"/>
        </w:rPr>
        <w:br/>
      </w:r>
      <w:r w:rsidR="00E8044F">
        <w:rPr>
          <w:szCs w:val="24"/>
        </w:rPr>
        <w:br/>
        <w:t xml:space="preserve">In Betracht kommen allenfalls schriftliche Aufzeichnungen nach den Besuchen. Auch insofern sind aber Datenschutz und Schweigepflicht zu beachten. Soweit die in den Besuchsdiensten ehrenamtlich Tätigen Kenntnis von persönlichen und sachlichen Verhältnissen anderer </w:t>
      </w:r>
      <w:r w:rsidR="005902E4">
        <w:rPr>
          <w:szCs w:val="24"/>
        </w:rPr>
        <w:t>Personen</w:t>
      </w:r>
      <w:r w:rsidR="00E8044F">
        <w:rPr>
          <w:szCs w:val="24"/>
        </w:rPr>
        <w:t xml:space="preserve"> erlangen – auch wenn dies nur be</w:t>
      </w:r>
      <w:r w:rsidR="00E8044F">
        <w:rPr>
          <w:szCs w:val="24"/>
        </w:rPr>
        <w:t>i</w:t>
      </w:r>
      <w:r w:rsidR="00E8044F">
        <w:rPr>
          <w:szCs w:val="24"/>
        </w:rPr>
        <w:t xml:space="preserve">läufig geschieht – sind sie hierüber grundsätzlich zum Schweigen verpflichtet. Dies gilt auch gegenüber </w:t>
      </w:r>
      <w:r w:rsidR="005902E4">
        <w:rPr>
          <w:szCs w:val="24"/>
        </w:rPr>
        <w:t>Personen</w:t>
      </w:r>
      <w:r w:rsidR="00E8044F">
        <w:rPr>
          <w:szCs w:val="24"/>
        </w:rPr>
        <w:t xml:space="preserve">, die </w:t>
      </w:r>
      <w:r w:rsidR="005902E4">
        <w:rPr>
          <w:szCs w:val="24"/>
        </w:rPr>
        <w:t>ebenfalls</w:t>
      </w:r>
      <w:r w:rsidR="00E8044F">
        <w:rPr>
          <w:szCs w:val="24"/>
        </w:rPr>
        <w:t xml:space="preserve"> der Schweigepflicht unterli</w:t>
      </w:r>
      <w:r w:rsidR="00E8044F">
        <w:rPr>
          <w:szCs w:val="24"/>
        </w:rPr>
        <w:t>e</w:t>
      </w:r>
      <w:r w:rsidR="00E8044F">
        <w:rPr>
          <w:szCs w:val="24"/>
        </w:rPr>
        <w:t>gen</w:t>
      </w:r>
      <w:r w:rsidR="003B5F8D">
        <w:rPr>
          <w:szCs w:val="24"/>
        </w:rPr>
        <w:t>.</w:t>
      </w:r>
      <w:r w:rsidR="003B5F8D">
        <w:rPr>
          <w:szCs w:val="24"/>
        </w:rPr>
        <w:br/>
      </w:r>
      <w:r w:rsidR="003B5F8D">
        <w:rPr>
          <w:szCs w:val="24"/>
        </w:rPr>
        <w:br/>
        <w:t>Daher darf man über persönliche oder sachliche Verhältnisse, die einem in Au</w:t>
      </w:r>
      <w:r w:rsidR="003B5F8D">
        <w:rPr>
          <w:szCs w:val="24"/>
        </w:rPr>
        <w:t>s</w:t>
      </w:r>
      <w:r w:rsidR="003B5F8D">
        <w:rPr>
          <w:szCs w:val="24"/>
        </w:rPr>
        <w:t xml:space="preserve">übung des Ehrenamtes bekannt geworden sind, weitere Personen nur dann in Kenntnis </w:t>
      </w:r>
      <w:r w:rsidR="005902E4">
        <w:rPr>
          <w:szCs w:val="24"/>
        </w:rPr>
        <w:t>setzen</w:t>
      </w:r>
      <w:r w:rsidR="003B5F8D">
        <w:rPr>
          <w:szCs w:val="24"/>
        </w:rPr>
        <w:t>, wenn vorher das Einverständnis der betroffenen Person erfragt wurde. Es ist nicht zulässig, einfach anzunehmen, dass der/die Betroffene schon einverstanden sein wird. Daher ist es unzulässig, persönliche Aufzeic</w:t>
      </w:r>
      <w:r w:rsidR="003B5F8D">
        <w:rPr>
          <w:szCs w:val="24"/>
        </w:rPr>
        <w:t>h</w:t>
      </w:r>
      <w:r w:rsidR="003B5F8D">
        <w:rPr>
          <w:szCs w:val="24"/>
        </w:rPr>
        <w:t>nungen zu den Besuchen ohne ausdrückliches Einverständnis des/der Betroff</w:t>
      </w:r>
      <w:r w:rsidR="003B5F8D">
        <w:rPr>
          <w:szCs w:val="24"/>
        </w:rPr>
        <w:t>e</w:t>
      </w:r>
      <w:r w:rsidR="003B5F8D">
        <w:rPr>
          <w:szCs w:val="24"/>
        </w:rPr>
        <w:lastRenderedPageBreak/>
        <w:t>nen an Dritte weiterzugeben. Dies gilt insbesondere auch für die Weitergabe oder den Bericht aus den Aufzeichnungen an andere Mitgl</w:t>
      </w:r>
      <w:r w:rsidR="005D0346">
        <w:rPr>
          <w:szCs w:val="24"/>
        </w:rPr>
        <w:t>ieder der Besuch</w:t>
      </w:r>
      <w:r w:rsidR="005D0346">
        <w:rPr>
          <w:szCs w:val="24"/>
        </w:rPr>
        <w:t>s</w:t>
      </w:r>
      <w:r w:rsidR="005D0346">
        <w:rPr>
          <w:szCs w:val="24"/>
        </w:rPr>
        <w:t xml:space="preserve">dienstgruppe. </w:t>
      </w:r>
      <w:r w:rsidR="003B5F8D">
        <w:rPr>
          <w:szCs w:val="24"/>
        </w:rPr>
        <w:t xml:space="preserve">Dies gilt auch für weitere </w:t>
      </w:r>
      <w:r w:rsidR="005902E4">
        <w:rPr>
          <w:szCs w:val="24"/>
        </w:rPr>
        <w:t>Unterlagen</w:t>
      </w:r>
      <w:r w:rsidR="003B5F8D">
        <w:rPr>
          <w:szCs w:val="24"/>
        </w:rPr>
        <w:t>, wie z. B. Adresslisten, die man zur Umsetzung des Besuchsdienstes erhalten hat.</w:t>
      </w:r>
      <w:r w:rsidR="003B5F8D">
        <w:rPr>
          <w:szCs w:val="24"/>
        </w:rPr>
        <w:br/>
      </w:r>
      <w:r w:rsidR="003B5F8D">
        <w:rPr>
          <w:szCs w:val="24"/>
        </w:rPr>
        <w:br/>
        <w:t xml:space="preserve">Wichtig ist aber auch, </w:t>
      </w:r>
      <w:r w:rsidR="005902E4">
        <w:rPr>
          <w:szCs w:val="24"/>
        </w:rPr>
        <w:t>dass</w:t>
      </w:r>
      <w:r w:rsidR="003B5F8D">
        <w:rPr>
          <w:szCs w:val="24"/>
        </w:rPr>
        <w:t xml:space="preserve"> schon die Anfertigung von persönlichen Aufzeic</w:t>
      </w:r>
      <w:r w:rsidR="003B5F8D">
        <w:rPr>
          <w:szCs w:val="24"/>
        </w:rPr>
        <w:t>h</w:t>
      </w:r>
      <w:r w:rsidR="003B5F8D">
        <w:rPr>
          <w:szCs w:val="24"/>
        </w:rPr>
        <w:t>nungen zu den Besuchen nur mit Zustimmung der die Besuche verantwortenden Selbsthilfeorganisation erfolgen darf. Dies gilt auch für die Speicherung solcher Daten bspw. im heimischen PC.</w:t>
      </w:r>
      <w:r w:rsidR="003B5F8D">
        <w:rPr>
          <w:szCs w:val="24"/>
        </w:rPr>
        <w:br/>
      </w:r>
      <w:r w:rsidR="003B5F8D">
        <w:rPr>
          <w:szCs w:val="24"/>
        </w:rPr>
        <w:br/>
        <w:t>In jedem Fall muss vorher der/die Datenschutzbeauftragte des jeweiligen Ve</w:t>
      </w:r>
      <w:r w:rsidR="003B5F8D">
        <w:rPr>
          <w:szCs w:val="24"/>
        </w:rPr>
        <w:t>r</w:t>
      </w:r>
      <w:r w:rsidR="003B5F8D">
        <w:rPr>
          <w:szCs w:val="24"/>
        </w:rPr>
        <w:t>bandes um Zustimmung gebeten werden.</w:t>
      </w:r>
      <w:r w:rsidR="003B5F8D">
        <w:rPr>
          <w:szCs w:val="24"/>
        </w:rPr>
        <w:br/>
      </w:r>
      <w:r w:rsidR="003B5F8D">
        <w:rPr>
          <w:szCs w:val="24"/>
        </w:rPr>
        <w:br/>
        <w:t>Bei der Umsetzung der Besuchsdienste werden die damit aufgeworfenen Fragen der Verschwiegenheit und des Datenschutzes vielfach unterschätzt. Daher sollte im Rahmen der Besuche sicherheitshalber durch eine abschließende Frage g</w:t>
      </w:r>
      <w:r w:rsidR="003B5F8D">
        <w:rPr>
          <w:szCs w:val="24"/>
        </w:rPr>
        <w:t>e</w:t>
      </w:r>
      <w:r w:rsidR="003B5F8D">
        <w:rPr>
          <w:szCs w:val="24"/>
        </w:rPr>
        <w:t>genüber dem/der Besuchten das Einverständnis hinsichtlich der verbandsinte</w:t>
      </w:r>
      <w:r w:rsidR="003B5F8D">
        <w:rPr>
          <w:szCs w:val="24"/>
        </w:rPr>
        <w:t>r</w:t>
      </w:r>
      <w:r w:rsidR="003B5F8D">
        <w:rPr>
          <w:szCs w:val="24"/>
        </w:rPr>
        <w:t>nen Datenweitergabe eingeholt werden. Die Alternative besteht darin, auf Au</w:t>
      </w:r>
      <w:r w:rsidR="003B5F8D">
        <w:rPr>
          <w:szCs w:val="24"/>
        </w:rPr>
        <w:t>f</w:t>
      </w:r>
      <w:r w:rsidR="003B5F8D">
        <w:rPr>
          <w:szCs w:val="24"/>
        </w:rPr>
        <w:t>zeichnungen aller Art zu verzichten und auch einen Austausch der ehrenamtlich Tätigen zu den Besuchen so abstrakt zu halten, dass personenbezogene Daten nicht besprochen werden.</w:t>
      </w:r>
      <w:r w:rsidR="003B5F8D">
        <w:rPr>
          <w:szCs w:val="24"/>
        </w:rPr>
        <w:br/>
      </w:r>
      <w:r w:rsidR="003B5F8D">
        <w:rPr>
          <w:szCs w:val="24"/>
        </w:rPr>
        <w:br/>
        <w:t>Letzteres setzt allerdings ebenfalls erhebliches Knowhow, d. h. entsprechende Schulungen, voraus.</w:t>
      </w:r>
      <w:r w:rsidR="009A4AE9">
        <w:rPr>
          <w:szCs w:val="24"/>
        </w:rPr>
        <w:br/>
      </w:r>
      <w:r w:rsidR="009A4AE9">
        <w:rPr>
          <w:b/>
          <w:szCs w:val="24"/>
        </w:rPr>
        <w:br/>
      </w:r>
    </w:p>
    <w:p w:rsidR="00F94165" w:rsidRPr="00F94165" w:rsidRDefault="009A4AE9" w:rsidP="007C251D">
      <w:pPr>
        <w:pStyle w:val="Listenabsatz"/>
        <w:numPr>
          <w:ilvl w:val="0"/>
          <w:numId w:val="1"/>
        </w:numPr>
        <w:ind w:left="851" w:hanging="851"/>
        <w:rPr>
          <w:b/>
          <w:sz w:val="26"/>
          <w:szCs w:val="26"/>
        </w:rPr>
      </w:pPr>
      <w:r w:rsidRPr="009A4AE9">
        <w:rPr>
          <w:b/>
          <w:sz w:val="26"/>
          <w:szCs w:val="26"/>
        </w:rPr>
        <w:t>Berücksichtigung der besonderen Belange von Menschen mit kognit</w:t>
      </w:r>
      <w:r w:rsidRPr="009A4AE9">
        <w:rPr>
          <w:b/>
          <w:sz w:val="26"/>
          <w:szCs w:val="26"/>
        </w:rPr>
        <w:t>i</w:t>
      </w:r>
      <w:r w:rsidRPr="009A4AE9">
        <w:rPr>
          <w:b/>
          <w:sz w:val="26"/>
          <w:szCs w:val="26"/>
        </w:rPr>
        <w:t>ven und kommunikativen Einschränkungen</w:t>
      </w:r>
      <w:r w:rsidR="003B5F8D" w:rsidRPr="009A4AE9">
        <w:rPr>
          <w:b/>
          <w:sz w:val="26"/>
          <w:szCs w:val="26"/>
        </w:rPr>
        <w:br/>
      </w:r>
      <w:r w:rsidR="003B5F8D" w:rsidRPr="009A4AE9">
        <w:rPr>
          <w:b/>
          <w:sz w:val="26"/>
          <w:szCs w:val="26"/>
        </w:rPr>
        <w:br/>
      </w:r>
      <w:r>
        <w:rPr>
          <w:szCs w:val="24"/>
        </w:rPr>
        <w:t>Kern des Besucht ist das Gespräch mit dem/der Besuchten. Folglich muss auch stets berücksichtigt werden, ob Beeinträchtigungen vorhanden sind, die im Rahmen der Besuche besonders zu beachten sind.</w:t>
      </w:r>
      <w:r>
        <w:rPr>
          <w:szCs w:val="24"/>
        </w:rPr>
        <w:br/>
      </w:r>
      <w:r>
        <w:rPr>
          <w:szCs w:val="24"/>
        </w:rPr>
        <w:br/>
        <w:t>Dies sei am Beispiel des besonders häufigen Falles einer Hörbehinderung ve</w:t>
      </w:r>
      <w:r>
        <w:rPr>
          <w:szCs w:val="24"/>
        </w:rPr>
        <w:t>r</w:t>
      </w:r>
      <w:r>
        <w:rPr>
          <w:szCs w:val="24"/>
        </w:rPr>
        <w:t>deutlicht. Hier weist der Deutsche Schwerhörigenbund auf Folgendes hin:</w:t>
      </w:r>
      <w:r>
        <w:rPr>
          <w:szCs w:val="24"/>
        </w:rPr>
        <w:br/>
      </w:r>
      <w:r>
        <w:rPr>
          <w:szCs w:val="24"/>
        </w:rPr>
        <w:br/>
      </w:r>
      <w:r w:rsidR="00024DFE">
        <w:rPr>
          <w:szCs w:val="24"/>
        </w:rPr>
        <w:t>„In der Untersuchung von SOHN, Universität Witten/Herdecke wurden in Deutschland ca. 13,3 Millionen Menschen mit einer Hörbeeinträchtigung festg</w:t>
      </w:r>
      <w:r w:rsidR="00024DFE">
        <w:rPr>
          <w:szCs w:val="24"/>
        </w:rPr>
        <w:t>e</w:t>
      </w:r>
      <w:r w:rsidR="00024DFE">
        <w:rPr>
          <w:szCs w:val="24"/>
        </w:rPr>
        <w:t xml:space="preserve">stellt mit folgender prozentualer </w:t>
      </w:r>
      <w:r w:rsidR="00F94165">
        <w:rPr>
          <w:szCs w:val="24"/>
        </w:rPr>
        <w:t>Verteiler:</w:t>
      </w:r>
      <w:r w:rsidR="00F94165">
        <w:rPr>
          <w:szCs w:val="24"/>
        </w:rPr>
        <w:br/>
      </w:r>
      <w:r w:rsidR="00F94165">
        <w:rPr>
          <w:szCs w:val="24"/>
        </w:rPr>
        <w:br/>
        <w:t>14 – 19 Jahre</w:t>
      </w:r>
      <w:r w:rsidR="00F94165">
        <w:rPr>
          <w:szCs w:val="24"/>
        </w:rPr>
        <w:tab/>
        <w:t>1 %</w:t>
      </w:r>
      <w:r w:rsidR="00F94165">
        <w:rPr>
          <w:szCs w:val="24"/>
        </w:rPr>
        <w:br/>
        <w:t>20 – 29 Jahre</w:t>
      </w:r>
      <w:r w:rsidR="00F94165">
        <w:rPr>
          <w:szCs w:val="24"/>
        </w:rPr>
        <w:tab/>
        <w:t>2 %</w:t>
      </w:r>
      <w:r w:rsidR="00F94165">
        <w:rPr>
          <w:szCs w:val="24"/>
        </w:rPr>
        <w:br/>
        <w:t>30 – 39 Jahre</w:t>
      </w:r>
      <w:r w:rsidR="00F94165">
        <w:rPr>
          <w:szCs w:val="24"/>
        </w:rPr>
        <w:tab/>
        <w:t>5 %</w:t>
      </w:r>
      <w:r w:rsidR="00F94165">
        <w:rPr>
          <w:szCs w:val="24"/>
        </w:rPr>
        <w:br/>
      </w:r>
      <w:r w:rsidR="00F94165">
        <w:rPr>
          <w:szCs w:val="24"/>
        </w:rPr>
        <w:lastRenderedPageBreak/>
        <w:t>40 – 49 Jahre</w:t>
      </w:r>
      <w:r w:rsidR="00F94165">
        <w:rPr>
          <w:szCs w:val="24"/>
        </w:rPr>
        <w:tab/>
        <w:t>6 %</w:t>
      </w:r>
      <w:r w:rsidR="00F94165">
        <w:rPr>
          <w:szCs w:val="24"/>
        </w:rPr>
        <w:br/>
        <w:t>50 – 59 Jahre</w:t>
      </w:r>
      <w:r w:rsidR="00F94165">
        <w:rPr>
          <w:szCs w:val="24"/>
        </w:rPr>
        <w:tab/>
        <w:t>25 %</w:t>
      </w:r>
      <w:r w:rsidR="00F94165">
        <w:rPr>
          <w:szCs w:val="24"/>
        </w:rPr>
        <w:br/>
        <w:t>60 – 69 Jahre</w:t>
      </w:r>
      <w:r w:rsidR="00F94165">
        <w:rPr>
          <w:szCs w:val="24"/>
        </w:rPr>
        <w:tab/>
        <w:t>37 %</w:t>
      </w:r>
      <w:r w:rsidR="00F94165">
        <w:rPr>
          <w:szCs w:val="24"/>
        </w:rPr>
        <w:br/>
        <w:t>70 Jahre u. älter</w:t>
      </w:r>
      <w:r w:rsidR="00F94165">
        <w:rPr>
          <w:szCs w:val="24"/>
        </w:rPr>
        <w:tab/>
        <w:t>54 %</w:t>
      </w:r>
      <w:r w:rsidR="00F94165">
        <w:rPr>
          <w:szCs w:val="24"/>
        </w:rPr>
        <w:br/>
      </w:r>
      <w:r w:rsidR="00F94165">
        <w:rPr>
          <w:szCs w:val="24"/>
        </w:rPr>
        <w:br/>
        <w:t>Man kann somit davon ausgehen, dass ein großer Teil der Patienten, die das G</w:t>
      </w:r>
      <w:r w:rsidR="00F94165">
        <w:rPr>
          <w:szCs w:val="24"/>
        </w:rPr>
        <w:t>e</w:t>
      </w:r>
      <w:r w:rsidR="00F94165">
        <w:rPr>
          <w:szCs w:val="24"/>
        </w:rPr>
        <w:t>spräch mit dem ehrenamtlichen Besuchsdienst sucht, hörgeschädigt ist.</w:t>
      </w:r>
      <w:r w:rsidR="00F94165">
        <w:rPr>
          <w:szCs w:val="24"/>
        </w:rPr>
        <w:br/>
      </w:r>
      <w:r w:rsidR="00F94165">
        <w:rPr>
          <w:szCs w:val="24"/>
        </w:rPr>
        <w:br/>
        <w:t>Hierbei kann die Schwere der Hörschädigung sehr stark streuen:</w:t>
      </w:r>
      <w:r w:rsidR="00F94165">
        <w:rPr>
          <w:szCs w:val="24"/>
        </w:rPr>
        <w:br/>
      </w:r>
    </w:p>
    <w:p w:rsidR="00F94165" w:rsidRPr="00F94165" w:rsidRDefault="00F94165" w:rsidP="00F94165">
      <w:pPr>
        <w:pStyle w:val="Listenabsatz"/>
        <w:numPr>
          <w:ilvl w:val="2"/>
          <w:numId w:val="1"/>
        </w:numPr>
        <w:ind w:hanging="229"/>
        <w:rPr>
          <w:b/>
          <w:sz w:val="26"/>
          <w:szCs w:val="26"/>
        </w:rPr>
      </w:pPr>
      <w:r>
        <w:rPr>
          <w:szCs w:val="24"/>
        </w:rPr>
        <w:t>Personen mit leichtgradiger Schwerhörigkeit, die meist nicht mit Hörgeräten versorgt sind, aber dennoch Probleme beim Sprachverstehen haben.</w:t>
      </w:r>
    </w:p>
    <w:p w:rsidR="00F94165" w:rsidRPr="00F94165" w:rsidRDefault="00F94165" w:rsidP="00F94165">
      <w:pPr>
        <w:pStyle w:val="Listenabsatz"/>
        <w:numPr>
          <w:ilvl w:val="2"/>
          <w:numId w:val="1"/>
        </w:numPr>
        <w:ind w:hanging="229"/>
        <w:rPr>
          <w:b/>
          <w:sz w:val="26"/>
          <w:szCs w:val="26"/>
        </w:rPr>
      </w:pPr>
      <w:r>
        <w:rPr>
          <w:szCs w:val="24"/>
        </w:rPr>
        <w:t>Personen mit mittelgradiger Schwerhörigkeit, die nur vereinzelt mit Hörger</w:t>
      </w:r>
      <w:r>
        <w:rPr>
          <w:szCs w:val="24"/>
        </w:rPr>
        <w:t>ä</w:t>
      </w:r>
      <w:r>
        <w:rPr>
          <w:szCs w:val="24"/>
        </w:rPr>
        <w:t>ten versorgt sind, so dass anzunehmen ist, dass die Betroffenen ihre Behind</w:t>
      </w:r>
      <w:r>
        <w:rPr>
          <w:szCs w:val="24"/>
        </w:rPr>
        <w:t>e</w:t>
      </w:r>
      <w:r>
        <w:rPr>
          <w:szCs w:val="24"/>
        </w:rPr>
        <w:t>rung leugnen und eine Unterversorgung vorhanden ist.</w:t>
      </w:r>
    </w:p>
    <w:p w:rsidR="00F94165" w:rsidRPr="00F94165" w:rsidRDefault="00F94165" w:rsidP="00F94165">
      <w:pPr>
        <w:pStyle w:val="Listenabsatz"/>
        <w:numPr>
          <w:ilvl w:val="2"/>
          <w:numId w:val="1"/>
        </w:numPr>
        <w:ind w:hanging="229"/>
        <w:rPr>
          <w:b/>
          <w:sz w:val="26"/>
          <w:szCs w:val="26"/>
        </w:rPr>
      </w:pPr>
      <w:r>
        <w:rPr>
          <w:szCs w:val="24"/>
        </w:rPr>
        <w:t>Personen mit hochgradiger oder an Taubheit grenzender Schwerhörigkeit, die oft, aber nicht immer mit ausreichenden Hörgeräten versorgt sind, so dass nicht selten eine Unterversorgung vorliegt. Zusätzlich erforderliche Übertr</w:t>
      </w:r>
      <w:r>
        <w:rPr>
          <w:szCs w:val="24"/>
        </w:rPr>
        <w:t>a</w:t>
      </w:r>
      <w:r>
        <w:rPr>
          <w:szCs w:val="24"/>
        </w:rPr>
        <w:t>gungsanlagen (Induktions-, FM- oder Infrarot-Anlagen) werden nur in sehr se</w:t>
      </w:r>
      <w:r>
        <w:rPr>
          <w:szCs w:val="24"/>
        </w:rPr>
        <w:t>l</w:t>
      </w:r>
      <w:r>
        <w:rPr>
          <w:szCs w:val="24"/>
        </w:rPr>
        <w:t>tenen Ausnahmefällen verwendet.</w:t>
      </w:r>
    </w:p>
    <w:p w:rsidR="000C2A27" w:rsidRPr="000C2A27" w:rsidRDefault="00F94165" w:rsidP="000C2A27">
      <w:pPr>
        <w:pStyle w:val="Listenabsatz"/>
        <w:numPr>
          <w:ilvl w:val="2"/>
          <w:numId w:val="1"/>
        </w:numPr>
        <w:ind w:hanging="229"/>
        <w:rPr>
          <w:b/>
          <w:sz w:val="26"/>
          <w:szCs w:val="26"/>
        </w:rPr>
      </w:pPr>
      <w:r>
        <w:rPr>
          <w:szCs w:val="24"/>
        </w:rPr>
        <w:t>Personen, die nach dem Spracherwerb an Taubheit grenzend schwerhörig wurden oder ertaubt sind; Personen dieser Patientengruppe sind nur verei</w:t>
      </w:r>
      <w:r>
        <w:rPr>
          <w:szCs w:val="24"/>
        </w:rPr>
        <w:t>n</w:t>
      </w:r>
      <w:r>
        <w:rPr>
          <w:szCs w:val="24"/>
        </w:rPr>
        <w:t>zelt mit einem oder zwei Cochlea-Implantaten (CI) versorgt, mit denen Hören und Sprachverstehen möglich ist.</w:t>
      </w:r>
      <w:r w:rsidR="000C2A27">
        <w:rPr>
          <w:szCs w:val="24"/>
        </w:rPr>
        <w:br/>
      </w:r>
      <w:r w:rsidR="000C2A27">
        <w:rPr>
          <w:szCs w:val="24"/>
        </w:rPr>
        <w:br/>
      </w:r>
      <w:r w:rsidR="000C2A27" w:rsidRPr="000C2A27">
        <w:rPr>
          <w:szCs w:val="24"/>
        </w:rPr>
        <w:t xml:space="preserve">Der Vollständigkeit halber weisen wir auf </w:t>
      </w:r>
    </w:p>
    <w:p w:rsidR="006F300A" w:rsidRPr="000C2A27" w:rsidRDefault="000C2A27" w:rsidP="000C2A27">
      <w:pPr>
        <w:pStyle w:val="Listenabsatz"/>
        <w:ind w:left="1134"/>
        <w:rPr>
          <w:szCs w:val="24"/>
        </w:rPr>
      </w:pPr>
      <w:r>
        <w:rPr>
          <w:szCs w:val="24"/>
        </w:rPr>
        <w:t>Personen hin, die vor dem Spracherwerb beidseitig ertaubt sind oder taub geboren wurden, und die mit der Deutschen Gebärdensprache (DGS) komm</w:t>
      </w:r>
      <w:r>
        <w:rPr>
          <w:szCs w:val="24"/>
        </w:rPr>
        <w:t>u</w:t>
      </w:r>
      <w:r>
        <w:rPr>
          <w:szCs w:val="24"/>
        </w:rPr>
        <w:t>nizieren. Für diese Form der Hörbehinderung ist der DSB nicht zuständig.</w:t>
      </w:r>
      <w:r>
        <w:rPr>
          <w:szCs w:val="24"/>
        </w:rPr>
        <w:br/>
      </w:r>
      <w:r>
        <w:rPr>
          <w:szCs w:val="24"/>
        </w:rPr>
        <w:br/>
      </w:r>
      <w:r w:rsidR="009A4AE9" w:rsidRPr="000C2A27">
        <w:rPr>
          <w:szCs w:val="24"/>
        </w:rPr>
        <w:br/>
      </w:r>
      <w:r>
        <w:rPr>
          <w:szCs w:val="24"/>
        </w:rPr>
        <w:t>Die verschiedenen Formen der Schwerhörigkeit und die unterschiedlichen Auswirkungen auf die Kommunikationsfähigkeit der Schwerhörigen müssen den ehrenamtlich tätigen Besuchern bekannt sein und von ihnen berücksic</w:t>
      </w:r>
      <w:r>
        <w:rPr>
          <w:szCs w:val="24"/>
        </w:rPr>
        <w:t>h</w:t>
      </w:r>
      <w:r>
        <w:rPr>
          <w:szCs w:val="24"/>
        </w:rPr>
        <w:t xml:space="preserve">tigt werden. Der sich ergebende richtige Umgang mit kranken und zusätzlich schwerhörigen </w:t>
      </w:r>
      <w:r w:rsidR="00054579">
        <w:rPr>
          <w:szCs w:val="24"/>
        </w:rPr>
        <w:t>Menschen kann aufgrund des unterschiedlichen Schweregrades der Beeinträchtigung individuell verschieden sein.</w:t>
      </w:r>
      <w:r w:rsidR="00054579">
        <w:rPr>
          <w:szCs w:val="24"/>
        </w:rPr>
        <w:br/>
      </w:r>
      <w:r w:rsidR="00054579">
        <w:rPr>
          <w:szCs w:val="24"/>
        </w:rPr>
        <w:br/>
        <w:t>Aus Sicht des DSB müssen die ehrenamtlichen Besuchsdienste unbedingt wi</w:t>
      </w:r>
      <w:r w:rsidR="00054579">
        <w:rPr>
          <w:szCs w:val="24"/>
        </w:rPr>
        <w:t>s</w:t>
      </w:r>
      <w:r w:rsidR="00054579">
        <w:rPr>
          <w:szCs w:val="24"/>
        </w:rPr>
        <w:t>sen, dass insbesondere schwerhörige Senioren gern ihre Schwerhörigkeit ve</w:t>
      </w:r>
      <w:r w:rsidR="00054579">
        <w:rPr>
          <w:szCs w:val="24"/>
        </w:rPr>
        <w:t>r</w:t>
      </w:r>
      <w:r w:rsidR="00054579">
        <w:rPr>
          <w:szCs w:val="24"/>
        </w:rPr>
        <w:t>leugnen. Erkennbar ist dies durch unpassende Antworten, unvermitteltem Themenwechsel oder „Ja, ja!“ als Antwort. Bei Auffälligkeiten sollte eine Hörprüfung auf den Weg gebracht werden, damit weiteren Verschlechteru</w:t>
      </w:r>
      <w:r w:rsidR="00054579">
        <w:rPr>
          <w:szCs w:val="24"/>
        </w:rPr>
        <w:t>n</w:t>
      </w:r>
      <w:r w:rsidR="00054579">
        <w:rPr>
          <w:szCs w:val="24"/>
        </w:rPr>
        <w:lastRenderedPageBreak/>
        <w:t>gen der Hörfähigkeit entgegengewirkt werden kann.</w:t>
      </w:r>
      <w:r w:rsidR="00054579">
        <w:rPr>
          <w:szCs w:val="24"/>
        </w:rPr>
        <w:br/>
      </w:r>
      <w:r w:rsidR="00054579">
        <w:rPr>
          <w:szCs w:val="24"/>
        </w:rPr>
        <w:br/>
        <w:t>Grundsätzlich gilt: Schwerhörige Menschen sind meist und Ertaubte immer auf das Absehen vom Mund angewiesen. Daher muss guter Sichtkontakt g</w:t>
      </w:r>
      <w:r w:rsidR="00054579">
        <w:rPr>
          <w:szCs w:val="24"/>
        </w:rPr>
        <w:t>e</w:t>
      </w:r>
      <w:r w:rsidR="00054579">
        <w:rPr>
          <w:szCs w:val="24"/>
        </w:rPr>
        <w:t>währleistet sein, dies ist eine unabdingbare Grundlage für ein erfolgreiches Gespräch mit einem kranken Schwerhörigen.</w:t>
      </w:r>
      <w:r w:rsidR="00054579">
        <w:rPr>
          <w:szCs w:val="24"/>
        </w:rPr>
        <w:br/>
      </w:r>
      <w:r w:rsidR="00054579">
        <w:rPr>
          <w:szCs w:val="24"/>
        </w:rPr>
        <w:br/>
        <w:t>Zu bedenken ist hierbei, dass Mundabsehen sehr schwer ist, eine hohe Ko</w:t>
      </w:r>
      <w:r w:rsidR="00054579">
        <w:rPr>
          <w:szCs w:val="24"/>
        </w:rPr>
        <w:t>n</w:t>
      </w:r>
      <w:r w:rsidR="00054579">
        <w:rPr>
          <w:szCs w:val="24"/>
        </w:rPr>
        <w:t xml:space="preserve">zentration und eine gute Kombinationsgabe erfordert. Menschen im höheren Lebensalter können Mundabsehen meist nur sehr begrenzt erlernen. Viele Wörter </w:t>
      </w:r>
      <w:r w:rsidR="00940064">
        <w:rPr>
          <w:szCs w:val="24"/>
        </w:rPr>
        <w:t>sehen ähnlich aus (Beispiel: Mutter-Butter) und viele Konsonanten sind gar nicht abzusehen, da sie im Mund oder Rachen gebildet werden. D</w:t>
      </w:r>
      <w:r w:rsidR="00940064">
        <w:rPr>
          <w:szCs w:val="24"/>
        </w:rPr>
        <w:t>a</w:t>
      </w:r>
      <w:r w:rsidR="00940064">
        <w:rPr>
          <w:szCs w:val="24"/>
        </w:rPr>
        <w:t xml:space="preserve">her besteht beim Mundabsehen immer die Gefahr von Falschverstehen oder Missverständnissen. In diesen Fällen ist zeitaufwendiges Aufschreiben die einzige Möglichkeit der Kommunikation. </w:t>
      </w:r>
      <w:r w:rsidR="00940064">
        <w:rPr>
          <w:szCs w:val="24"/>
        </w:rPr>
        <w:br/>
      </w:r>
      <w:r w:rsidR="00940064">
        <w:rPr>
          <w:szCs w:val="24"/>
        </w:rPr>
        <w:br/>
        <w:t xml:space="preserve">Sollen Falschverstehen und fehlerhafte Reaktionen vermieden werden, muss sich der Besuchsdienst voll – ohne Nebentätigkeit – auf die Kommunikation konzentrieren. </w:t>
      </w:r>
      <w:r w:rsidR="00940064">
        <w:rPr>
          <w:szCs w:val="24"/>
        </w:rPr>
        <w:br/>
      </w:r>
      <w:r w:rsidR="00940064">
        <w:rPr>
          <w:szCs w:val="24"/>
        </w:rPr>
        <w:br/>
        <w:t>Der Besuchsdienst muss über verschiedene Kenntnisse und Fähigkeiten verf</w:t>
      </w:r>
      <w:r w:rsidR="00940064">
        <w:rPr>
          <w:szCs w:val="24"/>
        </w:rPr>
        <w:t>ü</w:t>
      </w:r>
      <w:r w:rsidR="00940064">
        <w:rPr>
          <w:szCs w:val="24"/>
        </w:rPr>
        <w:t>gen, wenn das Gespräch mit einem kranken Menschen, der zusätzlich schwerhörig ist, erfolgreich verlaufen soll.</w:t>
      </w:r>
      <w:r w:rsidR="00940064">
        <w:rPr>
          <w:szCs w:val="24"/>
        </w:rPr>
        <w:br/>
      </w:r>
      <w:r w:rsidR="00940064">
        <w:rPr>
          <w:szCs w:val="24"/>
        </w:rPr>
        <w:br/>
        <w:t>Nachfolgend einige Beispiele für den richtigen Umgang mit schwerhörigen Gesprächspartnern:</w:t>
      </w:r>
      <w:r w:rsidR="00940064">
        <w:rPr>
          <w:szCs w:val="24"/>
        </w:rPr>
        <w:br/>
      </w:r>
      <w:r w:rsidR="00940064">
        <w:rPr>
          <w:szCs w:val="24"/>
        </w:rPr>
        <w:br/>
        <w:t>Das Gesicht des Gesprächspartners muss für den Schwerhörigen zum Munda</w:t>
      </w:r>
      <w:r w:rsidR="00940064">
        <w:rPr>
          <w:szCs w:val="24"/>
        </w:rPr>
        <w:t>b</w:t>
      </w:r>
      <w:r w:rsidR="00940064">
        <w:rPr>
          <w:szCs w:val="24"/>
        </w:rPr>
        <w:t>sehen stets gut sichtbar sein, gute Raumbeleuchtung sollte vorhanden sein.</w:t>
      </w:r>
      <w:r w:rsidR="00940064">
        <w:rPr>
          <w:szCs w:val="24"/>
        </w:rPr>
        <w:br/>
      </w:r>
      <w:r w:rsidR="00940064">
        <w:rPr>
          <w:szCs w:val="24"/>
        </w:rPr>
        <w:br/>
        <w:t>Es muss stets langsam, deutlich und mit guter Betonung gesprochen werden.</w:t>
      </w:r>
      <w:r w:rsidR="00940064">
        <w:rPr>
          <w:szCs w:val="24"/>
        </w:rPr>
        <w:br/>
      </w:r>
      <w:r w:rsidR="00940064">
        <w:rPr>
          <w:szCs w:val="24"/>
        </w:rPr>
        <w:br/>
        <w:t>Auf keinen Fall darf überlaut gesprochen oder gar geschrien werden, dadurch versteht der Schwerhörige noch schlechter und er wird unnötig nervös. A</w:t>
      </w:r>
      <w:r w:rsidR="00940064">
        <w:rPr>
          <w:szCs w:val="24"/>
        </w:rPr>
        <w:t>u</w:t>
      </w:r>
      <w:r w:rsidR="00940064">
        <w:rPr>
          <w:szCs w:val="24"/>
        </w:rPr>
        <w:t>ßerdem kann bei Nutzung von Hörgeräten eine schmerzhafte Lautstärke e</w:t>
      </w:r>
      <w:r w:rsidR="00940064">
        <w:rPr>
          <w:szCs w:val="24"/>
        </w:rPr>
        <w:t>r</w:t>
      </w:r>
      <w:r w:rsidR="00940064">
        <w:rPr>
          <w:szCs w:val="24"/>
        </w:rPr>
        <w:t>reicht werden.</w:t>
      </w:r>
      <w:r w:rsidR="00940064">
        <w:rPr>
          <w:szCs w:val="24"/>
        </w:rPr>
        <w:br/>
      </w:r>
      <w:r w:rsidR="00940064">
        <w:rPr>
          <w:szCs w:val="24"/>
        </w:rPr>
        <w:br/>
        <w:t xml:space="preserve">Unnatürliches und übertriebenes Sprechen erschwert das Mundabsehen und Verstehen, ebenso wenn </w:t>
      </w:r>
      <w:r w:rsidR="002E073F">
        <w:rPr>
          <w:szCs w:val="24"/>
        </w:rPr>
        <w:t xml:space="preserve">mit </w:t>
      </w:r>
      <w:r w:rsidR="00940064">
        <w:rPr>
          <w:szCs w:val="24"/>
        </w:rPr>
        <w:t>Kaugummi, Zigarette, Pfeife oder Zigarre im Mund gesprochen wird.</w:t>
      </w:r>
      <w:r w:rsidR="002E073F">
        <w:rPr>
          <w:szCs w:val="24"/>
        </w:rPr>
        <w:br/>
      </w:r>
      <w:r w:rsidR="002E073F">
        <w:rPr>
          <w:szCs w:val="24"/>
        </w:rPr>
        <w:br/>
        <w:t>Es ist hilfreich, wenn das Gesagte durch natürliche Gesten, Gebärden, Mimik und Körpersprache unterstützt wird.</w:t>
      </w:r>
      <w:r w:rsidR="002E073F">
        <w:rPr>
          <w:szCs w:val="24"/>
        </w:rPr>
        <w:br/>
      </w:r>
      <w:r w:rsidR="002E073F">
        <w:rPr>
          <w:szCs w:val="24"/>
        </w:rPr>
        <w:lastRenderedPageBreak/>
        <w:br/>
        <w:t xml:space="preserve">Weitere Hinweise sind dem DSB-Ratgeber Nr. 4 „Tipps für die Kommunikation mit hörgeschädigten Patienten“ zu entnehmen, der unter dem Link </w:t>
      </w:r>
      <w:hyperlink r:id="rId10" w:history="1">
        <w:r w:rsidR="002E073F" w:rsidRPr="00AB753F">
          <w:rPr>
            <w:rStyle w:val="Hyperlink"/>
            <w:szCs w:val="24"/>
          </w:rPr>
          <w:t>http://www.schwerhoerigen-netz.de/Main/ratgeber.asp</w:t>
        </w:r>
      </w:hyperlink>
      <w:r w:rsidR="002E073F">
        <w:rPr>
          <w:szCs w:val="24"/>
        </w:rPr>
        <w:t xml:space="preserve"> herunterzuladen ist. Wenn diese Ratschläge nicht beachtet werden, ist ein Scheitern der G</w:t>
      </w:r>
      <w:r w:rsidR="002E073F">
        <w:rPr>
          <w:szCs w:val="24"/>
        </w:rPr>
        <w:t>e</w:t>
      </w:r>
      <w:r w:rsidR="002E073F">
        <w:rPr>
          <w:szCs w:val="24"/>
        </w:rPr>
        <w:t>spräche mit dem hörgeschädigten Patienten vorprogrammiert.</w:t>
      </w:r>
      <w:r w:rsidR="002E073F">
        <w:rPr>
          <w:szCs w:val="24"/>
        </w:rPr>
        <w:br/>
      </w:r>
      <w:r w:rsidR="002E073F">
        <w:rPr>
          <w:szCs w:val="24"/>
        </w:rPr>
        <w:br/>
        <w:t>Darüber hinaus hält es der DSB für sinnvoll, dass der ehrenamtliche Besuch</w:t>
      </w:r>
      <w:r w:rsidR="002E073F">
        <w:rPr>
          <w:szCs w:val="24"/>
        </w:rPr>
        <w:t>s</w:t>
      </w:r>
      <w:r w:rsidR="002E073F">
        <w:rPr>
          <w:szCs w:val="24"/>
        </w:rPr>
        <w:t>dienst die Basisfunktionen von Hörhilfen kennt und in der Lage ist, Hilfeste</w:t>
      </w:r>
      <w:r w:rsidR="002E073F">
        <w:rPr>
          <w:szCs w:val="24"/>
        </w:rPr>
        <w:t>l</w:t>
      </w:r>
      <w:r w:rsidR="002E073F">
        <w:rPr>
          <w:szCs w:val="24"/>
        </w:rPr>
        <w:t>lung zu geben, wenn z. B. die Batterien leer sind und für Abhilfe gesorgt werden muss.</w:t>
      </w:r>
      <w:r w:rsidR="002E073F">
        <w:rPr>
          <w:szCs w:val="24"/>
        </w:rPr>
        <w:br/>
      </w:r>
      <w:r w:rsidR="002E073F">
        <w:rPr>
          <w:szCs w:val="24"/>
        </w:rPr>
        <w:br/>
        <w:t>Der Besuchsdienst muss berücksichtigen, dass schwerhörige Menschen au</w:t>
      </w:r>
      <w:r w:rsidR="002E073F">
        <w:rPr>
          <w:szCs w:val="24"/>
        </w:rPr>
        <w:t>f</w:t>
      </w:r>
      <w:r w:rsidR="002E073F">
        <w:rPr>
          <w:szCs w:val="24"/>
        </w:rPr>
        <w:t>grund ihrer Kommunikationsbehinderung neuen und ungewohnten Situati</w:t>
      </w:r>
      <w:r w:rsidR="002E073F">
        <w:rPr>
          <w:szCs w:val="24"/>
        </w:rPr>
        <w:t>o</w:t>
      </w:r>
      <w:r w:rsidR="002E073F">
        <w:rPr>
          <w:szCs w:val="24"/>
        </w:rPr>
        <w:t>nen, wie es eine Krankheit und Aufenthalt in einem Krankenhaus für jeden Menschen darstellt, zunächst mit größerem Misstrauen begegnen als guth</w:t>
      </w:r>
      <w:r w:rsidR="002E073F">
        <w:rPr>
          <w:szCs w:val="24"/>
        </w:rPr>
        <w:t>ö</w:t>
      </w:r>
      <w:r w:rsidR="002E073F">
        <w:rPr>
          <w:szCs w:val="24"/>
        </w:rPr>
        <w:t>rende Menschen. Gespräche müssen daher mit großer Geduld durchgeführt werden, mitunter muss ausführlicher erläutert oder auch mehrfach wiede</w:t>
      </w:r>
      <w:r w:rsidR="002E073F">
        <w:rPr>
          <w:szCs w:val="24"/>
        </w:rPr>
        <w:t>r</w:t>
      </w:r>
      <w:r w:rsidR="002E073F">
        <w:rPr>
          <w:szCs w:val="24"/>
        </w:rPr>
        <w:t>holt werden. Spürt der Hörgeschädigte bei seinem Gesprächspartner Ung</w:t>
      </w:r>
      <w:r w:rsidR="002E073F">
        <w:rPr>
          <w:szCs w:val="24"/>
        </w:rPr>
        <w:t>e</w:t>
      </w:r>
      <w:r w:rsidR="002E073F">
        <w:rPr>
          <w:szCs w:val="24"/>
        </w:rPr>
        <w:t>duld und Reizbarkeit, so wird er nervös und unsicher und versteht dann e</w:t>
      </w:r>
      <w:r w:rsidR="002E073F">
        <w:rPr>
          <w:szCs w:val="24"/>
        </w:rPr>
        <w:t>r</w:t>
      </w:r>
      <w:r w:rsidR="002E073F">
        <w:rPr>
          <w:szCs w:val="24"/>
        </w:rPr>
        <w:t>fahrungsgemäß noch weniger.</w:t>
      </w:r>
      <w:r w:rsidR="00940064">
        <w:rPr>
          <w:szCs w:val="24"/>
        </w:rPr>
        <w:br/>
      </w:r>
      <w:r w:rsidR="00940064">
        <w:rPr>
          <w:szCs w:val="24"/>
        </w:rPr>
        <w:br/>
      </w:r>
    </w:p>
    <w:p w:rsidR="003B5F8D" w:rsidRPr="00C61F62" w:rsidRDefault="003B5F8D" w:rsidP="007C251D">
      <w:pPr>
        <w:pStyle w:val="Listenabsatz"/>
        <w:numPr>
          <w:ilvl w:val="0"/>
          <w:numId w:val="1"/>
        </w:numPr>
        <w:ind w:left="851" w:hanging="851"/>
        <w:rPr>
          <w:b/>
          <w:szCs w:val="24"/>
        </w:rPr>
      </w:pPr>
      <w:r>
        <w:rPr>
          <w:b/>
          <w:sz w:val="26"/>
          <w:szCs w:val="26"/>
        </w:rPr>
        <w:t>Wissenschaftliche Auseinandersetzung mit den Besuchsdiensten der Selbsthilfe</w:t>
      </w:r>
      <w:r>
        <w:rPr>
          <w:b/>
          <w:sz w:val="26"/>
          <w:szCs w:val="26"/>
        </w:rPr>
        <w:br/>
      </w:r>
      <w:r>
        <w:rPr>
          <w:b/>
          <w:sz w:val="26"/>
          <w:szCs w:val="26"/>
        </w:rPr>
        <w:br/>
      </w:r>
      <w:r w:rsidRPr="003B5F8D">
        <w:rPr>
          <w:szCs w:val="24"/>
        </w:rPr>
        <w:t>Im Jahr</w:t>
      </w:r>
      <w:r>
        <w:rPr>
          <w:szCs w:val="24"/>
        </w:rPr>
        <w:t xml:space="preserve"> 2011 hat ein wissenschaftliches Projektteam rund um Prof. Wolfgang </w:t>
      </w:r>
      <w:proofErr w:type="spellStart"/>
      <w:r>
        <w:rPr>
          <w:szCs w:val="24"/>
        </w:rPr>
        <w:t>Slesina</w:t>
      </w:r>
      <w:proofErr w:type="spellEnd"/>
      <w:r>
        <w:rPr>
          <w:szCs w:val="24"/>
        </w:rPr>
        <w:t xml:space="preserve"> den Abschlussbericht einer Studie zur Prozess- und Ergebnisqualität von Patientenbesuchsdiensten von Selbsthilfegruppen vorgelegt. Die Studie war in Zusammenarbeit mit der Deutschen ILCO und der Frauenselbsthilfe nach Krebs entstanden.</w:t>
      </w:r>
      <w:r>
        <w:rPr>
          <w:szCs w:val="24"/>
        </w:rPr>
        <w:br/>
      </w:r>
      <w:r>
        <w:rPr>
          <w:szCs w:val="24"/>
        </w:rPr>
        <w:br/>
        <w:t>Die Studie kam zu folgendem Ergebnis:</w:t>
      </w:r>
      <w:r>
        <w:rPr>
          <w:szCs w:val="24"/>
        </w:rPr>
        <w:br/>
      </w:r>
      <w:r>
        <w:rPr>
          <w:szCs w:val="24"/>
        </w:rPr>
        <w:br/>
        <w:t>„Die große Mehrheit der Patienten be</w:t>
      </w:r>
      <w:r w:rsidR="0007618A">
        <w:rPr>
          <w:szCs w:val="24"/>
        </w:rPr>
        <w:t xml:space="preserve">urteilte das Auftreten und Verhalten des Besuchers in </w:t>
      </w:r>
      <w:r w:rsidR="005902E4">
        <w:rPr>
          <w:szCs w:val="24"/>
        </w:rPr>
        <w:t>mehrerer</w:t>
      </w:r>
      <w:r w:rsidR="0007618A">
        <w:rPr>
          <w:szCs w:val="24"/>
        </w:rPr>
        <w:t xml:space="preserve"> Hinsicht sehr positiv. So empfanden die meisten Patie</w:t>
      </w:r>
      <w:r w:rsidR="0007618A">
        <w:rPr>
          <w:szCs w:val="24"/>
        </w:rPr>
        <w:t>n</w:t>
      </w:r>
      <w:r w:rsidR="0007618A">
        <w:rPr>
          <w:szCs w:val="24"/>
        </w:rPr>
        <w:t xml:space="preserve">ten das Gespräch als nützlich für ihre psychische Verfassung und Situation durch den Abbau von Ängsten, den Aufbau von Hoffnung, Mut, Zuversicht und die </w:t>
      </w:r>
      <w:r w:rsidR="005902E4">
        <w:rPr>
          <w:szCs w:val="24"/>
        </w:rPr>
        <w:t>e</w:t>
      </w:r>
      <w:r w:rsidR="005902E4">
        <w:rPr>
          <w:szCs w:val="24"/>
        </w:rPr>
        <w:t>r</w:t>
      </w:r>
      <w:r w:rsidR="005902E4">
        <w:rPr>
          <w:szCs w:val="24"/>
        </w:rPr>
        <w:t>haltenen</w:t>
      </w:r>
      <w:r w:rsidR="0007618A">
        <w:rPr>
          <w:szCs w:val="24"/>
        </w:rPr>
        <w:t xml:space="preserve"> Anregungen zur </w:t>
      </w:r>
      <w:r w:rsidR="005902E4">
        <w:rPr>
          <w:szCs w:val="24"/>
        </w:rPr>
        <w:t>Krankheitsbewältigung</w:t>
      </w:r>
      <w:r w:rsidR="0007618A">
        <w:rPr>
          <w:szCs w:val="24"/>
        </w:rPr>
        <w:t xml:space="preserve">. </w:t>
      </w:r>
      <w:r w:rsidR="005D0346">
        <w:rPr>
          <w:szCs w:val="24"/>
        </w:rPr>
        <w:t>Allerdings fand</w:t>
      </w:r>
      <w:r w:rsidR="005902E4">
        <w:rPr>
          <w:szCs w:val="24"/>
        </w:rPr>
        <w:t>en sich zum Zeitpunkt 3 Monate nach Krankenhausentlassung (T2) für die Merkmale kran</w:t>
      </w:r>
      <w:r w:rsidR="005902E4">
        <w:rPr>
          <w:szCs w:val="24"/>
        </w:rPr>
        <w:t>k</w:t>
      </w:r>
      <w:r w:rsidR="005902E4">
        <w:rPr>
          <w:szCs w:val="24"/>
        </w:rPr>
        <w:t>heitsbezogene Belastung, Depressivität und gesundheitsbezogene Kontrollübe</w:t>
      </w:r>
      <w:r w:rsidR="005902E4">
        <w:rPr>
          <w:szCs w:val="24"/>
        </w:rPr>
        <w:t>r</w:t>
      </w:r>
      <w:r w:rsidR="005902E4">
        <w:rPr>
          <w:szCs w:val="24"/>
        </w:rPr>
        <w:t>zeugungen bei Patienten mit Besuchergespräch keine Hinweise auf einen posit</w:t>
      </w:r>
      <w:r w:rsidR="005902E4">
        <w:rPr>
          <w:szCs w:val="24"/>
        </w:rPr>
        <w:t>i</w:t>
      </w:r>
      <w:r w:rsidR="005902E4">
        <w:rPr>
          <w:szCs w:val="24"/>
        </w:rPr>
        <w:t>ven/salutogenen Gesprächseffekt.</w:t>
      </w:r>
      <w:r w:rsidR="005902E4">
        <w:rPr>
          <w:szCs w:val="24"/>
        </w:rPr>
        <w:br/>
      </w:r>
      <w:r w:rsidR="005902E4">
        <w:rPr>
          <w:szCs w:val="24"/>
        </w:rPr>
        <w:lastRenderedPageBreak/>
        <w:br/>
      </w:r>
      <w:r w:rsidR="0007618A">
        <w:rPr>
          <w:szCs w:val="24"/>
        </w:rPr>
        <w:t>Schlussfolgerung: Die Ergebnisse der Studie weisen darauf hin, dass die Möglic</w:t>
      </w:r>
      <w:r w:rsidR="0007618A">
        <w:rPr>
          <w:szCs w:val="24"/>
        </w:rPr>
        <w:t>h</w:t>
      </w:r>
      <w:r w:rsidR="0007618A">
        <w:rPr>
          <w:szCs w:val="24"/>
        </w:rPr>
        <w:t>keit zu einem Gespräch mit einem Besuchsdienst einer Selbsthilfegruppe von den meisten Patienten als hilfreich erachtet wird un</w:t>
      </w:r>
      <w:r w:rsidR="005D0346">
        <w:rPr>
          <w:szCs w:val="24"/>
        </w:rPr>
        <w:t>d weiter angeboten werden sollte</w:t>
      </w:r>
      <w:r w:rsidR="0007618A">
        <w:rPr>
          <w:szCs w:val="24"/>
        </w:rPr>
        <w:t>. Ein mittelfristiger Effekt konnte in der Studie nicht gezeigt werden. We</w:t>
      </w:r>
      <w:r w:rsidR="0007618A">
        <w:rPr>
          <w:szCs w:val="24"/>
        </w:rPr>
        <w:t>i</w:t>
      </w:r>
      <w:r w:rsidR="0007618A">
        <w:rPr>
          <w:szCs w:val="24"/>
        </w:rPr>
        <w:t xml:space="preserve">tere Forschungen zur Bedeutung der Selbsthilfe in der </w:t>
      </w:r>
      <w:r w:rsidR="005902E4">
        <w:rPr>
          <w:szCs w:val="24"/>
        </w:rPr>
        <w:t>Versorgung</w:t>
      </w:r>
      <w:r w:rsidR="0007618A">
        <w:rPr>
          <w:szCs w:val="24"/>
        </w:rPr>
        <w:t xml:space="preserve"> sind notwe</w:t>
      </w:r>
      <w:r w:rsidR="0007618A">
        <w:rPr>
          <w:szCs w:val="24"/>
        </w:rPr>
        <w:t>n</w:t>
      </w:r>
      <w:r w:rsidR="0007618A">
        <w:rPr>
          <w:szCs w:val="24"/>
        </w:rPr>
        <w:t>dig.“</w:t>
      </w:r>
      <w:r w:rsidR="0007618A">
        <w:rPr>
          <w:szCs w:val="24"/>
        </w:rPr>
        <w:br/>
      </w:r>
      <w:r w:rsidR="0007618A">
        <w:rPr>
          <w:szCs w:val="24"/>
        </w:rPr>
        <w:br/>
        <w:t>(</w:t>
      </w:r>
      <w:proofErr w:type="spellStart"/>
      <w:r w:rsidR="0007618A">
        <w:rPr>
          <w:szCs w:val="24"/>
        </w:rPr>
        <w:t>Slesina</w:t>
      </w:r>
      <w:proofErr w:type="spellEnd"/>
      <w:r w:rsidR="0007618A">
        <w:rPr>
          <w:szCs w:val="24"/>
        </w:rPr>
        <w:t xml:space="preserve">, W. et al., </w:t>
      </w:r>
      <w:r w:rsidR="0007618A" w:rsidRPr="0007618A">
        <w:rPr>
          <w:szCs w:val="24"/>
        </w:rPr>
        <w:t>Patientenbesuche im Krankenhaus durch Besuchsdienste von Krebs-Selbsthilfegruppen – zur Prozess- und Ergebnisqualität</w:t>
      </w:r>
      <w:r w:rsidR="0007618A">
        <w:rPr>
          <w:szCs w:val="24"/>
        </w:rPr>
        <w:t>, Das Gesundheit</w:t>
      </w:r>
      <w:r w:rsidR="0007618A">
        <w:rPr>
          <w:szCs w:val="24"/>
        </w:rPr>
        <w:t>s</w:t>
      </w:r>
      <w:r w:rsidR="0007618A">
        <w:rPr>
          <w:szCs w:val="24"/>
        </w:rPr>
        <w:t>wesen 2014, 847-855 (847 f.))</w:t>
      </w:r>
    </w:p>
    <w:sectPr w:rsidR="003B5F8D" w:rsidRPr="00C61F62" w:rsidSect="00361C9C">
      <w:headerReference w:type="default" r:id="rId11"/>
      <w:footerReference w:type="default" r:id="rId12"/>
      <w:headerReference w:type="first" r:id="rId13"/>
      <w:pgSz w:w="11906" w:h="16838"/>
      <w:pgMar w:top="2438" w:right="964" w:bottom="1134" w:left="1417" w:header="119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B9" w:rsidRDefault="00A03AB9" w:rsidP="00361C9C">
      <w:r>
        <w:separator/>
      </w:r>
    </w:p>
  </w:endnote>
  <w:endnote w:type="continuationSeparator" w:id="0">
    <w:p w:rsidR="00A03AB9" w:rsidRDefault="00A03AB9" w:rsidP="0036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931327"/>
      <w:docPartObj>
        <w:docPartGallery w:val="Page Numbers (Bottom of Page)"/>
        <w:docPartUnique/>
      </w:docPartObj>
    </w:sdtPr>
    <w:sdtEndPr/>
    <w:sdtContent>
      <w:p w:rsidR="00A03AB9" w:rsidRDefault="00A03AB9">
        <w:pPr>
          <w:pStyle w:val="Fuzeile"/>
          <w:jc w:val="right"/>
        </w:pPr>
        <w:r>
          <w:fldChar w:fldCharType="begin"/>
        </w:r>
        <w:r>
          <w:instrText>PAGE   \* MERGEFORMAT</w:instrText>
        </w:r>
        <w:r>
          <w:fldChar w:fldCharType="separate"/>
        </w:r>
        <w:r w:rsidR="009C6567">
          <w:rPr>
            <w:noProof/>
          </w:rPr>
          <w:t>27</w:t>
        </w:r>
        <w:r>
          <w:fldChar w:fldCharType="end"/>
        </w:r>
      </w:p>
    </w:sdtContent>
  </w:sdt>
  <w:p w:rsidR="00A03AB9" w:rsidRDefault="00A03AB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B9" w:rsidRDefault="00A03AB9" w:rsidP="00361C9C">
      <w:r>
        <w:separator/>
      </w:r>
    </w:p>
  </w:footnote>
  <w:footnote w:type="continuationSeparator" w:id="0">
    <w:p w:rsidR="00A03AB9" w:rsidRDefault="00A03AB9" w:rsidP="00361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B9" w:rsidRPr="006B5955" w:rsidRDefault="00A03AB9"/>
  <w:p w:rsidR="00A03AB9" w:rsidRPr="006B5955" w:rsidRDefault="00A03AB9">
    <w:r>
      <w:rPr>
        <w:noProof/>
        <w:lang w:eastAsia="de-DE"/>
      </w:rPr>
      <w:drawing>
        <wp:inline distT="0" distB="0" distL="0" distR="0" wp14:anchorId="50E223E1" wp14:editId="0E873D44">
          <wp:extent cx="1242695" cy="914400"/>
          <wp:effectExtent l="0" t="0" r="0" b="0"/>
          <wp:docPr id="1" name="Grafik 1" descr="BAG_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_Logo-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914400"/>
                  </a:xfrm>
                  <a:prstGeom prst="rect">
                    <a:avLst/>
                  </a:prstGeom>
                  <a:noFill/>
                  <a:ln>
                    <a:noFill/>
                  </a:ln>
                </pic:spPr>
              </pic:pic>
            </a:graphicData>
          </a:graphic>
        </wp:inline>
      </w:drawing>
    </w:r>
  </w:p>
  <w:p w:rsidR="00A03AB9" w:rsidRPr="006B5955" w:rsidRDefault="00A03AB9"/>
  <w:p w:rsidR="00A03AB9" w:rsidRDefault="00A03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B9" w:rsidRPr="006B5955" w:rsidRDefault="00A03AB9">
    <w:r>
      <w:rPr>
        <w:noProof/>
        <w:lang w:eastAsia="de-DE"/>
      </w:rPr>
      <w:drawing>
        <wp:inline distT="0" distB="0" distL="0" distR="0">
          <wp:extent cx="1242695" cy="914400"/>
          <wp:effectExtent l="0" t="0" r="0" b="0"/>
          <wp:docPr id="3" name="Grafik 3" descr="BAG_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G_Logo-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914400"/>
                  </a:xfrm>
                  <a:prstGeom prst="rect">
                    <a:avLst/>
                  </a:prstGeom>
                  <a:noFill/>
                  <a:ln>
                    <a:noFill/>
                  </a:ln>
                </pic:spPr>
              </pic:pic>
            </a:graphicData>
          </a:graphic>
        </wp:inline>
      </w:drawing>
    </w:r>
  </w:p>
  <w:p w:rsidR="00A03AB9" w:rsidRDefault="00A03AB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97091"/>
    <w:multiLevelType w:val="multilevel"/>
    <w:tmpl w:val="35E8728C"/>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52"/>
    <w:rsid w:val="00024DFE"/>
    <w:rsid w:val="00051052"/>
    <w:rsid w:val="00054579"/>
    <w:rsid w:val="0007618A"/>
    <w:rsid w:val="000C2A27"/>
    <w:rsid w:val="000E1D3F"/>
    <w:rsid w:val="00164319"/>
    <w:rsid w:val="00184E5D"/>
    <w:rsid w:val="0029326B"/>
    <w:rsid w:val="002B75F3"/>
    <w:rsid w:val="002D1EBB"/>
    <w:rsid w:val="002D6282"/>
    <w:rsid w:val="002E073F"/>
    <w:rsid w:val="00320134"/>
    <w:rsid w:val="00361C9C"/>
    <w:rsid w:val="00392DBF"/>
    <w:rsid w:val="003B5F8D"/>
    <w:rsid w:val="004649A4"/>
    <w:rsid w:val="00473F26"/>
    <w:rsid w:val="004C1D7E"/>
    <w:rsid w:val="004F4857"/>
    <w:rsid w:val="005902E4"/>
    <w:rsid w:val="005D0346"/>
    <w:rsid w:val="00602E32"/>
    <w:rsid w:val="00616F4E"/>
    <w:rsid w:val="006623F1"/>
    <w:rsid w:val="00667092"/>
    <w:rsid w:val="00682EF4"/>
    <w:rsid w:val="006F300A"/>
    <w:rsid w:val="007029A1"/>
    <w:rsid w:val="00736587"/>
    <w:rsid w:val="007956CB"/>
    <w:rsid w:val="007B7B24"/>
    <w:rsid w:val="007C251D"/>
    <w:rsid w:val="007F0BB5"/>
    <w:rsid w:val="008640BA"/>
    <w:rsid w:val="00875D4A"/>
    <w:rsid w:val="008C0B93"/>
    <w:rsid w:val="00940064"/>
    <w:rsid w:val="009922BA"/>
    <w:rsid w:val="009A4AE9"/>
    <w:rsid w:val="009C00DD"/>
    <w:rsid w:val="009C6567"/>
    <w:rsid w:val="009C7ACD"/>
    <w:rsid w:val="009D4DEA"/>
    <w:rsid w:val="00A03AB9"/>
    <w:rsid w:val="00A0589C"/>
    <w:rsid w:val="00A2184B"/>
    <w:rsid w:val="00A45C09"/>
    <w:rsid w:val="00B14E7C"/>
    <w:rsid w:val="00B22A48"/>
    <w:rsid w:val="00B4194C"/>
    <w:rsid w:val="00BC51E2"/>
    <w:rsid w:val="00C61F62"/>
    <w:rsid w:val="00CB610D"/>
    <w:rsid w:val="00CF191E"/>
    <w:rsid w:val="00D6771D"/>
    <w:rsid w:val="00D7039F"/>
    <w:rsid w:val="00D7186B"/>
    <w:rsid w:val="00D72F5B"/>
    <w:rsid w:val="00DE08D5"/>
    <w:rsid w:val="00DE1620"/>
    <w:rsid w:val="00E8044F"/>
    <w:rsid w:val="00EC52C1"/>
    <w:rsid w:val="00EE1846"/>
    <w:rsid w:val="00F00D35"/>
    <w:rsid w:val="00F235E7"/>
    <w:rsid w:val="00F32C1F"/>
    <w:rsid w:val="00F35979"/>
    <w:rsid w:val="00F94165"/>
    <w:rsid w:val="00FF6E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4"/>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22A48"/>
    <w:pPr>
      <w:ind w:left="720"/>
      <w:contextualSpacing/>
    </w:pPr>
  </w:style>
  <w:style w:type="paragraph" w:styleId="Kopfzeile">
    <w:name w:val="header"/>
    <w:basedOn w:val="Standard"/>
    <w:link w:val="KopfzeileZchn"/>
    <w:uiPriority w:val="99"/>
    <w:unhideWhenUsed/>
    <w:rsid w:val="00361C9C"/>
    <w:pPr>
      <w:tabs>
        <w:tab w:val="center" w:pos="4536"/>
        <w:tab w:val="right" w:pos="9072"/>
      </w:tabs>
    </w:pPr>
  </w:style>
  <w:style w:type="character" w:customStyle="1" w:styleId="KopfzeileZchn">
    <w:name w:val="Kopfzeile Zchn"/>
    <w:basedOn w:val="Absatz-Standardschriftart"/>
    <w:link w:val="Kopfzeile"/>
    <w:uiPriority w:val="99"/>
    <w:rsid w:val="00361C9C"/>
  </w:style>
  <w:style w:type="paragraph" w:styleId="Fuzeile">
    <w:name w:val="footer"/>
    <w:basedOn w:val="Standard"/>
    <w:link w:val="FuzeileZchn"/>
    <w:uiPriority w:val="99"/>
    <w:unhideWhenUsed/>
    <w:rsid w:val="00361C9C"/>
    <w:pPr>
      <w:tabs>
        <w:tab w:val="center" w:pos="4536"/>
        <w:tab w:val="right" w:pos="9072"/>
      </w:tabs>
    </w:pPr>
  </w:style>
  <w:style w:type="character" w:customStyle="1" w:styleId="FuzeileZchn">
    <w:name w:val="Fußzeile Zchn"/>
    <w:basedOn w:val="Absatz-Standardschriftart"/>
    <w:link w:val="Fuzeile"/>
    <w:uiPriority w:val="99"/>
    <w:rsid w:val="00361C9C"/>
  </w:style>
  <w:style w:type="paragraph" w:styleId="Sprechblasentext">
    <w:name w:val="Balloon Text"/>
    <w:basedOn w:val="Standard"/>
    <w:link w:val="SprechblasentextZchn"/>
    <w:uiPriority w:val="99"/>
    <w:semiHidden/>
    <w:unhideWhenUsed/>
    <w:rsid w:val="00361C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1C9C"/>
    <w:rPr>
      <w:rFonts w:ascii="Tahoma" w:hAnsi="Tahoma" w:cs="Tahoma"/>
      <w:sz w:val="16"/>
      <w:szCs w:val="16"/>
    </w:rPr>
  </w:style>
  <w:style w:type="character" w:styleId="Hyperlink">
    <w:name w:val="Hyperlink"/>
    <w:basedOn w:val="Absatz-Standardschriftart"/>
    <w:uiPriority w:val="99"/>
    <w:unhideWhenUsed/>
    <w:rsid w:val="002E073F"/>
    <w:rPr>
      <w:color w:val="0000FF" w:themeColor="hyperlink"/>
      <w:u w:val="single"/>
    </w:rPr>
  </w:style>
  <w:style w:type="table" w:styleId="Tabellenraster">
    <w:name w:val="Table Grid"/>
    <w:basedOn w:val="NormaleTabelle"/>
    <w:uiPriority w:val="59"/>
    <w:rsid w:val="00A0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4"/>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22A48"/>
    <w:pPr>
      <w:ind w:left="720"/>
      <w:contextualSpacing/>
    </w:pPr>
  </w:style>
  <w:style w:type="paragraph" w:styleId="Kopfzeile">
    <w:name w:val="header"/>
    <w:basedOn w:val="Standard"/>
    <w:link w:val="KopfzeileZchn"/>
    <w:uiPriority w:val="99"/>
    <w:unhideWhenUsed/>
    <w:rsid w:val="00361C9C"/>
    <w:pPr>
      <w:tabs>
        <w:tab w:val="center" w:pos="4536"/>
        <w:tab w:val="right" w:pos="9072"/>
      </w:tabs>
    </w:pPr>
  </w:style>
  <w:style w:type="character" w:customStyle="1" w:styleId="KopfzeileZchn">
    <w:name w:val="Kopfzeile Zchn"/>
    <w:basedOn w:val="Absatz-Standardschriftart"/>
    <w:link w:val="Kopfzeile"/>
    <w:uiPriority w:val="99"/>
    <w:rsid w:val="00361C9C"/>
  </w:style>
  <w:style w:type="paragraph" w:styleId="Fuzeile">
    <w:name w:val="footer"/>
    <w:basedOn w:val="Standard"/>
    <w:link w:val="FuzeileZchn"/>
    <w:uiPriority w:val="99"/>
    <w:unhideWhenUsed/>
    <w:rsid w:val="00361C9C"/>
    <w:pPr>
      <w:tabs>
        <w:tab w:val="center" w:pos="4536"/>
        <w:tab w:val="right" w:pos="9072"/>
      </w:tabs>
    </w:pPr>
  </w:style>
  <w:style w:type="character" w:customStyle="1" w:styleId="FuzeileZchn">
    <w:name w:val="Fußzeile Zchn"/>
    <w:basedOn w:val="Absatz-Standardschriftart"/>
    <w:link w:val="Fuzeile"/>
    <w:uiPriority w:val="99"/>
    <w:rsid w:val="00361C9C"/>
  </w:style>
  <w:style w:type="paragraph" w:styleId="Sprechblasentext">
    <w:name w:val="Balloon Text"/>
    <w:basedOn w:val="Standard"/>
    <w:link w:val="SprechblasentextZchn"/>
    <w:uiPriority w:val="99"/>
    <w:semiHidden/>
    <w:unhideWhenUsed/>
    <w:rsid w:val="00361C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1C9C"/>
    <w:rPr>
      <w:rFonts w:ascii="Tahoma" w:hAnsi="Tahoma" w:cs="Tahoma"/>
      <w:sz w:val="16"/>
      <w:szCs w:val="16"/>
    </w:rPr>
  </w:style>
  <w:style w:type="character" w:styleId="Hyperlink">
    <w:name w:val="Hyperlink"/>
    <w:basedOn w:val="Absatz-Standardschriftart"/>
    <w:uiPriority w:val="99"/>
    <w:unhideWhenUsed/>
    <w:rsid w:val="002E073F"/>
    <w:rPr>
      <w:color w:val="0000FF" w:themeColor="hyperlink"/>
      <w:u w:val="single"/>
    </w:rPr>
  </w:style>
  <w:style w:type="table" w:styleId="Tabellenraster">
    <w:name w:val="Table Grid"/>
    <w:basedOn w:val="NormaleTabelle"/>
    <w:uiPriority w:val="59"/>
    <w:rsid w:val="00A0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2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chwerhoerigen-netz.de/Main/ratgeber.a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85779-CD9B-46F7-8325-FBC5BD9E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7062</Words>
  <Characters>44496</Characters>
  <Application>Microsoft Office Word</Application>
  <DocSecurity>4</DocSecurity>
  <Lines>370</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Gruendges</dc:creator>
  <cp:lastModifiedBy>Petra Gruendges</cp:lastModifiedBy>
  <cp:revision>2</cp:revision>
  <cp:lastPrinted>2015-12-14T15:47:00Z</cp:lastPrinted>
  <dcterms:created xsi:type="dcterms:W3CDTF">2018-06-13T09:14:00Z</dcterms:created>
  <dcterms:modified xsi:type="dcterms:W3CDTF">2018-06-13T09:14:00Z</dcterms:modified>
</cp:coreProperties>
</file>