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A8" w:rsidRDefault="00BB09AA">
      <w:bookmarkStart w:id="0" w:name="_GoBack"/>
      <w:bookmarkEnd w:id="0"/>
      <w:r>
        <w:rPr>
          <w:noProof/>
          <w:lang w:eastAsia="de-DE"/>
        </w:rPr>
        <w:drawing>
          <wp:inline distT="0" distB="0" distL="0" distR="0">
            <wp:extent cx="1333500" cy="990600"/>
            <wp:effectExtent l="0" t="0" r="0" b="0"/>
            <wp:docPr id="1" name="Grafik 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r w:rsidR="001654A6">
        <w:tab/>
      </w:r>
      <w:r w:rsidR="001654A6">
        <w:tab/>
      </w:r>
      <w:r w:rsidR="001654A6">
        <w:tab/>
      </w:r>
    </w:p>
    <w:p w:rsidR="00C30A9B" w:rsidRDefault="00C30A9B"/>
    <w:p w:rsidR="00C30A9B" w:rsidRDefault="00C30A9B"/>
    <w:p w:rsidR="00C30A9B" w:rsidRDefault="001D26EF" w:rsidP="00C30A9B">
      <w:pPr>
        <w:jc w:val="center"/>
        <w:rPr>
          <w:rFonts w:ascii="Trebuchet MS" w:hAnsi="Trebuchet MS"/>
          <w:b/>
          <w:sz w:val="36"/>
          <w:szCs w:val="36"/>
        </w:rPr>
      </w:pPr>
      <w:r>
        <w:rPr>
          <w:rFonts w:ascii="Trebuchet MS" w:hAnsi="Trebuchet MS"/>
          <w:b/>
          <w:sz w:val="36"/>
          <w:szCs w:val="36"/>
        </w:rPr>
        <w:t>G</w:t>
      </w:r>
      <w:r w:rsidR="00C30A9B" w:rsidRPr="00C30A9B">
        <w:rPr>
          <w:rFonts w:ascii="Trebuchet MS" w:hAnsi="Trebuchet MS"/>
          <w:b/>
          <w:sz w:val="36"/>
          <w:szCs w:val="36"/>
        </w:rPr>
        <w:t>emeinsam voneinander lernen</w:t>
      </w:r>
    </w:p>
    <w:p w:rsidR="001D26EF" w:rsidRDefault="001D26EF" w:rsidP="00C30A9B">
      <w:pPr>
        <w:jc w:val="center"/>
        <w:rPr>
          <w:rFonts w:ascii="Trebuchet MS" w:hAnsi="Trebuchet MS"/>
          <w:b/>
          <w:sz w:val="36"/>
          <w:szCs w:val="36"/>
        </w:rPr>
      </w:pPr>
      <w:r>
        <w:rPr>
          <w:rFonts w:ascii="Trebuchet MS" w:hAnsi="Trebuchet MS"/>
          <w:b/>
          <w:sz w:val="36"/>
          <w:szCs w:val="36"/>
        </w:rPr>
        <w:t>Menschen mit Migrationshintergrund in der Selbsthilfe</w:t>
      </w:r>
    </w:p>
    <w:p w:rsidR="00920A74" w:rsidRDefault="00920A74" w:rsidP="00C30A9B">
      <w:pPr>
        <w:jc w:val="center"/>
        <w:rPr>
          <w:rFonts w:ascii="Trebuchet MS" w:hAnsi="Trebuchet MS"/>
          <w:b/>
          <w:sz w:val="36"/>
          <w:szCs w:val="36"/>
        </w:rPr>
      </w:pPr>
    </w:p>
    <w:p w:rsidR="00920A74" w:rsidRDefault="00920A74" w:rsidP="00B5008F">
      <w:pPr>
        <w:spacing w:line="360" w:lineRule="auto"/>
        <w:jc w:val="both"/>
        <w:rPr>
          <w:rFonts w:ascii="Trebuchet MS" w:hAnsi="Trebuchet MS"/>
          <w:sz w:val="24"/>
          <w:szCs w:val="24"/>
        </w:rPr>
      </w:pPr>
      <w:r>
        <w:rPr>
          <w:rFonts w:ascii="Trebuchet MS" w:hAnsi="Trebuchet MS"/>
          <w:sz w:val="24"/>
          <w:szCs w:val="24"/>
        </w:rPr>
        <w:t>Die Selbsthilfe hat sich in den letzten Jahrzehnten zu einer der tragenden Säulen des Gesundheitssystems entwickelt. Sie gibt Menschen Halt in</w:t>
      </w:r>
      <w:r w:rsidR="00775122">
        <w:rPr>
          <w:rFonts w:ascii="Trebuchet MS" w:hAnsi="Trebuchet MS"/>
          <w:sz w:val="24"/>
          <w:szCs w:val="24"/>
        </w:rPr>
        <w:t xml:space="preserve"> schwierigen Lebenssituationen und </w:t>
      </w:r>
      <w:r>
        <w:rPr>
          <w:rFonts w:ascii="Trebuchet MS" w:hAnsi="Trebuchet MS"/>
          <w:sz w:val="24"/>
          <w:szCs w:val="24"/>
        </w:rPr>
        <w:t xml:space="preserve">entwickelt </w:t>
      </w:r>
      <w:r w:rsidR="00394E2B">
        <w:rPr>
          <w:rFonts w:ascii="Trebuchet MS" w:hAnsi="Trebuchet MS"/>
          <w:sz w:val="24"/>
          <w:szCs w:val="24"/>
        </w:rPr>
        <w:t xml:space="preserve">gemeinsam </w:t>
      </w:r>
      <w:r w:rsidR="00775122">
        <w:rPr>
          <w:rFonts w:ascii="Trebuchet MS" w:hAnsi="Trebuchet MS"/>
          <w:sz w:val="24"/>
          <w:szCs w:val="24"/>
        </w:rPr>
        <w:t xml:space="preserve">mit ihnen </w:t>
      </w:r>
      <w:r>
        <w:rPr>
          <w:rFonts w:ascii="Trebuchet MS" w:hAnsi="Trebuchet MS"/>
          <w:sz w:val="24"/>
          <w:szCs w:val="24"/>
        </w:rPr>
        <w:t>Lösungen für Alltagsprobleme</w:t>
      </w:r>
      <w:r w:rsidR="00F028A8">
        <w:rPr>
          <w:rFonts w:ascii="Trebuchet MS" w:hAnsi="Trebuchet MS"/>
          <w:sz w:val="24"/>
          <w:szCs w:val="24"/>
        </w:rPr>
        <w:t>, insbesondere</w:t>
      </w:r>
      <w:r w:rsidR="00E40784">
        <w:rPr>
          <w:rFonts w:ascii="Trebuchet MS" w:hAnsi="Trebuchet MS"/>
          <w:sz w:val="24"/>
          <w:szCs w:val="24"/>
        </w:rPr>
        <w:t xml:space="preserve"> im Umgan</w:t>
      </w:r>
      <w:r w:rsidR="00394E2B">
        <w:rPr>
          <w:rFonts w:ascii="Trebuchet MS" w:hAnsi="Trebuchet MS"/>
          <w:sz w:val="24"/>
          <w:szCs w:val="24"/>
        </w:rPr>
        <w:t>g mit chronischer Erkrankung oder</w:t>
      </w:r>
      <w:r w:rsidR="00C654FC">
        <w:rPr>
          <w:rFonts w:ascii="Trebuchet MS" w:hAnsi="Trebuchet MS"/>
          <w:sz w:val="24"/>
          <w:szCs w:val="24"/>
        </w:rPr>
        <w:t xml:space="preserve"> Behinderung. S</w:t>
      </w:r>
      <w:r w:rsidR="00775122">
        <w:rPr>
          <w:rFonts w:ascii="Trebuchet MS" w:hAnsi="Trebuchet MS"/>
          <w:sz w:val="24"/>
          <w:szCs w:val="24"/>
        </w:rPr>
        <w:t xml:space="preserve">ie </w:t>
      </w:r>
      <w:r w:rsidR="00C654FC">
        <w:rPr>
          <w:rFonts w:ascii="Trebuchet MS" w:hAnsi="Trebuchet MS"/>
          <w:sz w:val="24"/>
          <w:szCs w:val="24"/>
        </w:rPr>
        <w:t xml:space="preserve"> informiert </w:t>
      </w:r>
      <w:r w:rsidR="00D32AE5">
        <w:rPr>
          <w:rFonts w:ascii="Trebuchet MS" w:hAnsi="Trebuchet MS"/>
          <w:sz w:val="24"/>
          <w:szCs w:val="24"/>
        </w:rPr>
        <w:t>Be</w:t>
      </w:r>
      <w:r w:rsidR="00C654FC">
        <w:rPr>
          <w:rFonts w:ascii="Trebuchet MS" w:hAnsi="Trebuchet MS"/>
          <w:sz w:val="24"/>
          <w:szCs w:val="24"/>
        </w:rPr>
        <w:t xml:space="preserve">troffene über </w:t>
      </w:r>
      <w:r w:rsidR="00D32AE5">
        <w:rPr>
          <w:rFonts w:ascii="Trebuchet MS" w:hAnsi="Trebuchet MS"/>
          <w:sz w:val="24"/>
          <w:szCs w:val="24"/>
        </w:rPr>
        <w:t>Krankheit/ Behinderung</w:t>
      </w:r>
      <w:r w:rsidR="00775122">
        <w:rPr>
          <w:rFonts w:ascii="Trebuchet MS" w:hAnsi="Trebuchet MS"/>
          <w:sz w:val="24"/>
          <w:szCs w:val="24"/>
        </w:rPr>
        <w:t xml:space="preserve"> und die mit </w:t>
      </w:r>
      <w:r w:rsidR="00140C62">
        <w:rPr>
          <w:rFonts w:ascii="Trebuchet MS" w:hAnsi="Trebuchet MS"/>
          <w:sz w:val="24"/>
          <w:szCs w:val="24"/>
        </w:rPr>
        <w:t>ihr verbundenen Belastungen. Auf diese Weise</w:t>
      </w:r>
      <w:r w:rsidR="00775122">
        <w:rPr>
          <w:rFonts w:ascii="Trebuchet MS" w:hAnsi="Trebuchet MS"/>
          <w:sz w:val="24"/>
          <w:szCs w:val="24"/>
        </w:rPr>
        <w:t xml:space="preserve"> fördert</w:t>
      </w:r>
      <w:r w:rsidR="00140C62">
        <w:rPr>
          <w:rFonts w:ascii="Trebuchet MS" w:hAnsi="Trebuchet MS"/>
          <w:sz w:val="24"/>
          <w:szCs w:val="24"/>
        </w:rPr>
        <w:t xml:space="preserve"> sie</w:t>
      </w:r>
      <w:r w:rsidR="00D32AE5">
        <w:rPr>
          <w:rFonts w:ascii="Trebuchet MS" w:hAnsi="Trebuchet MS"/>
          <w:sz w:val="24"/>
          <w:szCs w:val="24"/>
        </w:rPr>
        <w:t xml:space="preserve"> einen selbstbewussten und kompetenten Umgang mit Beeinträchtigungen, was gleichzeitig</w:t>
      </w:r>
      <w:r w:rsidR="009E4C94">
        <w:rPr>
          <w:rFonts w:ascii="Trebuchet MS" w:hAnsi="Trebuchet MS"/>
          <w:sz w:val="24"/>
          <w:szCs w:val="24"/>
        </w:rPr>
        <w:t xml:space="preserve"> – </w:t>
      </w:r>
      <w:r w:rsidR="00F028A8">
        <w:rPr>
          <w:rFonts w:ascii="Trebuchet MS" w:hAnsi="Trebuchet MS"/>
          <w:sz w:val="24"/>
          <w:szCs w:val="24"/>
        </w:rPr>
        <w:t xml:space="preserve">auch </w:t>
      </w:r>
      <w:r w:rsidR="009E4C94">
        <w:rPr>
          <w:rFonts w:ascii="Trebuchet MS" w:hAnsi="Trebuchet MS"/>
          <w:sz w:val="24"/>
          <w:szCs w:val="24"/>
        </w:rPr>
        <w:t>wegen der Ve</w:t>
      </w:r>
      <w:r w:rsidR="00775122">
        <w:rPr>
          <w:rFonts w:ascii="Trebuchet MS" w:hAnsi="Trebuchet MS"/>
          <w:sz w:val="24"/>
          <w:szCs w:val="24"/>
        </w:rPr>
        <w:t>rbesserung der psychischen Situation der Betroffenen</w:t>
      </w:r>
      <w:r w:rsidR="009E4C94">
        <w:rPr>
          <w:rFonts w:ascii="Trebuchet MS" w:hAnsi="Trebuchet MS"/>
          <w:sz w:val="24"/>
          <w:szCs w:val="24"/>
        </w:rPr>
        <w:t xml:space="preserve"> -</w:t>
      </w:r>
      <w:r w:rsidR="00D32AE5">
        <w:rPr>
          <w:rFonts w:ascii="Trebuchet MS" w:hAnsi="Trebuchet MS"/>
          <w:sz w:val="24"/>
          <w:szCs w:val="24"/>
        </w:rPr>
        <w:t xml:space="preserve"> zu einer Entlastung der professionellen Unterstützungsangebote des Gesundheitssystems führt.</w:t>
      </w:r>
      <w:r w:rsidR="009E4C94">
        <w:rPr>
          <w:rFonts w:ascii="Trebuchet MS" w:hAnsi="Trebuchet MS"/>
          <w:sz w:val="24"/>
          <w:szCs w:val="24"/>
        </w:rPr>
        <w:t xml:space="preserve"> In vielen Fällen übernimmt die Selbsthilfe sogar unmittelbare Aufgaben des Gesundheitssystems, etwa dann</w:t>
      </w:r>
      <w:r w:rsidR="00775122">
        <w:rPr>
          <w:rFonts w:ascii="Trebuchet MS" w:hAnsi="Trebuchet MS"/>
          <w:sz w:val="24"/>
          <w:szCs w:val="24"/>
        </w:rPr>
        <w:t>,</w:t>
      </w:r>
      <w:r w:rsidR="009E4C94">
        <w:rPr>
          <w:rFonts w:ascii="Trebuchet MS" w:hAnsi="Trebuchet MS"/>
          <w:sz w:val="24"/>
          <w:szCs w:val="24"/>
        </w:rPr>
        <w:t xml:space="preserve"> wenn </w:t>
      </w:r>
      <w:r w:rsidR="00C654FC">
        <w:rPr>
          <w:rFonts w:ascii="Trebuchet MS" w:hAnsi="Trebuchet MS"/>
          <w:sz w:val="24"/>
          <w:szCs w:val="24"/>
        </w:rPr>
        <w:t>sie Workshops anbietet, in</w:t>
      </w:r>
      <w:r w:rsidR="0017741A">
        <w:rPr>
          <w:rFonts w:ascii="Trebuchet MS" w:hAnsi="Trebuchet MS"/>
          <w:sz w:val="24"/>
          <w:szCs w:val="24"/>
        </w:rPr>
        <w:t xml:space="preserve"> denen</w:t>
      </w:r>
      <w:r w:rsidR="00C654FC">
        <w:rPr>
          <w:rFonts w:ascii="Trebuchet MS" w:hAnsi="Trebuchet MS"/>
          <w:sz w:val="24"/>
          <w:szCs w:val="24"/>
        </w:rPr>
        <w:t xml:space="preserve"> </w:t>
      </w:r>
      <w:r w:rsidR="00775122">
        <w:rPr>
          <w:rFonts w:ascii="Trebuchet MS" w:hAnsi="Trebuchet MS"/>
          <w:sz w:val="24"/>
          <w:szCs w:val="24"/>
        </w:rPr>
        <w:t>mit</w:t>
      </w:r>
      <w:r w:rsidR="00C654FC">
        <w:rPr>
          <w:rFonts w:ascii="Trebuchet MS" w:hAnsi="Trebuchet MS"/>
          <w:sz w:val="24"/>
          <w:szCs w:val="24"/>
        </w:rPr>
        <w:t xml:space="preserve"> Kindern der</w:t>
      </w:r>
      <w:r w:rsidR="00F028A8">
        <w:rPr>
          <w:rFonts w:ascii="Trebuchet MS" w:hAnsi="Trebuchet MS"/>
          <w:sz w:val="24"/>
          <w:szCs w:val="24"/>
        </w:rPr>
        <w:t xml:space="preserve"> Umgang im</w:t>
      </w:r>
      <w:r w:rsidR="00775122">
        <w:rPr>
          <w:rFonts w:ascii="Trebuchet MS" w:hAnsi="Trebuchet MS"/>
          <w:sz w:val="24"/>
          <w:szCs w:val="24"/>
        </w:rPr>
        <w:t xml:space="preserve"> Spritzen oder </w:t>
      </w:r>
      <w:proofErr w:type="spellStart"/>
      <w:r w:rsidR="00775122">
        <w:rPr>
          <w:rFonts w:ascii="Trebuchet MS" w:hAnsi="Trebuchet MS"/>
          <w:sz w:val="24"/>
          <w:szCs w:val="24"/>
        </w:rPr>
        <w:t>Selbstkatherisieren</w:t>
      </w:r>
      <w:proofErr w:type="spellEnd"/>
      <w:r w:rsidR="00775122">
        <w:rPr>
          <w:rFonts w:ascii="Trebuchet MS" w:hAnsi="Trebuchet MS"/>
          <w:sz w:val="24"/>
          <w:szCs w:val="24"/>
        </w:rPr>
        <w:t xml:space="preserve"> </w:t>
      </w:r>
      <w:r w:rsidR="00F028A8">
        <w:rPr>
          <w:rFonts w:ascii="Trebuchet MS" w:hAnsi="Trebuchet MS"/>
          <w:sz w:val="24"/>
          <w:szCs w:val="24"/>
        </w:rPr>
        <w:t>geübt wird</w:t>
      </w:r>
      <w:r w:rsidR="00775122">
        <w:rPr>
          <w:rFonts w:ascii="Trebuchet MS" w:hAnsi="Trebuchet MS"/>
          <w:sz w:val="24"/>
          <w:szCs w:val="24"/>
        </w:rPr>
        <w:t>.</w:t>
      </w:r>
    </w:p>
    <w:p w:rsidR="00F028A8" w:rsidRDefault="00F028A8" w:rsidP="00B5008F">
      <w:pPr>
        <w:spacing w:line="360" w:lineRule="auto"/>
        <w:jc w:val="both"/>
        <w:rPr>
          <w:rFonts w:ascii="Trebuchet MS" w:hAnsi="Trebuchet MS"/>
          <w:sz w:val="24"/>
          <w:szCs w:val="24"/>
        </w:rPr>
      </w:pPr>
      <w:r>
        <w:rPr>
          <w:rFonts w:ascii="Trebuchet MS" w:hAnsi="Trebuchet MS"/>
          <w:sz w:val="24"/>
          <w:szCs w:val="24"/>
        </w:rPr>
        <w:t>Dieses Empowerment von Betroffenen kann auch betroffene</w:t>
      </w:r>
      <w:r w:rsidR="00E1105B">
        <w:rPr>
          <w:rFonts w:ascii="Trebuchet MS" w:hAnsi="Trebuchet MS"/>
          <w:sz w:val="24"/>
          <w:szCs w:val="24"/>
        </w:rPr>
        <w:t>n</w:t>
      </w:r>
      <w:r>
        <w:rPr>
          <w:rFonts w:ascii="Trebuchet MS" w:hAnsi="Trebuchet MS"/>
          <w:sz w:val="24"/>
          <w:szCs w:val="24"/>
        </w:rPr>
        <w:t xml:space="preserve"> Menschen mit Migrationshintergrund helf</w:t>
      </w:r>
      <w:r w:rsidR="00E1105B">
        <w:rPr>
          <w:rFonts w:ascii="Trebuchet MS" w:hAnsi="Trebuchet MS"/>
          <w:sz w:val="24"/>
          <w:szCs w:val="24"/>
        </w:rPr>
        <w:t>en, selbstbewusster</w:t>
      </w:r>
      <w:r>
        <w:rPr>
          <w:rFonts w:ascii="Trebuchet MS" w:hAnsi="Trebuchet MS"/>
          <w:sz w:val="24"/>
          <w:szCs w:val="24"/>
        </w:rPr>
        <w:t xml:space="preserve"> mit ihrer Erkrankung/ Behinderung umgehen zu lernen und sich im äußerst komplexen deutschen Gesundheits</w:t>
      </w:r>
      <w:r w:rsidR="00E1105B">
        <w:rPr>
          <w:rFonts w:ascii="Trebuchet MS" w:hAnsi="Trebuchet MS"/>
          <w:sz w:val="24"/>
          <w:szCs w:val="24"/>
        </w:rPr>
        <w:t>system zu</w:t>
      </w:r>
      <w:r w:rsidR="00140C62">
        <w:rPr>
          <w:rFonts w:ascii="Trebuchet MS" w:hAnsi="Trebuchet MS"/>
          <w:sz w:val="24"/>
          <w:szCs w:val="24"/>
        </w:rPr>
        <w:t>rechtzu</w:t>
      </w:r>
      <w:r w:rsidR="00E1105B">
        <w:rPr>
          <w:rFonts w:ascii="Trebuchet MS" w:hAnsi="Trebuchet MS"/>
          <w:sz w:val="24"/>
          <w:szCs w:val="24"/>
        </w:rPr>
        <w:t>finden. Zudem</w:t>
      </w:r>
      <w:r>
        <w:rPr>
          <w:rFonts w:ascii="Trebuchet MS" w:hAnsi="Trebuchet MS"/>
          <w:sz w:val="24"/>
          <w:szCs w:val="24"/>
        </w:rPr>
        <w:t xml:space="preserve"> kann ein kultursensibler</w:t>
      </w:r>
      <w:r w:rsidR="00E1105B">
        <w:rPr>
          <w:rFonts w:ascii="Trebuchet MS" w:hAnsi="Trebuchet MS"/>
          <w:sz w:val="24"/>
          <w:szCs w:val="24"/>
        </w:rPr>
        <w:t xml:space="preserve"> und respektvoller</w:t>
      </w:r>
      <w:r>
        <w:rPr>
          <w:rFonts w:ascii="Trebuchet MS" w:hAnsi="Trebuchet MS"/>
          <w:sz w:val="24"/>
          <w:szCs w:val="24"/>
        </w:rPr>
        <w:t xml:space="preserve"> Umgang mit der Erkrankung auch die Integration und Inklusion von Menschen mit Migrationshintergrund </w:t>
      </w:r>
      <w:r w:rsidR="00E1105B">
        <w:rPr>
          <w:rFonts w:ascii="Trebuchet MS" w:hAnsi="Trebuchet MS"/>
          <w:sz w:val="24"/>
          <w:szCs w:val="24"/>
        </w:rPr>
        <w:t>in die deutsche Gesellschaft fördern.</w:t>
      </w:r>
    </w:p>
    <w:p w:rsidR="00775122" w:rsidRDefault="00E1105B" w:rsidP="00B5008F">
      <w:pPr>
        <w:spacing w:line="360" w:lineRule="auto"/>
        <w:jc w:val="both"/>
        <w:rPr>
          <w:rFonts w:ascii="Trebuchet MS" w:hAnsi="Trebuchet MS"/>
          <w:sz w:val="24"/>
          <w:szCs w:val="24"/>
        </w:rPr>
      </w:pPr>
      <w:r>
        <w:rPr>
          <w:rFonts w:ascii="Trebuchet MS" w:hAnsi="Trebuchet MS"/>
          <w:sz w:val="24"/>
          <w:szCs w:val="24"/>
        </w:rPr>
        <w:t xml:space="preserve">Vor Hintergrund möchte die BAG SELBSTHILFE mit dieser Handlungshilfe Anregungen geben, wie das Thema Migration und Selbsthilfe in Ihrem Verband </w:t>
      </w:r>
      <w:r>
        <w:rPr>
          <w:rFonts w:ascii="Trebuchet MS" w:hAnsi="Trebuchet MS"/>
          <w:sz w:val="24"/>
          <w:szCs w:val="24"/>
        </w:rPr>
        <w:lastRenderedPageBreak/>
        <w:t xml:space="preserve">aufgegriffen und diskutiert werden kann. Sie verkennt dabei nicht, dass es hier eine Lösung nach „Schema F“ für alle Verbände nicht gibt. Dennoch dürften bei allen Verbänden ähnliche Problemlagen bestehen, </w:t>
      </w:r>
      <w:r w:rsidR="00B13D5D">
        <w:rPr>
          <w:rFonts w:ascii="Trebuchet MS" w:hAnsi="Trebuchet MS"/>
          <w:sz w:val="24"/>
          <w:szCs w:val="24"/>
        </w:rPr>
        <w:t>die etwa die Bereiche Finanzierung betreffen. Aus diesem Grunde gibt es in der Anlage Mustervorträge, welche genutzt (und abgeändert) werden können, um das Thema im Vorstand oder der Mitgliederversammlung zu diskutieren.</w:t>
      </w:r>
      <w:r w:rsidR="0017741A">
        <w:rPr>
          <w:rFonts w:ascii="Trebuchet MS" w:hAnsi="Trebuchet MS"/>
          <w:sz w:val="24"/>
          <w:szCs w:val="24"/>
        </w:rPr>
        <w:t xml:space="preserve"> Ein weiterer Mustervortrag befasst sich mit der Schulung von Beraterinnen und Berater im Hinblick auf kultursensible Beratungssituationen.</w:t>
      </w:r>
      <w:r w:rsidR="00AF43C9">
        <w:rPr>
          <w:rFonts w:ascii="Trebuchet MS" w:hAnsi="Trebuchet MS"/>
          <w:sz w:val="24"/>
          <w:szCs w:val="24"/>
        </w:rPr>
        <w:t xml:space="preserve"> Die Vorträge sind im Wesentlichen auf Schwarz- Weiß- Schrift ausgerichtet, um für Menschen mit Sehbehinderungen den größtmöglichen Kontrast zu bieten. Die in der Handlungshilfe verwendeten Grafiken können jedoch zum besseren Verständnis ohne weiteres in die Vorträge kopiert werden.</w:t>
      </w:r>
    </w:p>
    <w:p w:rsidR="00C654FC" w:rsidRDefault="00C654FC" w:rsidP="00B5008F">
      <w:pPr>
        <w:spacing w:line="360" w:lineRule="auto"/>
        <w:jc w:val="both"/>
        <w:rPr>
          <w:rFonts w:ascii="Trebuchet MS" w:hAnsi="Trebuchet MS"/>
          <w:sz w:val="24"/>
          <w:szCs w:val="24"/>
        </w:rPr>
      </w:pPr>
    </w:p>
    <w:p w:rsidR="00C654FC" w:rsidRPr="00140C62" w:rsidRDefault="00B5008F" w:rsidP="00140C62">
      <w:pPr>
        <w:pStyle w:val="Listenabsatz"/>
        <w:numPr>
          <w:ilvl w:val="0"/>
          <w:numId w:val="9"/>
        </w:numPr>
        <w:spacing w:line="360" w:lineRule="auto"/>
        <w:jc w:val="both"/>
        <w:rPr>
          <w:rFonts w:ascii="Trebuchet MS" w:hAnsi="Trebuchet MS"/>
          <w:b/>
          <w:sz w:val="24"/>
          <w:szCs w:val="24"/>
        </w:rPr>
      </w:pPr>
      <w:r w:rsidRPr="00140C62">
        <w:rPr>
          <w:rFonts w:ascii="Trebuchet MS" w:hAnsi="Trebuchet MS"/>
          <w:b/>
          <w:sz w:val="24"/>
          <w:szCs w:val="24"/>
        </w:rPr>
        <w:t>Potenziale</w:t>
      </w:r>
      <w:r w:rsidR="00C654FC" w:rsidRPr="00140C62">
        <w:rPr>
          <w:rFonts w:ascii="Trebuchet MS" w:hAnsi="Trebuchet MS"/>
          <w:b/>
          <w:sz w:val="24"/>
          <w:szCs w:val="24"/>
        </w:rPr>
        <w:t>: Was für Chancen bietet eine interkulturelle Öffnung einer Selbsthilfeorganisation? Warum ist eine solche Öffnung wichtig und sinnvoll?</w:t>
      </w:r>
    </w:p>
    <w:p w:rsidR="00B13D5D" w:rsidRDefault="00B5008F" w:rsidP="00C654FC">
      <w:pPr>
        <w:pStyle w:val="Listenabsatz"/>
        <w:spacing w:line="360" w:lineRule="auto"/>
        <w:jc w:val="both"/>
        <w:rPr>
          <w:rFonts w:ascii="Trebuchet MS" w:hAnsi="Trebuchet MS"/>
          <w:sz w:val="24"/>
          <w:szCs w:val="24"/>
        </w:rPr>
      </w:pPr>
      <w:r>
        <w:rPr>
          <w:rFonts w:ascii="Trebuchet MS" w:hAnsi="Trebuchet MS"/>
          <w:sz w:val="24"/>
          <w:szCs w:val="24"/>
        </w:rPr>
        <w:t xml:space="preserve"> </w:t>
      </w:r>
    </w:p>
    <w:p w:rsidR="00B5008F" w:rsidRDefault="00B5008F" w:rsidP="00B5008F">
      <w:pPr>
        <w:spacing w:line="360" w:lineRule="auto"/>
        <w:jc w:val="both"/>
        <w:rPr>
          <w:rFonts w:ascii="Trebuchet MS" w:hAnsi="Trebuchet MS"/>
          <w:sz w:val="24"/>
          <w:szCs w:val="24"/>
        </w:rPr>
      </w:pPr>
      <w:r>
        <w:rPr>
          <w:rFonts w:ascii="Trebuchet MS" w:hAnsi="Trebuchet MS"/>
          <w:sz w:val="24"/>
          <w:szCs w:val="24"/>
        </w:rPr>
        <w:t>Im Jahr 2015 lag der Bevölkerungsanteil der Menschen mit Migrationshintergrund in Deutschland bei rund 21 Prozent; damit hatten rund 17 Millionen Menschen zumindest ein Elternteil mi</w:t>
      </w:r>
      <w:r w:rsidR="00C654FC">
        <w:rPr>
          <w:rFonts w:ascii="Trebuchet MS" w:hAnsi="Trebuchet MS"/>
          <w:sz w:val="24"/>
          <w:szCs w:val="24"/>
        </w:rPr>
        <w:t>t Migrationshintergrund</w:t>
      </w:r>
      <w:r>
        <w:rPr>
          <w:rFonts w:ascii="Trebuchet MS" w:hAnsi="Trebuchet MS"/>
          <w:sz w:val="24"/>
          <w:szCs w:val="24"/>
        </w:rPr>
        <w:t>. Inzwischen sind weitere Menschen hinzugekommen; 2016 wurden bis November rund 700.000 Asylanträge gestellt.</w:t>
      </w:r>
    </w:p>
    <w:p w:rsidR="00BB64D2" w:rsidRDefault="00EF6BB5" w:rsidP="00B5008F">
      <w:pPr>
        <w:spacing w:line="360" w:lineRule="auto"/>
        <w:jc w:val="both"/>
        <w:rPr>
          <w:rFonts w:ascii="Trebuchet MS" w:hAnsi="Trebuchet MS"/>
          <w:sz w:val="24"/>
          <w:szCs w:val="24"/>
        </w:rPr>
      </w:pPr>
      <w:r>
        <w:rPr>
          <w:rFonts w:ascii="Trebuchet MS" w:hAnsi="Trebuchet MS"/>
          <w:sz w:val="24"/>
          <w:szCs w:val="24"/>
        </w:rPr>
        <w:t>Migranten sind nicht per se weniger gesund als Menschen ohne Migrationshintergrund</w:t>
      </w:r>
      <w:r>
        <w:t xml:space="preserve">. </w:t>
      </w:r>
      <w:r w:rsidRPr="00EF6BB5">
        <w:rPr>
          <w:rFonts w:ascii="Trebuchet MS" w:hAnsi="Trebuchet MS"/>
          <w:sz w:val="24"/>
          <w:szCs w:val="24"/>
        </w:rPr>
        <w:t xml:space="preserve">Unter bestimmten Umständen haben </w:t>
      </w:r>
      <w:proofErr w:type="spellStart"/>
      <w:r w:rsidRPr="00EF6BB5">
        <w:rPr>
          <w:rFonts w:ascii="Trebuchet MS" w:hAnsi="Trebuchet MS"/>
          <w:sz w:val="24"/>
          <w:szCs w:val="24"/>
        </w:rPr>
        <w:t>MigrantInnen</w:t>
      </w:r>
      <w:proofErr w:type="spellEnd"/>
      <w:r w:rsidRPr="00EF6BB5">
        <w:rPr>
          <w:rFonts w:ascii="Trebuchet MS" w:hAnsi="Trebuchet MS"/>
          <w:sz w:val="24"/>
          <w:szCs w:val="24"/>
        </w:rPr>
        <w:t xml:space="preserve"> allerdings erhöhte Risi</w:t>
      </w:r>
      <w:r>
        <w:rPr>
          <w:rFonts w:ascii="Trebuchet MS" w:hAnsi="Trebuchet MS"/>
          <w:sz w:val="24"/>
          <w:szCs w:val="24"/>
        </w:rPr>
        <w:t>k</w:t>
      </w:r>
      <w:r w:rsidR="00C654FC">
        <w:rPr>
          <w:rFonts w:ascii="Trebuchet MS" w:hAnsi="Trebuchet MS"/>
          <w:sz w:val="24"/>
          <w:szCs w:val="24"/>
        </w:rPr>
        <w:t>en</w:t>
      </w:r>
      <w:r w:rsidR="00BB64D2">
        <w:rPr>
          <w:rFonts w:ascii="Trebuchet MS" w:hAnsi="Trebuchet MS"/>
          <w:sz w:val="24"/>
          <w:szCs w:val="24"/>
        </w:rPr>
        <w:t xml:space="preserve">; </w:t>
      </w:r>
      <w:r w:rsidR="00F01FDD">
        <w:rPr>
          <w:rFonts w:ascii="Trebuchet MS" w:hAnsi="Trebuchet MS"/>
          <w:sz w:val="24"/>
          <w:szCs w:val="24"/>
        </w:rPr>
        <w:t xml:space="preserve">so gibt es </w:t>
      </w:r>
      <w:r w:rsidR="00BB64D2">
        <w:rPr>
          <w:rFonts w:ascii="Trebuchet MS" w:hAnsi="Trebuchet MS"/>
          <w:sz w:val="24"/>
          <w:szCs w:val="24"/>
        </w:rPr>
        <w:t>typische Belastungsmomente, welche aus dem Herkunftsland</w:t>
      </w:r>
      <w:r w:rsidR="00F01FDD">
        <w:rPr>
          <w:rFonts w:ascii="Trebuchet MS" w:hAnsi="Trebuchet MS"/>
          <w:sz w:val="24"/>
          <w:szCs w:val="24"/>
        </w:rPr>
        <w:t xml:space="preserve"> herrühren können: In</w:t>
      </w:r>
      <w:r w:rsidR="00BB64D2">
        <w:rPr>
          <w:rFonts w:ascii="Trebuchet MS" w:hAnsi="Trebuchet MS"/>
          <w:sz w:val="24"/>
          <w:szCs w:val="24"/>
        </w:rPr>
        <w:t xml:space="preserve"> manchen Ländern </w:t>
      </w:r>
      <w:r w:rsidR="00F01FDD">
        <w:rPr>
          <w:rFonts w:ascii="Trebuchet MS" w:hAnsi="Trebuchet MS"/>
          <w:sz w:val="24"/>
          <w:szCs w:val="24"/>
        </w:rPr>
        <w:t xml:space="preserve">herrscht </w:t>
      </w:r>
      <w:r w:rsidR="00BB64D2">
        <w:rPr>
          <w:rFonts w:ascii="Trebuchet MS" w:hAnsi="Trebuchet MS"/>
          <w:sz w:val="24"/>
          <w:szCs w:val="24"/>
        </w:rPr>
        <w:t>eine unzureichende Ernährungssituation, die Gesundheitsversorgung is</w:t>
      </w:r>
      <w:r w:rsidR="00F01FDD">
        <w:rPr>
          <w:rFonts w:ascii="Trebuchet MS" w:hAnsi="Trebuchet MS"/>
          <w:sz w:val="24"/>
          <w:szCs w:val="24"/>
        </w:rPr>
        <w:t>t unzureichend oder es gibt</w:t>
      </w:r>
      <w:r w:rsidR="00BB64D2">
        <w:rPr>
          <w:rFonts w:ascii="Trebuchet MS" w:hAnsi="Trebuchet MS"/>
          <w:sz w:val="24"/>
          <w:szCs w:val="24"/>
        </w:rPr>
        <w:t xml:space="preserve"> Krieg und Gewalt mit entsprechenden gesundheitlichen Risiken.</w:t>
      </w:r>
    </w:p>
    <w:p w:rsidR="00BB64D2" w:rsidRDefault="00F01FDD" w:rsidP="00B5008F">
      <w:pPr>
        <w:spacing w:line="360" w:lineRule="auto"/>
        <w:jc w:val="both"/>
        <w:rPr>
          <w:rFonts w:ascii="Trebuchet MS" w:hAnsi="Trebuchet MS"/>
          <w:sz w:val="24"/>
          <w:szCs w:val="24"/>
        </w:rPr>
      </w:pPr>
      <w:r>
        <w:rPr>
          <w:rFonts w:ascii="Trebuchet MS" w:hAnsi="Trebuchet MS"/>
          <w:sz w:val="24"/>
          <w:szCs w:val="24"/>
        </w:rPr>
        <w:t xml:space="preserve">Weitere Belastungsmomente können sich aus den Veränderungen in der Migrationsphase und den Schwierigkeiten im Aufnahmeland ergeben: So spielen hier insbesondere Fremdheitsgefühle, Trennung von den Familien, sprachliche und </w:t>
      </w:r>
      <w:r>
        <w:rPr>
          <w:rFonts w:ascii="Trebuchet MS" w:hAnsi="Trebuchet MS"/>
          <w:sz w:val="24"/>
          <w:szCs w:val="24"/>
        </w:rPr>
        <w:lastRenderedPageBreak/>
        <w:t>rechtliche Benachteiligungen sowie schlechtere Arbeits- und Wohnbedingungen eine Rolle.</w:t>
      </w:r>
    </w:p>
    <w:p w:rsidR="000B0265" w:rsidRDefault="00F01FDD" w:rsidP="00B5008F">
      <w:pPr>
        <w:spacing w:line="360" w:lineRule="auto"/>
        <w:jc w:val="both"/>
        <w:rPr>
          <w:rFonts w:ascii="Trebuchet MS" w:hAnsi="Trebuchet MS"/>
          <w:sz w:val="24"/>
          <w:szCs w:val="24"/>
        </w:rPr>
      </w:pPr>
      <w:r>
        <w:rPr>
          <w:rFonts w:ascii="Trebuchet MS" w:hAnsi="Trebuchet MS"/>
          <w:sz w:val="24"/>
          <w:szCs w:val="24"/>
        </w:rPr>
        <w:t xml:space="preserve">Trotz dieser teilweise erhöhten Belastungen haben </w:t>
      </w:r>
      <w:proofErr w:type="spellStart"/>
      <w:r>
        <w:rPr>
          <w:rFonts w:ascii="Trebuchet MS" w:hAnsi="Trebuchet MS"/>
          <w:sz w:val="24"/>
          <w:szCs w:val="24"/>
        </w:rPr>
        <w:t>MigrantInnen</w:t>
      </w:r>
      <w:proofErr w:type="spellEnd"/>
      <w:r w:rsidR="00EF6BB5">
        <w:rPr>
          <w:rFonts w:ascii="Trebuchet MS" w:hAnsi="Trebuchet MS"/>
          <w:sz w:val="24"/>
          <w:szCs w:val="24"/>
        </w:rPr>
        <w:t xml:space="preserve"> </w:t>
      </w:r>
      <w:r w:rsidR="00EF6BB5" w:rsidRPr="00EF6BB5">
        <w:rPr>
          <w:rFonts w:ascii="Trebuchet MS" w:hAnsi="Trebuchet MS"/>
          <w:sz w:val="24"/>
          <w:szCs w:val="24"/>
        </w:rPr>
        <w:t>oft nicht den gleich</w:t>
      </w:r>
      <w:r w:rsidR="00EF6BB5">
        <w:rPr>
          <w:rFonts w:ascii="Trebuchet MS" w:hAnsi="Trebuchet MS"/>
          <w:sz w:val="24"/>
          <w:szCs w:val="24"/>
        </w:rPr>
        <w:t>en Zugang zum Gesundheitssystem. So fehlen häufig gute und verständliche</w:t>
      </w:r>
      <w:r w:rsidR="00EF6BB5" w:rsidRPr="00EF6BB5">
        <w:rPr>
          <w:rFonts w:ascii="Trebuchet MS" w:hAnsi="Trebuchet MS"/>
          <w:sz w:val="24"/>
          <w:szCs w:val="24"/>
        </w:rPr>
        <w:t xml:space="preserve"> Information</w:t>
      </w:r>
      <w:r w:rsidR="00EF6BB5">
        <w:rPr>
          <w:rFonts w:ascii="Trebuchet MS" w:hAnsi="Trebuchet MS"/>
          <w:sz w:val="24"/>
          <w:szCs w:val="24"/>
        </w:rPr>
        <w:t>en und Hilfen durch den deutschen „Gesundheitsdschungel“</w:t>
      </w:r>
      <w:r w:rsidR="00EF6BB5" w:rsidRPr="00EF6BB5">
        <w:rPr>
          <w:rFonts w:ascii="Trebuchet MS" w:hAnsi="Trebuchet MS"/>
          <w:sz w:val="24"/>
          <w:szCs w:val="24"/>
        </w:rPr>
        <w:t>.</w:t>
      </w:r>
    </w:p>
    <w:p w:rsidR="00C654FC" w:rsidRDefault="00C654FC" w:rsidP="00B5008F">
      <w:pPr>
        <w:spacing w:line="360" w:lineRule="auto"/>
        <w:jc w:val="both"/>
        <w:rPr>
          <w:rFonts w:ascii="Trebuchet MS" w:hAnsi="Trebuchet MS"/>
          <w:sz w:val="24"/>
          <w:szCs w:val="24"/>
        </w:rPr>
      </w:pPr>
      <w:r>
        <w:rPr>
          <w:rFonts w:ascii="Trebuchet MS" w:hAnsi="Trebuchet MS"/>
          <w:sz w:val="24"/>
          <w:szCs w:val="24"/>
        </w:rPr>
        <w:t xml:space="preserve">Damit trifft in vielen Bereichen ein </w:t>
      </w:r>
      <w:r w:rsidR="009D2ADD">
        <w:rPr>
          <w:rFonts w:ascii="Trebuchet MS" w:hAnsi="Trebuchet MS"/>
          <w:sz w:val="24"/>
          <w:szCs w:val="24"/>
        </w:rPr>
        <w:t xml:space="preserve">- </w:t>
      </w:r>
      <w:r>
        <w:rPr>
          <w:rFonts w:ascii="Trebuchet MS" w:hAnsi="Trebuchet MS"/>
          <w:sz w:val="24"/>
          <w:szCs w:val="24"/>
        </w:rPr>
        <w:t>gegenüber der Allgemeinbevölkerung</w:t>
      </w:r>
      <w:r w:rsidR="009D2ADD">
        <w:rPr>
          <w:rFonts w:ascii="Trebuchet MS" w:hAnsi="Trebuchet MS"/>
          <w:sz w:val="24"/>
          <w:szCs w:val="24"/>
        </w:rPr>
        <w:t xml:space="preserve"> -</w:t>
      </w:r>
      <w:r>
        <w:rPr>
          <w:rFonts w:ascii="Trebuchet MS" w:hAnsi="Trebuchet MS"/>
          <w:sz w:val="24"/>
          <w:szCs w:val="24"/>
        </w:rPr>
        <w:t xml:space="preserve"> erhöhter Bedarf auf </w:t>
      </w:r>
      <w:r w:rsidR="00791A10">
        <w:rPr>
          <w:rFonts w:ascii="Trebuchet MS" w:hAnsi="Trebuchet MS"/>
          <w:sz w:val="24"/>
          <w:szCs w:val="24"/>
        </w:rPr>
        <w:t>deutlich schlechtere Gesundheitschancen, insbesondere bei fehlenden Sprachkenntnissen.</w:t>
      </w:r>
    </w:p>
    <w:p w:rsidR="009D2ADD" w:rsidRDefault="009D2ADD" w:rsidP="00B5008F">
      <w:pPr>
        <w:spacing w:line="360" w:lineRule="auto"/>
        <w:jc w:val="both"/>
        <w:rPr>
          <w:rFonts w:ascii="Trebuchet MS" w:hAnsi="Trebuchet MS"/>
          <w:sz w:val="24"/>
          <w:szCs w:val="24"/>
        </w:rPr>
      </w:pPr>
      <w:r>
        <w:rPr>
          <w:rFonts w:ascii="Trebuchet MS" w:hAnsi="Trebuchet MS"/>
          <w:sz w:val="24"/>
          <w:szCs w:val="24"/>
        </w:rPr>
        <w:t>Hier kann die Selbsthilfe wichtige Hilfestellungen leisten, sei es dadurch, dass sie die Gesundheitskompetenz Migranten durch Informationen, etwa in fremder Sprache, erhöht, sei es durch eine Alltagsbegleitung durch Selbsthilfegruppen.</w:t>
      </w:r>
    </w:p>
    <w:p w:rsidR="00C12F8A" w:rsidRDefault="00C12F8A" w:rsidP="00B5008F">
      <w:pPr>
        <w:spacing w:line="360" w:lineRule="auto"/>
        <w:jc w:val="both"/>
        <w:rPr>
          <w:rFonts w:ascii="Trebuchet MS" w:hAnsi="Trebuchet MS"/>
          <w:sz w:val="24"/>
          <w:szCs w:val="24"/>
        </w:rPr>
      </w:pPr>
      <w:r>
        <w:rPr>
          <w:rFonts w:ascii="Trebuchet MS" w:hAnsi="Trebuchet MS"/>
          <w:sz w:val="24"/>
          <w:szCs w:val="24"/>
        </w:rPr>
        <w:t>Doch was sind die Chancen und Risiken einer interkulturellen Öffnung der Selbsthilfe?</w:t>
      </w:r>
    </w:p>
    <w:p w:rsidR="00C12F8A" w:rsidRDefault="00C12F8A" w:rsidP="00B5008F">
      <w:pPr>
        <w:spacing w:line="360" w:lineRule="auto"/>
        <w:jc w:val="both"/>
        <w:rPr>
          <w:rFonts w:ascii="Trebuchet MS" w:hAnsi="Trebuchet MS"/>
          <w:sz w:val="24"/>
          <w:szCs w:val="24"/>
        </w:rPr>
      </w:pPr>
      <w:r>
        <w:rPr>
          <w:rFonts w:ascii="Trebuchet MS" w:hAnsi="Trebuchet MS"/>
          <w:sz w:val="24"/>
          <w:szCs w:val="24"/>
        </w:rPr>
        <w:t xml:space="preserve">Der große Bevölkerungsanteil von Menschen mit Migrationshintergrund bietet der Selbsthilfe vor allem die Chance, den </w:t>
      </w:r>
      <w:r w:rsidR="00BB3204">
        <w:rPr>
          <w:rFonts w:ascii="Trebuchet MS" w:hAnsi="Trebuchet MS"/>
          <w:sz w:val="24"/>
          <w:szCs w:val="24"/>
        </w:rPr>
        <w:t xml:space="preserve">kommenden Wandel </w:t>
      </w:r>
      <w:r>
        <w:rPr>
          <w:rFonts w:ascii="Trebuchet MS" w:hAnsi="Trebuchet MS"/>
          <w:sz w:val="24"/>
          <w:szCs w:val="24"/>
        </w:rPr>
        <w:t xml:space="preserve">nicht </w:t>
      </w:r>
      <w:r w:rsidR="00A068D8">
        <w:rPr>
          <w:rFonts w:ascii="Trebuchet MS" w:hAnsi="Trebuchet MS"/>
          <w:sz w:val="24"/>
          <w:szCs w:val="24"/>
        </w:rPr>
        <w:t>nur zu</w:t>
      </w:r>
      <w:r>
        <w:rPr>
          <w:rFonts w:ascii="Trebuchet MS" w:hAnsi="Trebuchet MS"/>
          <w:sz w:val="24"/>
          <w:szCs w:val="24"/>
        </w:rPr>
        <w:t xml:space="preserve"> begleiten, sondern mitzugestalten. Die Gesellschaft der Zukunft wird älter und bunter sein; immer mehr Menschen aus den unterschiedlichsten Kulturen werden in Deutschland leben. Von daher ist es auch eine Investition in die Zukunft, sich als Selbsthilfeorganisation für Menschen mit Migrationshintergrund zu öffnen und aktiv auf diese zuzugehen.</w:t>
      </w:r>
    </w:p>
    <w:p w:rsidR="00C12F8A" w:rsidRDefault="00BB3204" w:rsidP="00B5008F">
      <w:pPr>
        <w:spacing w:line="360" w:lineRule="auto"/>
        <w:jc w:val="both"/>
        <w:rPr>
          <w:rFonts w:ascii="Trebuchet MS" w:hAnsi="Trebuchet MS"/>
          <w:sz w:val="24"/>
          <w:szCs w:val="24"/>
        </w:rPr>
      </w:pPr>
      <w:r>
        <w:rPr>
          <w:rFonts w:ascii="Trebuchet MS" w:hAnsi="Trebuchet MS"/>
          <w:sz w:val="24"/>
          <w:szCs w:val="24"/>
        </w:rPr>
        <w:t xml:space="preserve">Gleichzeitig muss die Selbsthilfe auch darauf vorbereitet sein, dass diese Öffnung sie selbst auch verändern wird. Denn eine Begegnung auf Augenhöhe beinhaltet auch das Überprüfen alter liebgewonnener Überzeugungen. </w:t>
      </w:r>
      <w:r w:rsidR="00A13102">
        <w:rPr>
          <w:rFonts w:ascii="Trebuchet MS" w:hAnsi="Trebuchet MS"/>
          <w:sz w:val="24"/>
          <w:szCs w:val="24"/>
        </w:rPr>
        <w:t xml:space="preserve">Denn auch Migranten sind „Experten in eigener Sache“ im Hinblick auf die eigene Integration (Zeeb, Gesundheitskompetenz stärken, in: AOK-BV, </w:t>
      </w:r>
      <w:proofErr w:type="spellStart"/>
      <w:r w:rsidR="00A13102">
        <w:rPr>
          <w:rFonts w:ascii="Trebuchet MS" w:hAnsi="Trebuchet MS"/>
          <w:sz w:val="24"/>
          <w:szCs w:val="24"/>
        </w:rPr>
        <w:t>Offen</w:t>
      </w:r>
      <w:proofErr w:type="spellEnd"/>
      <w:r w:rsidR="00A13102">
        <w:rPr>
          <w:rFonts w:ascii="Trebuchet MS" w:hAnsi="Trebuchet MS"/>
          <w:sz w:val="24"/>
          <w:szCs w:val="24"/>
        </w:rPr>
        <w:t xml:space="preserve"> für Alle, S. 6 (7)), aber auch im Hinblick auf ihre eigene Kultur. </w:t>
      </w:r>
      <w:r>
        <w:rPr>
          <w:rFonts w:ascii="Trebuchet MS" w:hAnsi="Trebuchet MS"/>
          <w:sz w:val="24"/>
          <w:szCs w:val="24"/>
        </w:rPr>
        <w:t>Doch die Selbsthilfe hat sich seit jeher für neue Entwicklungen geöffnet und ist daran gewachsen. Nicht alle Lösungen werden auf Anhieb funktionieren; ein Scheitern bietet aber auch immer eine Möglichkeit für neue Lösungswege.</w:t>
      </w:r>
    </w:p>
    <w:p w:rsidR="00F03655" w:rsidRDefault="00A068D8" w:rsidP="00B5008F">
      <w:pPr>
        <w:spacing w:line="360" w:lineRule="auto"/>
        <w:jc w:val="both"/>
        <w:rPr>
          <w:rFonts w:ascii="Trebuchet MS" w:hAnsi="Trebuchet MS"/>
          <w:sz w:val="24"/>
          <w:szCs w:val="24"/>
        </w:rPr>
      </w:pPr>
      <w:r>
        <w:rPr>
          <w:rFonts w:ascii="Trebuchet MS" w:hAnsi="Trebuchet MS"/>
          <w:sz w:val="24"/>
          <w:szCs w:val="24"/>
        </w:rPr>
        <w:lastRenderedPageBreak/>
        <w:t>Von vorne</w:t>
      </w:r>
      <w:r w:rsidR="00A13102">
        <w:rPr>
          <w:rFonts w:ascii="Trebuchet MS" w:hAnsi="Trebuchet MS"/>
          <w:sz w:val="24"/>
          <w:szCs w:val="24"/>
        </w:rPr>
        <w:t xml:space="preserve">herein sollte </w:t>
      </w:r>
      <w:r w:rsidR="00EF2327">
        <w:rPr>
          <w:rFonts w:ascii="Trebuchet MS" w:hAnsi="Trebuchet MS"/>
          <w:sz w:val="24"/>
          <w:szCs w:val="24"/>
        </w:rPr>
        <w:t xml:space="preserve">der Verband überlegen, auf welche Zielgruppen er Angebote zuschneiden will und welche Ressourcen hierfür zur Verfügung stehen; die Befragung der Mitgliedsverbände </w:t>
      </w:r>
      <w:r w:rsidR="00F03655">
        <w:rPr>
          <w:rFonts w:ascii="Trebuchet MS" w:hAnsi="Trebuchet MS"/>
          <w:sz w:val="24"/>
          <w:szCs w:val="24"/>
        </w:rPr>
        <w:t>hat vor allem ergeben, dass vor allem langfristigere Projekte Erfolg haben, die Muttersprachler integrieren. Von daher ist es wichtig, sich innerverbandlich über Ziele, Strategie und Ressourcen zu verständigen.</w:t>
      </w:r>
    </w:p>
    <w:p w:rsidR="00F03655" w:rsidRDefault="00F03655" w:rsidP="00B5008F">
      <w:pPr>
        <w:spacing w:line="360" w:lineRule="auto"/>
        <w:jc w:val="both"/>
        <w:rPr>
          <w:rFonts w:ascii="Trebuchet MS" w:hAnsi="Trebuchet MS"/>
          <w:sz w:val="24"/>
          <w:szCs w:val="24"/>
        </w:rPr>
      </w:pPr>
    </w:p>
    <w:p w:rsidR="00F03655" w:rsidRPr="00140C62" w:rsidRDefault="00F03655" w:rsidP="00140C62">
      <w:pPr>
        <w:pStyle w:val="Listenabsatz"/>
        <w:numPr>
          <w:ilvl w:val="0"/>
          <w:numId w:val="9"/>
        </w:numPr>
        <w:spacing w:line="360" w:lineRule="auto"/>
        <w:jc w:val="both"/>
        <w:rPr>
          <w:rFonts w:ascii="Trebuchet MS" w:hAnsi="Trebuchet MS"/>
          <w:b/>
          <w:sz w:val="24"/>
          <w:szCs w:val="24"/>
        </w:rPr>
      </w:pPr>
      <w:r w:rsidRPr="00140C62">
        <w:rPr>
          <w:rFonts w:ascii="Trebuchet MS" w:hAnsi="Trebuchet MS"/>
          <w:b/>
          <w:sz w:val="24"/>
          <w:szCs w:val="24"/>
        </w:rPr>
        <w:t>Konzeption einer Strategie</w:t>
      </w:r>
    </w:p>
    <w:p w:rsidR="00F03655" w:rsidRPr="0017741A" w:rsidRDefault="00F03655" w:rsidP="0017741A">
      <w:pPr>
        <w:spacing w:line="360" w:lineRule="auto"/>
        <w:jc w:val="both"/>
        <w:rPr>
          <w:rFonts w:ascii="Trebuchet MS" w:hAnsi="Trebuchet MS"/>
          <w:sz w:val="24"/>
          <w:szCs w:val="24"/>
        </w:rPr>
      </w:pPr>
      <w:r w:rsidRPr="0017741A">
        <w:rPr>
          <w:rFonts w:ascii="Trebuchet MS" w:hAnsi="Trebuchet MS"/>
          <w:sz w:val="24"/>
          <w:szCs w:val="24"/>
        </w:rPr>
        <w:t>Welche Maßnahmen ergriffen werden</w:t>
      </w:r>
      <w:r w:rsidR="0017741A">
        <w:rPr>
          <w:rFonts w:ascii="Trebuchet MS" w:hAnsi="Trebuchet MS"/>
          <w:sz w:val="24"/>
          <w:szCs w:val="24"/>
        </w:rPr>
        <w:t xml:space="preserve"> (sollen)</w:t>
      </w:r>
      <w:r w:rsidRPr="0017741A">
        <w:rPr>
          <w:rFonts w:ascii="Trebuchet MS" w:hAnsi="Trebuchet MS"/>
          <w:sz w:val="24"/>
          <w:szCs w:val="24"/>
        </w:rPr>
        <w:t xml:space="preserve">, hängt zentral davon ab, welche Ziele der Verband erreichen möchte. Erst danach können die Möglichkeiten zur Erreichung dieser Ziele geprüft und anhand einer Bestandsaufnahme unter Einbeziehung der möglichen Finanzierungsquellen </w:t>
      </w:r>
      <w:r w:rsidR="0017741A" w:rsidRPr="0017741A">
        <w:rPr>
          <w:rFonts w:ascii="Trebuchet MS" w:hAnsi="Trebuchet MS"/>
          <w:sz w:val="24"/>
          <w:szCs w:val="24"/>
        </w:rPr>
        <w:t>zu einer Strategie verarbeitet werden.</w:t>
      </w:r>
    </w:p>
    <w:p w:rsidR="00F03655" w:rsidRDefault="00F03655" w:rsidP="00B5008F">
      <w:pPr>
        <w:spacing w:line="360" w:lineRule="auto"/>
        <w:jc w:val="both"/>
        <w:rPr>
          <w:rFonts w:ascii="Trebuchet MS" w:hAnsi="Trebuchet MS"/>
          <w:sz w:val="24"/>
          <w:szCs w:val="24"/>
        </w:rPr>
      </w:pPr>
    </w:p>
    <w:p w:rsidR="0017741A" w:rsidRDefault="00F03655" w:rsidP="00B5008F">
      <w:pPr>
        <w:spacing w:line="360" w:lineRule="auto"/>
        <w:jc w:val="both"/>
        <w:rPr>
          <w:rFonts w:ascii="Trebuchet MS" w:hAnsi="Trebuchet MS"/>
          <w:sz w:val="24"/>
          <w:szCs w:val="24"/>
        </w:rPr>
      </w:pPr>
      <w:r>
        <w:rPr>
          <w:rFonts w:ascii="Trebuchet MS" w:hAnsi="Trebuchet MS"/>
          <w:noProof/>
          <w:sz w:val="24"/>
          <w:szCs w:val="24"/>
          <w:lang w:eastAsia="de-DE"/>
        </w:rPr>
        <w:drawing>
          <wp:inline distT="0" distB="0" distL="0" distR="0">
            <wp:extent cx="5486400" cy="3200400"/>
            <wp:effectExtent l="0" t="0" r="0" b="1905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7741A" w:rsidRDefault="0017741A" w:rsidP="00B5008F">
      <w:pPr>
        <w:spacing w:line="360" w:lineRule="auto"/>
        <w:jc w:val="both"/>
        <w:rPr>
          <w:rFonts w:ascii="Trebuchet MS" w:hAnsi="Trebuchet MS"/>
          <w:sz w:val="24"/>
          <w:szCs w:val="24"/>
        </w:rPr>
      </w:pPr>
    </w:p>
    <w:p w:rsidR="0017741A" w:rsidRDefault="0017741A" w:rsidP="00B5008F">
      <w:pPr>
        <w:spacing w:line="360" w:lineRule="auto"/>
        <w:jc w:val="both"/>
        <w:rPr>
          <w:rFonts w:ascii="Trebuchet MS" w:hAnsi="Trebuchet MS"/>
          <w:sz w:val="24"/>
          <w:szCs w:val="24"/>
        </w:rPr>
      </w:pPr>
    </w:p>
    <w:p w:rsidR="00BE328E" w:rsidRPr="009D7512" w:rsidRDefault="00BE328E" w:rsidP="00B5008F">
      <w:pPr>
        <w:pStyle w:val="Listenabsatz"/>
        <w:numPr>
          <w:ilvl w:val="0"/>
          <w:numId w:val="10"/>
        </w:numPr>
        <w:spacing w:line="360" w:lineRule="auto"/>
        <w:jc w:val="both"/>
        <w:rPr>
          <w:rFonts w:ascii="Trebuchet MS" w:hAnsi="Trebuchet MS"/>
          <w:b/>
          <w:sz w:val="24"/>
          <w:szCs w:val="24"/>
        </w:rPr>
      </w:pPr>
      <w:r w:rsidRPr="009D7512">
        <w:rPr>
          <w:rFonts w:ascii="Trebuchet MS" w:hAnsi="Trebuchet MS"/>
          <w:b/>
          <w:sz w:val="24"/>
          <w:szCs w:val="24"/>
        </w:rPr>
        <w:t xml:space="preserve">Festlegung der </w:t>
      </w:r>
      <w:r w:rsidR="0017741A" w:rsidRPr="009D7512">
        <w:rPr>
          <w:rFonts w:ascii="Trebuchet MS" w:hAnsi="Trebuchet MS"/>
          <w:b/>
          <w:sz w:val="24"/>
          <w:szCs w:val="24"/>
        </w:rPr>
        <w:t>Ziele</w:t>
      </w:r>
      <w:r w:rsidR="00F03655" w:rsidRPr="009D7512">
        <w:rPr>
          <w:rFonts w:ascii="Trebuchet MS" w:hAnsi="Trebuchet MS"/>
          <w:b/>
          <w:sz w:val="24"/>
          <w:szCs w:val="24"/>
        </w:rPr>
        <w:t xml:space="preserve"> </w:t>
      </w:r>
    </w:p>
    <w:p w:rsidR="0017741A" w:rsidRDefault="0017741A" w:rsidP="00B5008F">
      <w:pPr>
        <w:spacing w:line="360" w:lineRule="auto"/>
        <w:jc w:val="both"/>
        <w:rPr>
          <w:rFonts w:ascii="Trebuchet MS" w:hAnsi="Trebuchet MS"/>
          <w:sz w:val="24"/>
          <w:szCs w:val="24"/>
        </w:rPr>
      </w:pPr>
      <w:r>
        <w:rPr>
          <w:rFonts w:ascii="Trebuchet MS" w:hAnsi="Trebuchet MS"/>
          <w:sz w:val="24"/>
          <w:szCs w:val="24"/>
        </w:rPr>
        <w:lastRenderedPageBreak/>
        <w:t>Bei der Konzeption der Diskussion sollte zunächst einmal überlegt werden, wo und an welcher Stelle das Thema Selbsthilfe und Migration am ehesten diskutiert werden kann oder soll bzw. in welcher Abfolge:</w:t>
      </w:r>
    </w:p>
    <w:p w:rsidR="00BE328E" w:rsidRPr="009D7512" w:rsidRDefault="00BE328E" w:rsidP="00140C62">
      <w:pPr>
        <w:pStyle w:val="Listenabsatz"/>
        <w:numPr>
          <w:ilvl w:val="0"/>
          <w:numId w:val="11"/>
        </w:numPr>
        <w:spacing w:line="360" w:lineRule="auto"/>
        <w:jc w:val="both"/>
        <w:rPr>
          <w:rFonts w:ascii="Trebuchet MS" w:hAnsi="Trebuchet MS"/>
          <w:sz w:val="24"/>
          <w:szCs w:val="24"/>
          <w:u w:val="single"/>
        </w:rPr>
      </w:pPr>
      <w:r w:rsidRPr="009D7512">
        <w:rPr>
          <w:rFonts w:ascii="Trebuchet MS" w:hAnsi="Trebuchet MS"/>
          <w:sz w:val="24"/>
          <w:szCs w:val="24"/>
          <w:u w:val="single"/>
        </w:rPr>
        <w:t>Wo wird die Diskussion geführt?</w:t>
      </w:r>
    </w:p>
    <w:p w:rsidR="0017741A" w:rsidRDefault="0017741A" w:rsidP="00B5008F">
      <w:pPr>
        <w:spacing w:line="360" w:lineRule="auto"/>
        <w:jc w:val="both"/>
        <w:rPr>
          <w:rFonts w:ascii="Trebuchet MS" w:hAnsi="Trebuchet MS"/>
          <w:sz w:val="24"/>
          <w:szCs w:val="24"/>
        </w:rPr>
      </w:pPr>
      <w:r>
        <w:rPr>
          <w:rFonts w:ascii="Trebuchet MS" w:hAnsi="Trebuchet MS"/>
          <w:sz w:val="24"/>
          <w:szCs w:val="24"/>
        </w:rPr>
        <w:t>Ist es ein Thema, für das es bereits vorherige erfolgreiche Projekte gab und das bereits Unterstützer in der Mitgliedschaft hat?</w:t>
      </w:r>
    </w:p>
    <w:p w:rsidR="0017741A" w:rsidRDefault="0017741A" w:rsidP="00B5008F">
      <w:pPr>
        <w:spacing w:line="360" w:lineRule="auto"/>
        <w:jc w:val="both"/>
        <w:rPr>
          <w:rFonts w:ascii="Trebuchet MS" w:hAnsi="Trebuchet MS"/>
          <w:sz w:val="24"/>
          <w:szCs w:val="24"/>
        </w:rPr>
      </w:pPr>
      <w:r>
        <w:rPr>
          <w:rFonts w:ascii="Trebuchet MS" w:hAnsi="Trebuchet MS"/>
          <w:sz w:val="24"/>
          <w:szCs w:val="24"/>
        </w:rPr>
        <w:t>In diesem Falle kann eine Diskussion unmittelbar in der Mitgliederversammlung geeignet sein, Ressourcen und Wünsche der Mitglieder zu diesem Thema direkt abzufragen.</w:t>
      </w:r>
    </w:p>
    <w:p w:rsidR="00BE328E" w:rsidRDefault="0017741A" w:rsidP="00B5008F">
      <w:pPr>
        <w:spacing w:line="360" w:lineRule="auto"/>
        <w:jc w:val="both"/>
        <w:rPr>
          <w:rFonts w:ascii="Trebuchet MS" w:hAnsi="Trebuchet MS"/>
          <w:sz w:val="24"/>
          <w:szCs w:val="24"/>
        </w:rPr>
      </w:pPr>
      <w:r>
        <w:rPr>
          <w:rFonts w:ascii="Trebuchet MS" w:hAnsi="Trebuchet MS"/>
          <w:sz w:val="24"/>
          <w:szCs w:val="24"/>
        </w:rPr>
        <w:t>Ist es</w:t>
      </w:r>
      <w:r w:rsidR="00BE328E">
        <w:rPr>
          <w:rFonts w:ascii="Trebuchet MS" w:hAnsi="Trebuchet MS"/>
          <w:sz w:val="24"/>
          <w:szCs w:val="24"/>
        </w:rPr>
        <w:t xml:space="preserve"> hingegen</w:t>
      </w:r>
      <w:r>
        <w:rPr>
          <w:rFonts w:ascii="Trebuchet MS" w:hAnsi="Trebuchet MS"/>
          <w:sz w:val="24"/>
          <w:szCs w:val="24"/>
        </w:rPr>
        <w:t xml:space="preserve"> ein Thema, zu dem es im Verband </w:t>
      </w:r>
      <w:r w:rsidR="00BE328E">
        <w:rPr>
          <w:rFonts w:ascii="Trebuchet MS" w:hAnsi="Trebuchet MS"/>
          <w:sz w:val="24"/>
          <w:szCs w:val="24"/>
        </w:rPr>
        <w:t>noch wenig Erfahrunge</w:t>
      </w:r>
      <w:r>
        <w:rPr>
          <w:rFonts w:ascii="Trebuchet MS" w:hAnsi="Trebuchet MS"/>
          <w:sz w:val="24"/>
          <w:szCs w:val="24"/>
        </w:rPr>
        <w:t xml:space="preserve">n oder bei dem unklar ist, </w:t>
      </w:r>
      <w:r w:rsidR="00BE328E">
        <w:rPr>
          <w:rFonts w:ascii="Trebuchet MS" w:hAnsi="Trebuchet MS"/>
          <w:sz w:val="24"/>
          <w:szCs w:val="24"/>
        </w:rPr>
        <w:t>ob überhaupt Interesse/ Energie/ Ressourcen für die Arbeit vorhanden sind?</w:t>
      </w:r>
    </w:p>
    <w:p w:rsidR="00BE328E" w:rsidRDefault="00BE328E" w:rsidP="00B5008F">
      <w:pPr>
        <w:spacing w:line="360" w:lineRule="auto"/>
        <w:jc w:val="both"/>
        <w:rPr>
          <w:rFonts w:ascii="Trebuchet MS" w:hAnsi="Trebuchet MS"/>
          <w:sz w:val="24"/>
          <w:szCs w:val="24"/>
        </w:rPr>
      </w:pPr>
      <w:r>
        <w:rPr>
          <w:rFonts w:ascii="Trebuchet MS" w:hAnsi="Trebuchet MS"/>
          <w:sz w:val="24"/>
          <w:szCs w:val="24"/>
        </w:rPr>
        <w:t xml:space="preserve">In diesem Fall wäre sicherlich eine Diskussion im Vorstand oder einem entsprechenden Arbeitskreis geeigneter, die Optionen auszuloten und Strategien zu entwickeln, welche dann in der Mitgliedschaft diskutiert werden können. </w:t>
      </w:r>
    </w:p>
    <w:p w:rsidR="00BE328E" w:rsidRPr="009D7512" w:rsidRDefault="00BE328E" w:rsidP="00140C62">
      <w:pPr>
        <w:pStyle w:val="Listenabsatz"/>
        <w:numPr>
          <w:ilvl w:val="0"/>
          <w:numId w:val="11"/>
        </w:numPr>
        <w:spacing w:line="360" w:lineRule="auto"/>
        <w:jc w:val="both"/>
        <w:rPr>
          <w:rFonts w:ascii="Trebuchet MS" w:hAnsi="Trebuchet MS"/>
          <w:sz w:val="24"/>
          <w:szCs w:val="24"/>
          <w:u w:val="single"/>
        </w:rPr>
      </w:pPr>
      <w:r w:rsidRPr="009D7512">
        <w:rPr>
          <w:rFonts w:ascii="Trebuchet MS" w:hAnsi="Trebuchet MS"/>
          <w:sz w:val="24"/>
          <w:szCs w:val="24"/>
          <w:u w:val="single"/>
        </w:rPr>
        <w:t>Wer fühlt sich für die Einarbeitung in das Thema und die Vorbereitung des Themas zuständig und treibt dies voran?</w:t>
      </w:r>
    </w:p>
    <w:p w:rsidR="00BE328E" w:rsidRDefault="00BE328E" w:rsidP="00B5008F">
      <w:pPr>
        <w:spacing w:line="360" w:lineRule="auto"/>
        <w:jc w:val="both"/>
        <w:rPr>
          <w:rFonts w:ascii="Trebuchet MS" w:hAnsi="Trebuchet MS"/>
          <w:sz w:val="24"/>
          <w:szCs w:val="24"/>
        </w:rPr>
      </w:pPr>
      <w:r>
        <w:rPr>
          <w:rFonts w:ascii="Trebuchet MS" w:hAnsi="Trebuchet MS"/>
          <w:sz w:val="24"/>
          <w:szCs w:val="24"/>
        </w:rPr>
        <w:t>Die beste Idee nützt nichts, wenn nicht wenigstens eine Person das Thema für die Diskussion aufarbeitet und mit der erforderlichen Energie einbringt. Andernfalls besteht das Risiko, dass das Thema eher zu einer Dauerbaustelle wird, das von Sitzung zu Sitzung vertagt wird und sich so irgendwann totläuft. Vor diesem Hintergrund sollte vor einer Sitzung nicht nur die Zuständigkeit für die Diskussionsleitung festgelegt, sondern auch geklärt werden, ob für die Diskussion genug Zeit vorhanden ist oder ob andere Dinge prioritär sind.</w:t>
      </w:r>
    </w:p>
    <w:p w:rsidR="00BE328E" w:rsidRPr="009D7512" w:rsidRDefault="00463579" w:rsidP="00140C62">
      <w:pPr>
        <w:pStyle w:val="Listenabsatz"/>
        <w:numPr>
          <w:ilvl w:val="0"/>
          <w:numId w:val="11"/>
        </w:numPr>
        <w:spacing w:line="360" w:lineRule="auto"/>
        <w:jc w:val="both"/>
        <w:rPr>
          <w:rFonts w:ascii="Trebuchet MS" w:hAnsi="Trebuchet MS"/>
          <w:sz w:val="24"/>
          <w:szCs w:val="24"/>
          <w:u w:val="single"/>
        </w:rPr>
      </w:pPr>
      <w:r w:rsidRPr="009D7512">
        <w:rPr>
          <w:rFonts w:ascii="Trebuchet MS" w:hAnsi="Trebuchet MS"/>
          <w:sz w:val="24"/>
          <w:szCs w:val="24"/>
          <w:u w:val="single"/>
        </w:rPr>
        <w:t>Welche Ziele haben wir?</w:t>
      </w:r>
    </w:p>
    <w:p w:rsidR="00463579" w:rsidRDefault="009D7512" w:rsidP="00B5008F">
      <w:pPr>
        <w:spacing w:line="360" w:lineRule="auto"/>
        <w:jc w:val="both"/>
        <w:rPr>
          <w:rFonts w:ascii="Trebuchet MS" w:hAnsi="Trebuchet MS"/>
          <w:sz w:val="24"/>
          <w:szCs w:val="24"/>
        </w:rPr>
      </w:pPr>
      <w:r>
        <w:rPr>
          <w:rFonts w:ascii="Trebuchet MS" w:hAnsi="Trebuchet MS"/>
          <w:sz w:val="24"/>
          <w:szCs w:val="24"/>
        </w:rPr>
        <w:t>Die zentrale Frage</w:t>
      </w:r>
      <w:r w:rsidR="00463579">
        <w:rPr>
          <w:rFonts w:ascii="Trebuchet MS" w:hAnsi="Trebuchet MS"/>
          <w:sz w:val="24"/>
          <w:szCs w:val="24"/>
        </w:rPr>
        <w:t xml:space="preserve"> in</w:t>
      </w:r>
      <w:r>
        <w:rPr>
          <w:rFonts w:ascii="Trebuchet MS" w:hAnsi="Trebuchet MS"/>
          <w:sz w:val="24"/>
          <w:szCs w:val="24"/>
        </w:rPr>
        <w:t xml:space="preserve"> einer</w:t>
      </w:r>
      <w:r w:rsidR="00463579">
        <w:rPr>
          <w:rFonts w:ascii="Trebuchet MS" w:hAnsi="Trebuchet MS"/>
          <w:sz w:val="24"/>
          <w:szCs w:val="24"/>
        </w:rPr>
        <w:t xml:space="preserve"> Organ</w:t>
      </w:r>
      <w:r>
        <w:rPr>
          <w:rFonts w:ascii="Trebuchet MS" w:hAnsi="Trebuchet MS"/>
          <w:sz w:val="24"/>
          <w:szCs w:val="24"/>
        </w:rPr>
        <w:t>isation ist sicherlich die Diskussion</w:t>
      </w:r>
      <w:r w:rsidR="00463579">
        <w:rPr>
          <w:rFonts w:ascii="Trebuchet MS" w:hAnsi="Trebuchet MS"/>
          <w:sz w:val="24"/>
          <w:szCs w:val="24"/>
        </w:rPr>
        <w:t>, welche Ziele mit einer interkulturellen Öffnung erreicht werden sollen. Hierzu bietet es sich auch an, bisherige Projekte oder Themenschwerpunkte daraufhin zu durchleuchten, was „typische“ Anliegen des Verbandes sind.</w:t>
      </w:r>
    </w:p>
    <w:p w:rsidR="00463579" w:rsidRDefault="00463579" w:rsidP="00B5008F">
      <w:pPr>
        <w:spacing w:line="360" w:lineRule="auto"/>
        <w:jc w:val="both"/>
        <w:rPr>
          <w:rFonts w:ascii="Trebuchet MS" w:hAnsi="Trebuchet MS"/>
          <w:sz w:val="24"/>
          <w:szCs w:val="24"/>
        </w:rPr>
      </w:pPr>
      <w:r>
        <w:rPr>
          <w:rFonts w:ascii="Trebuchet MS" w:hAnsi="Trebuchet MS"/>
          <w:sz w:val="24"/>
          <w:szCs w:val="24"/>
        </w:rPr>
        <w:lastRenderedPageBreak/>
        <w:t>In den Mustervorträgen sind folgende Vorschläge für Ziele enthalten, diese können jedoch durchaus angepasst und verändert werden:</w:t>
      </w:r>
    </w:p>
    <w:p w:rsidR="00DA36A4" w:rsidRDefault="00DA36A4" w:rsidP="00B5008F">
      <w:pPr>
        <w:spacing w:line="360" w:lineRule="auto"/>
        <w:jc w:val="both"/>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59264" behindDoc="0" locked="0" layoutInCell="1" allowOverlap="1" wp14:anchorId="5357FB73" wp14:editId="7156455D">
                <wp:simplePos x="0" y="0"/>
                <wp:positionH relativeFrom="column">
                  <wp:posOffset>62230</wp:posOffset>
                </wp:positionH>
                <wp:positionV relativeFrom="paragraph">
                  <wp:posOffset>1424305</wp:posOffset>
                </wp:positionV>
                <wp:extent cx="447675" cy="259715"/>
                <wp:effectExtent l="19050" t="19050" r="47625" b="64135"/>
                <wp:wrapNone/>
                <wp:docPr id="4" name="Ovale Legende 4"/>
                <wp:cNvGraphicFramePr/>
                <a:graphic xmlns:a="http://schemas.openxmlformats.org/drawingml/2006/main">
                  <a:graphicData uri="http://schemas.microsoft.com/office/word/2010/wordprocessingShape">
                    <wps:wsp>
                      <wps:cNvSpPr/>
                      <wps:spPr>
                        <a:xfrm>
                          <a:off x="0" y="0"/>
                          <a:ext cx="447675" cy="25971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3452" w:rsidRDefault="00E73452" w:rsidP="00E734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4" o:spid="_x0000_s1026" type="#_x0000_t63" style="position:absolute;left:0;text-align:left;margin-left:4.9pt;margin-top:112.15pt;width:35.2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" adj="6300,24300" fillcolor="#4f81bd [3204]" strokecolor="#243f60 [1604]" strokeweight="2pt">
                <v:textbox>
                  <w:txbxContent>
                    <w:p w:rsidR="00E73452" w:rsidRDefault="00E73452" w:rsidP="00E73452">
                      <w:pPr>
                        <w:jc w:val="center"/>
                      </w:pPr>
                    </w:p>
                  </w:txbxContent>
                </v:textbox>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63360" behindDoc="0" locked="0" layoutInCell="1" allowOverlap="1" wp14:anchorId="411C06B6" wp14:editId="6B3A42F0">
                <wp:simplePos x="0" y="0"/>
                <wp:positionH relativeFrom="column">
                  <wp:posOffset>2910205</wp:posOffset>
                </wp:positionH>
                <wp:positionV relativeFrom="paragraph">
                  <wp:posOffset>1233805</wp:posOffset>
                </wp:positionV>
                <wp:extent cx="370205" cy="654050"/>
                <wp:effectExtent l="19050" t="19050" r="29845" b="12700"/>
                <wp:wrapNone/>
                <wp:docPr id="8" name="Pfeil nach oben 8"/>
                <wp:cNvGraphicFramePr/>
                <a:graphic xmlns:a="http://schemas.openxmlformats.org/drawingml/2006/main">
                  <a:graphicData uri="http://schemas.microsoft.com/office/word/2010/wordprocessingShape">
                    <wps:wsp>
                      <wps:cNvSpPr/>
                      <wps:spPr>
                        <a:xfrm>
                          <a:off x="0" y="0"/>
                          <a:ext cx="370205" cy="654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8" o:spid="_x0000_s1026" type="#_x0000_t68" style="position:absolute;margin-left:229.15pt;margin-top:97.15pt;width:29.1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" adj="6113" fillcolor="#4f81bd [3204]" strokecolor="#243f60 [1604]" strokeweight="2pt"/>
            </w:pict>
          </mc:Fallback>
        </mc:AlternateContent>
      </w:r>
      <w:r>
        <w:rPr>
          <w:rFonts w:ascii="Trebuchet MS" w:hAnsi="Trebuchet MS"/>
          <w:noProof/>
          <w:sz w:val="24"/>
          <w:szCs w:val="24"/>
          <w:lang w:eastAsia="de-DE"/>
        </w:rPr>
        <mc:AlternateContent>
          <mc:Choice Requires="wps">
            <w:drawing>
              <wp:anchor distT="0" distB="0" distL="114300" distR="114300" simplePos="0" relativeHeight="251662336" behindDoc="0" locked="0" layoutInCell="1" allowOverlap="1" wp14:anchorId="3526F4B0" wp14:editId="3285D563">
                <wp:simplePos x="0" y="0"/>
                <wp:positionH relativeFrom="column">
                  <wp:posOffset>62230</wp:posOffset>
                </wp:positionH>
                <wp:positionV relativeFrom="paragraph">
                  <wp:posOffset>395605</wp:posOffset>
                </wp:positionV>
                <wp:extent cx="400050" cy="400050"/>
                <wp:effectExtent l="0" t="0" r="19050" b="19050"/>
                <wp:wrapNone/>
                <wp:docPr id="7" name="Fensterinhalt horizontal verschieben 7"/>
                <wp:cNvGraphicFramePr/>
                <a:graphic xmlns:a="http://schemas.openxmlformats.org/drawingml/2006/main">
                  <a:graphicData uri="http://schemas.microsoft.com/office/word/2010/wordprocessingShape">
                    <wps:wsp>
                      <wps:cNvSpPr/>
                      <wps:spPr>
                        <a:xfrm>
                          <a:off x="0" y="0"/>
                          <a:ext cx="400050" cy="4000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ensterinhalt horizontal verschieben 7" o:spid="_x0000_s1026" type="#_x0000_t98" style="position:absolute;margin-left:4.9pt;margin-top:31.15pt;width:3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" fillcolor="#4f81bd [3204]" strokecolor="#243f60 [1604]" strokeweight="2pt"/>
            </w:pict>
          </mc:Fallback>
        </mc:AlternateContent>
      </w:r>
      <w:r w:rsidR="00E73452">
        <w:rPr>
          <w:rFonts w:ascii="Trebuchet MS" w:hAnsi="Trebuchet MS"/>
          <w:noProof/>
          <w:sz w:val="24"/>
          <w:szCs w:val="24"/>
          <w:lang w:eastAsia="de-DE"/>
        </w:rPr>
        <mc:AlternateContent>
          <mc:Choice Requires="wps">
            <w:drawing>
              <wp:anchor distT="0" distB="0" distL="114300" distR="114300" simplePos="0" relativeHeight="251661312" behindDoc="0" locked="0" layoutInCell="1" allowOverlap="1" wp14:anchorId="45267CBE" wp14:editId="708C5079">
                <wp:simplePos x="0" y="0"/>
                <wp:positionH relativeFrom="column">
                  <wp:posOffset>1500505</wp:posOffset>
                </wp:positionH>
                <wp:positionV relativeFrom="paragraph">
                  <wp:posOffset>2395855</wp:posOffset>
                </wp:positionV>
                <wp:extent cx="409575" cy="419100"/>
                <wp:effectExtent l="0" t="0" r="28575" b="19050"/>
                <wp:wrapNone/>
                <wp:docPr id="6" name="Smiley 6"/>
                <wp:cNvGraphicFramePr/>
                <a:graphic xmlns:a="http://schemas.openxmlformats.org/drawingml/2006/main">
                  <a:graphicData uri="http://schemas.microsoft.com/office/word/2010/wordprocessingShape">
                    <wps:wsp>
                      <wps:cNvSpPr/>
                      <wps:spPr>
                        <a:xfrm>
                          <a:off x="0" y="0"/>
                          <a:ext cx="409575" cy="4191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6" o:spid="_x0000_s1026" type="#_x0000_t96" style="position:absolute;margin-left:118.15pt;margin-top:188.65pt;width:32.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" fillcolor="#4f81bd [3204]" strokecolor="#243f60 [1604]" strokeweight="2pt"/>
            </w:pict>
          </mc:Fallback>
        </mc:AlternateContent>
      </w:r>
      <w:r w:rsidR="00E73452">
        <w:rPr>
          <w:rFonts w:ascii="Trebuchet MS" w:hAnsi="Trebuchet MS"/>
          <w:noProof/>
          <w:sz w:val="24"/>
          <w:szCs w:val="24"/>
          <w:lang w:eastAsia="de-DE"/>
        </w:rPr>
        <mc:AlternateContent>
          <mc:Choice Requires="wps">
            <w:drawing>
              <wp:anchor distT="0" distB="0" distL="114300" distR="114300" simplePos="0" relativeHeight="251660288" behindDoc="0" locked="0" layoutInCell="1" allowOverlap="1" wp14:anchorId="51F82EC9" wp14:editId="3927C689">
                <wp:simplePos x="0" y="0"/>
                <wp:positionH relativeFrom="column">
                  <wp:posOffset>2862580</wp:posOffset>
                </wp:positionH>
                <wp:positionV relativeFrom="paragraph">
                  <wp:posOffset>395604</wp:posOffset>
                </wp:positionV>
                <wp:extent cx="504825" cy="485775"/>
                <wp:effectExtent l="0" t="0" r="28575" b="28575"/>
                <wp:wrapNone/>
                <wp:docPr id="5" name="Sonne 5"/>
                <wp:cNvGraphicFramePr/>
                <a:graphic xmlns:a="http://schemas.openxmlformats.org/drawingml/2006/main">
                  <a:graphicData uri="http://schemas.microsoft.com/office/word/2010/wordprocessingShape">
                    <wps:wsp>
                      <wps:cNvSpPr/>
                      <wps:spPr>
                        <a:xfrm>
                          <a:off x="0" y="0"/>
                          <a:ext cx="504825" cy="485775"/>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5" o:spid="_x0000_s1026" type="#_x0000_t183" style="position:absolute;margin-left:225.4pt;margin-top:31.1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" fillcolor="#4f81bd [3204]" strokecolor="#243f60 [1604]" strokeweight="2pt"/>
            </w:pict>
          </mc:Fallback>
        </mc:AlternateContent>
      </w:r>
      <w:r w:rsidR="00463579">
        <w:rPr>
          <w:rFonts w:ascii="Trebuchet MS" w:hAnsi="Trebuchet MS"/>
          <w:noProof/>
          <w:sz w:val="24"/>
          <w:szCs w:val="24"/>
          <w:lang w:eastAsia="de-DE"/>
        </w:rPr>
        <w:drawing>
          <wp:inline distT="0" distB="0" distL="0" distR="0">
            <wp:extent cx="5486400" cy="3200400"/>
            <wp:effectExtent l="0" t="0" r="1905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A36A4" w:rsidRDefault="00DA36A4" w:rsidP="00DA36A4">
      <w:pPr>
        <w:rPr>
          <w:rFonts w:ascii="Trebuchet MS" w:hAnsi="Trebuchet MS"/>
          <w:sz w:val="24"/>
          <w:szCs w:val="24"/>
        </w:rPr>
      </w:pPr>
    </w:p>
    <w:p w:rsidR="00DB73F7" w:rsidRDefault="00DA36A4" w:rsidP="00AF43C9">
      <w:pPr>
        <w:tabs>
          <w:tab w:val="left" w:pos="3900"/>
        </w:tabs>
        <w:spacing w:line="360" w:lineRule="auto"/>
        <w:rPr>
          <w:rFonts w:ascii="Trebuchet MS" w:hAnsi="Trebuchet MS"/>
          <w:sz w:val="24"/>
          <w:szCs w:val="24"/>
        </w:rPr>
      </w:pPr>
      <w:r>
        <w:rPr>
          <w:rFonts w:ascii="Trebuchet MS" w:hAnsi="Trebuchet MS"/>
          <w:sz w:val="24"/>
          <w:szCs w:val="24"/>
        </w:rPr>
        <w:t xml:space="preserve">Auch wenn hier eine Vielzahl von Zielen aufgelistet </w:t>
      </w:r>
      <w:proofErr w:type="gramStart"/>
      <w:r>
        <w:rPr>
          <w:rFonts w:ascii="Trebuchet MS" w:hAnsi="Trebuchet MS"/>
          <w:sz w:val="24"/>
          <w:szCs w:val="24"/>
        </w:rPr>
        <w:t>sind</w:t>
      </w:r>
      <w:proofErr w:type="gramEnd"/>
      <w:r>
        <w:rPr>
          <w:rFonts w:ascii="Trebuchet MS" w:hAnsi="Trebuchet MS"/>
          <w:sz w:val="24"/>
          <w:szCs w:val="24"/>
        </w:rPr>
        <w:t xml:space="preserve">, erscheint es sinnvoll, sich auf ein bis zwei Ziele für eine Maßnahme/ ein Projekt zu beschränken. Andernfalls </w:t>
      </w:r>
      <w:r w:rsidR="00DB73F7">
        <w:rPr>
          <w:rFonts w:ascii="Trebuchet MS" w:hAnsi="Trebuchet MS"/>
          <w:sz w:val="24"/>
          <w:szCs w:val="24"/>
        </w:rPr>
        <w:t>läuft man in das Risiko, dass man im Rahmen der Diskussion um die Optionen, Finanzierung und Ressourcen auf unterschiedlichen Ebenen diskutiert, weil jeder ein anderes Ziel vor Augen hat.</w:t>
      </w:r>
    </w:p>
    <w:p w:rsidR="00463579" w:rsidRDefault="00DB73F7" w:rsidP="00AF43C9">
      <w:pPr>
        <w:tabs>
          <w:tab w:val="left" w:pos="3900"/>
        </w:tabs>
        <w:spacing w:line="360" w:lineRule="auto"/>
        <w:rPr>
          <w:rFonts w:ascii="Trebuchet MS" w:hAnsi="Trebuchet MS"/>
          <w:sz w:val="24"/>
          <w:szCs w:val="24"/>
        </w:rPr>
      </w:pPr>
      <w:r>
        <w:rPr>
          <w:rFonts w:ascii="Trebuchet MS" w:hAnsi="Trebuchet MS"/>
          <w:sz w:val="24"/>
          <w:szCs w:val="24"/>
        </w:rPr>
        <w:t>Nicht immer wird das Thema „Projekt Migration“ auf ungeteilte Begeisterung bei allen Diskutanten treffen. So hat die Befragung der Mitgliedsverbände ergeben, dass es durchaus eine gewisse Überforderung der Selbsthilfe mit vielen Aufgaben, Burnouts bei Ehrenamtlichen und andere Prioritäten gibt. Dass diese Diskussion nach dem Sinn und Zweck aufkommen wird, damit sollte man rechnen.  Der Mustervortrag bietet hier Zahlen und Fakten für die Diskussion, um die Bedeutung des Themas zu veranschaulichen.</w:t>
      </w:r>
    </w:p>
    <w:p w:rsidR="00AF43C9" w:rsidRDefault="00AF43C9" w:rsidP="00AF43C9">
      <w:pPr>
        <w:tabs>
          <w:tab w:val="left" w:pos="3900"/>
        </w:tabs>
        <w:spacing w:line="360" w:lineRule="auto"/>
        <w:rPr>
          <w:rFonts w:ascii="Trebuchet MS" w:hAnsi="Trebuchet MS"/>
          <w:sz w:val="24"/>
          <w:szCs w:val="24"/>
        </w:rPr>
      </w:pPr>
      <w:r>
        <w:rPr>
          <w:rFonts w:ascii="Trebuchet MS" w:hAnsi="Trebuchet MS"/>
          <w:sz w:val="24"/>
          <w:szCs w:val="24"/>
        </w:rPr>
        <w:t>Nur wenn das Thema wirklich von Mitgliedschaft und Vorstand grundsätzlich mitgetragen wird, sollte mit der Planung der Projekte und Maßnahmen begonnen werden. Vorbehalte der Diskutanten sollten ernst genommen und geprüft werden; unter Um</w:t>
      </w:r>
      <w:r w:rsidR="00C463FA">
        <w:rPr>
          <w:rFonts w:ascii="Trebuchet MS" w:hAnsi="Trebuchet MS"/>
          <w:sz w:val="24"/>
          <w:szCs w:val="24"/>
        </w:rPr>
        <w:t>ständen müssen diese Vorbehalte</w:t>
      </w:r>
      <w:r>
        <w:rPr>
          <w:rFonts w:ascii="Trebuchet MS" w:hAnsi="Trebuchet MS"/>
          <w:sz w:val="24"/>
          <w:szCs w:val="24"/>
        </w:rPr>
        <w:t xml:space="preserve"> derartig in Rechnung gestellt werden, </w:t>
      </w:r>
      <w:r>
        <w:rPr>
          <w:rFonts w:ascii="Trebuchet MS" w:hAnsi="Trebuchet MS"/>
          <w:sz w:val="24"/>
          <w:szCs w:val="24"/>
        </w:rPr>
        <w:lastRenderedPageBreak/>
        <w:t>dass zunächst „testweise“ mit einem kleineren Projekt begonnen oder der Beginn des Projektes verschoben wird</w:t>
      </w:r>
      <w:r w:rsidR="001D26EF">
        <w:rPr>
          <w:rFonts w:ascii="Trebuchet MS" w:hAnsi="Trebuchet MS"/>
          <w:sz w:val="24"/>
          <w:szCs w:val="24"/>
        </w:rPr>
        <w:t>, bis die Ressourcen eine entsprechende Schwerpunktsetzung des Verbandes eher zulassen.</w:t>
      </w:r>
    </w:p>
    <w:p w:rsidR="00F076C4" w:rsidRPr="009D7512" w:rsidRDefault="00F076C4" w:rsidP="00F076C4">
      <w:pPr>
        <w:pStyle w:val="Listenabsatz"/>
        <w:numPr>
          <w:ilvl w:val="0"/>
          <w:numId w:val="11"/>
        </w:numPr>
        <w:tabs>
          <w:tab w:val="left" w:pos="3900"/>
        </w:tabs>
        <w:spacing w:line="360" w:lineRule="auto"/>
        <w:rPr>
          <w:rFonts w:ascii="Trebuchet MS" w:hAnsi="Trebuchet MS"/>
          <w:sz w:val="24"/>
          <w:szCs w:val="24"/>
          <w:u w:val="single"/>
        </w:rPr>
      </w:pPr>
      <w:r w:rsidRPr="009D7512">
        <w:rPr>
          <w:rFonts w:ascii="Trebuchet MS" w:hAnsi="Trebuchet MS"/>
          <w:sz w:val="24"/>
          <w:szCs w:val="24"/>
          <w:u w:val="single"/>
        </w:rPr>
        <w:t>Wie kann man für das Thema werben?</w:t>
      </w:r>
    </w:p>
    <w:p w:rsidR="00F076C4" w:rsidRDefault="00F076C4" w:rsidP="00AF43C9">
      <w:pPr>
        <w:tabs>
          <w:tab w:val="left" w:pos="3900"/>
        </w:tabs>
        <w:spacing w:line="360" w:lineRule="auto"/>
        <w:rPr>
          <w:rFonts w:ascii="Trebuchet MS" w:hAnsi="Trebuchet MS"/>
          <w:sz w:val="24"/>
          <w:szCs w:val="24"/>
        </w:rPr>
      </w:pPr>
      <w:r>
        <w:rPr>
          <w:rFonts w:ascii="Trebuchet MS" w:hAnsi="Trebuchet MS"/>
          <w:sz w:val="24"/>
          <w:szCs w:val="24"/>
        </w:rPr>
        <w:t>In einer Befragung von Selbsthilfegruppen in Hamburg</w:t>
      </w:r>
      <w:r>
        <w:rPr>
          <w:rStyle w:val="Funotenzeichen"/>
          <w:rFonts w:ascii="Trebuchet MS" w:hAnsi="Trebuchet MS"/>
          <w:sz w:val="24"/>
          <w:szCs w:val="24"/>
        </w:rPr>
        <w:footnoteReference w:id="1"/>
      </w:r>
      <w:r>
        <w:rPr>
          <w:rFonts w:ascii="Trebuchet MS" w:hAnsi="Trebuchet MS"/>
          <w:sz w:val="24"/>
          <w:szCs w:val="24"/>
        </w:rPr>
        <w:t xml:space="preserve"> nannten diese als positive Auswirkung der Beteiligung von Menschen mit Migrationshintergrund:</w:t>
      </w:r>
    </w:p>
    <w:p w:rsidR="00F076C4" w:rsidRDefault="00F076C4" w:rsidP="00F076C4">
      <w:pPr>
        <w:pStyle w:val="Listenabsatz"/>
        <w:numPr>
          <w:ilvl w:val="0"/>
          <w:numId w:val="16"/>
        </w:numPr>
        <w:tabs>
          <w:tab w:val="left" w:pos="3900"/>
        </w:tabs>
        <w:spacing w:line="360" w:lineRule="auto"/>
        <w:rPr>
          <w:rFonts w:ascii="Trebuchet MS" w:hAnsi="Trebuchet MS"/>
          <w:sz w:val="24"/>
          <w:szCs w:val="24"/>
        </w:rPr>
      </w:pPr>
      <w:r>
        <w:rPr>
          <w:rFonts w:ascii="Trebuchet MS" w:hAnsi="Trebuchet MS"/>
          <w:sz w:val="24"/>
          <w:szCs w:val="24"/>
        </w:rPr>
        <w:t>Eine Bereicherung der Diskussion, zum Beispiel durch einen Austausch über das kulturspezifische Wissen und die jeweilige Lebensweise</w:t>
      </w:r>
    </w:p>
    <w:p w:rsidR="00F076C4" w:rsidRDefault="00F076C4" w:rsidP="00F076C4">
      <w:pPr>
        <w:pStyle w:val="Listenabsatz"/>
        <w:numPr>
          <w:ilvl w:val="0"/>
          <w:numId w:val="16"/>
        </w:numPr>
        <w:tabs>
          <w:tab w:val="left" w:pos="3900"/>
        </w:tabs>
        <w:spacing w:line="360" w:lineRule="auto"/>
        <w:rPr>
          <w:rFonts w:ascii="Trebuchet MS" w:hAnsi="Trebuchet MS"/>
          <w:sz w:val="24"/>
          <w:szCs w:val="24"/>
        </w:rPr>
      </w:pPr>
      <w:r>
        <w:rPr>
          <w:rFonts w:ascii="Trebuchet MS" w:hAnsi="Trebuchet MS"/>
          <w:sz w:val="24"/>
          <w:szCs w:val="24"/>
        </w:rPr>
        <w:t>Eine Erweiterung des eigenen Horizonts, die Gruppe erhalte mehr „Flair“</w:t>
      </w:r>
    </w:p>
    <w:p w:rsidR="00F076C4" w:rsidRDefault="00F076C4" w:rsidP="00F076C4">
      <w:pPr>
        <w:pStyle w:val="Listenabsatz"/>
        <w:numPr>
          <w:ilvl w:val="0"/>
          <w:numId w:val="16"/>
        </w:numPr>
        <w:tabs>
          <w:tab w:val="left" w:pos="3900"/>
        </w:tabs>
        <w:spacing w:line="360" w:lineRule="auto"/>
        <w:rPr>
          <w:rFonts w:ascii="Trebuchet MS" w:hAnsi="Trebuchet MS"/>
          <w:sz w:val="24"/>
          <w:szCs w:val="24"/>
        </w:rPr>
      </w:pPr>
      <w:r>
        <w:rPr>
          <w:rFonts w:ascii="Trebuchet MS" w:hAnsi="Trebuchet MS"/>
          <w:sz w:val="24"/>
          <w:szCs w:val="24"/>
        </w:rPr>
        <w:t>Es komme zu lebhafteren Diskussionen und Gruppenbeiträgen</w:t>
      </w:r>
    </w:p>
    <w:p w:rsidR="00F076C4" w:rsidRPr="00F076C4" w:rsidRDefault="00F076C4" w:rsidP="00F076C4">
      <w:pPr>
        <w:pStyle w:val="Listenabsatz"/>
        <w:numPr>
          <w:ilvl w:val="0"/>
          <w:numId w:val="16"/>
        </w:numPr>
        <w:tabs>
          <w:tab w:val="left" w:pos="3900"/>
        </w:tabs>
        <w:spacing w:line="360" w:lineRule="auto"/>
        <w:rPr>
          <w:rFonts w:ascii="Trebuchet MS" w:hAnsi="Trebuchet MS"/>
          <w:sz w:val="24"/>
          <w:szCs w:val="24"/>
        </w:rPr>
      </w:pPr>
      <w:r>
        <w:rPr>
          <w:rFonts w:ascii="Trebuchet MS" w:hAnsi="Trebuchet MS"/>
          <w:sz w:val="24"/>
          <w:szCs w:val="24"/>
        </w:rPr>
        <w:t>Es würden sowohl das Thema Migration als auch kulturelle Unterschiede und Gemeinsamkeiten thematisiert.</w:t>
      </w:r>
    </w:p>
    <w:p w:rsidR="00F076C4" w:rsidRDefault="00F076C4" w:rsidP="00AF43C9">
      <w:pPr>
        <w:tabs>
          <w:tab w:val="left" w:pos="3900"/>
        </w:tabs>
        <w:spacing w:line="360" w:lineRule="auto"/>
        <w:rPr>
          <w:rFonts w:ascii="Trebuchet MS" w:hAnsi="Trebuchet MS"/>
          <w:sz w:val="24"/>
          <w:szCs w:val="24"/>
        </w:rPr>
      </w:pPr>
    </w:p>
    <w:p w:rsidR="00BE2E86" w:rsidRPr="00140C62" w:rsidRDefault="00AF43C9" w:rsidP="00140C62">
      <w:pPr>
        <w:pStyle w:val="Listenabsatz"/>
        <w:numPr>
          <w:ilvl w:val="0"/>
          <w:numId w:val="9"/>
        </w:numPr>
        <w:tabs>
          <w:tab w:val="left" w:pos="3900"/>
        </w:tabs>
        <w:spacing w:line="360" w:lineRule="auto"/>
        <w:rPr>
          <w:rFonts w:ascii="Trebuchet MS" w:hAnsi="Trebuchet MS"/>
          <w:b/>
          <w:sz w:val="24"/>
          <w:szCs w:val="24"/>
        </w:rPr>
      </w:pPr>
      <w:r w:rsidRPr="00140C62">
        <w:rPr>
          <w:rFonts w:ascii="Trebuchet MS" w:hAnsi="Trebuchet MS"/>
          <w:b/>
          <w:sz w:val="24"/>
          <w:szCs w:val="24"/>
        </w:rPr>
        <w:t>Lösungsansätze: Welche Optionen haben wir?</w:t>
      </w:r>
      <w:r w:rsidR="00BE2E86" w:rsidRPr="00140C62">
        <w:rPr>
          <w:rFonts w:ascii="Trebuchet MS" w:hAnsi="Trebuchet MS"/>
          <w:b/>
          <w:sz w:val="24"/>
          <w:szCs w:val="24"/>
        </w:rPr>
        <w:t xml:space="preserve"> Welche Ressourcen haben wir gleichzeitig?</w:t>
      </w:r>
    </w:p>
    <w:p w:rsidR="00786805" w:rsidRDefault="00786805" w:rsidP="00AF43C9">
      <w:pPr>
        <w:tabs>
          <w:tab w:val="left" w:pos="3900"/>
        </w:tabs>
        <w:spacing w:line="360" w:lineRule="auto"/>
        <w:rPr>
          <w:rFonts w:ascii="Trebuchet MS" w:hAnsi="Trebuchet MS"/>
          <w:sz w:val="24"/>
          <w:szCs w:val="24"/>
        </w:rPr>
      </w:pPr>
      <w:r>
        <w:rPr>
          <w:rFonts w:ascii="Trebuchet MS" w:hAnsi="Trebuchet MS"/>
          <w:sz w:val="24"/>
          <w:szCs w:val="24"/>
        </w:rPr>
        <w:t xml:space="preserve">Generell sollte man </w:t>
      </w:r>
      <w:r w:rsidR="00BE2E86">
        <w:rPr>
          <w:rFonts w:ascii="Trebuchet MS" w:hAnsi="Trebuchet MS"/>
          <w:sz w:val="24"/>
          <w:szCs w:val="24"/>
        </w:rPr>
        <w:t xml:space="preserve">bei der Festlegung der Möglichkeiten </w:t>
      </w:r>
      <w:r>
        <w:rPr>
          <w:rFonts w:ascii="Trebuchet MS" w:hAnsi="Trebuchet MS"/>
          <w:sz w:val="24"/>
          <w:szCs w:val="24"/>
        </w:rPr>
        <w:t>durchdenken, welche Schritte jeweils erforderlich sind, damit die entsprechenden Ziele verwirklicht werden können.</w:t>
      </w:r>
    </w:p>
    <w:p w:rsidR="00786805" w:rsidRPr="002B7DB4" w:rsidRDefault="00786805" w:rsidP="00BE2E86">
      <w:pPr>
        <w:pBdr>
          <w:top w:val="single" w:sz="4" w:space="1" w:color="auto" w:shadow="1"/>
          <w:left w:val="single" w:sz="4" w:space="4" w:color="auto" w:shadow="1"/>
          <w:bottom w:val="single" w:sz="4" w:space="1" w:color="auto" w:shadow="1"/>
          <w:right w:val="single" w:sz="4" w:space="4" w:color="auto" w:shadow="1"/>
        </w:pBdr>
        <w:tabs>
          <w:tab w:val="left" w:pos="3900"/>
        </w:tabs>
        <w:spacing w:line="360" w:lineRule="auto"/>
        <w:rPr>
          <w:rFonts w:ascii="Trebuchet MS" w:hAnsi="Trebuchet MS"/>
          <w:sz w:val="24"/>
          <w:szCs w:val="24"/>
        </w:rPr>
      </w:pPr>
      <w:r w:rsidRPr="002B7DB4">
        <w:rPr>
          <w:rFonts w:ascii="Trebuchet MS" w:hAnsi="Trebuchet MS"/>
          <w:sz w:val="24"/>
          <w:szCs w:val="24"/>
        </w:rPr>
        <w:t xml:space="preserve">Beispiel: </w:t>
      </w:r>
    </w:p>
    <w:p w:rsidR="00786805" w:rsidRPr="00BE2E86" w:rsidRDefault="00786805" w:rsidP="00BE2E86">
      <w:pPr>
        <w:pBdr>
          <w:top w:val="single" w:sz="4" w:space="1" w:color="auto" w:shadow="1"/>
          <w:left w:val="single" w:sz="4" w:space="4" w:color="auto" w:shadow="1"/>
          <w:bottom w:val="single" w:sz="4" w:space="1" w:color="auto" w:shadow="1"/>
          <w:right w:val="single" w:sz="4" w:space="4" w:color="auto" w:shadow="1"/>
        </w:pBdr>
        <w:tabs>
          <w:tab w:val="left" w:pos="3900"/>
        </w:tabs>
        <w:spacing w:line="360" w:lineRule="auto"/>
        <w:rPr>
          <w:rFonts w:ascii="Trebuchet MS" w:hAnsi="Trebuchet MS"/>
          <w:i/>
          <w:sz w:val="24"/>
          <w:szCs w:val="24"/>
        </w:rPr>
      </w:pPr>
      <w:r w:rsidRPr="00BE2E86">
        <w:rPr>
          <w:rFonts w:ascii="Trebuchet MS" w:hAnsi="Trebuchet MS"/>
          <w:i/>
          <w:sz w:val="24"/>
          <w:szCs w:val="24"/>
        </w:rPr>
        <w:t xml:space="preserve">Ziel ist die Gewinnung neuer aktiver Mitglieder. </w:t>
      </w:r>
    </w:p>
    <w:p w:rsidR="00786805" w:rsidRPr="002B7DB4" w:rsidRDefault="00786805" w:rsidP="00BE2E86">
      <w:pPr>
        <w:pBdr>
          <w:top w:val="single" w:sz="4" w:space="1" w:color="auto" w:shadow="1"/>
          <w:left w:val="single" w:sz="4" w:space="4" w:color="auto" w:shadow="1"/>
          <w:bottom w:val="single" w:sz="4" w:space="1" w:color="auto" w:shadow="1"/>
          <w:right w:val="single" w:sz="4" w:space="4" w:color="auto" w:shadow="1"/>
        </w:pBdr>
        <w:tabs>
          <w:tab w:val="left" w:pos="3900"/>
        </w:tabs>
        <w:spacing w:line="360" w:lineRule="auto"/>
        <w:rPr>
          <w:rFonts w:ascii="Trebuchet MS" w:hAnsi="Trebuchet MS"/>
          <w:sz w:val="24"/>
          <w:szCs w:val="24"/>
        </w:rPr>
      </w:pPr>
      <w:r w:rsidRPr="002B7DB4">
        <w:rPr>
          <w:rFonts w:ascii="Trebuchet MS" w:hAnsi="Trebuchet MS"/>
          <w:sz w:val="24"/>
          <w:szCs w:val="24"/>
        </w:rPr>
        <w:t xml:space="preserve">Dann stellen sich zwei Fragen: </w:t>
      </w:r>
    </w:p>
    <w:p w:rsidR="00BE2E86" w:rsidRPr="00BE2E86" w:rsidRDefault="00BE2E86" w:rsidP="00BE2E86">
      <w:pPr>
        <w:pBdr>
          <w:top w:val="single" w:sz="4" w:space="1" w:color="auto" w:shadow="1"/>
          <w:left w:val="single" w:sz="4" w:space="4" w:color="auto" w:shadow="1"/>
          <w:bottom w:val="single" w:sz="4" w:space="1" w:color="auto" w:shadow="1"/>
          <w:right w:val="single" w:sz="4" w:space="4" w:color="auto" w:shadow="1"/>
        </w:pBdr>
        <w:tabs>
          <w:tab w:val="left" w:pos="3900"/>
        </w:tabs>
        <w:spacing w:line="360" w:lineRule="auto"/>
        <w:rPr>
          <w:rFonts w:ascii="Trebuchet MS" w:hAnsi="Trebuchet MS"/>
          <w:i/>
          <w:sz w:val="24"/>
          <w:szCs w:val="24"/>
        </w:rPr>
      </w:pPr>
      <w:r w:rsidRPr="00BE2E86">
        <w:rPr>
          <w:rFonts w:ascii="Trebuchet MS" w:hAnsi="Trebuchet MS"/>
          <w:i/>
          <w:sz w:val="24"/>
          <w:szCs w:val="24"/>
        </w:rPr>
        <w:t>Wie kann ich Menschen mit Migrationshintergrund ansprechen und welche Zielgruppe nehme ich in erster Linie in den Fokus?</w:t>
      </w:r>
    </w:p>
    <w:p w:rsidR="002B7DB4" w:rsidRPr="002B7DB4" w:rsidRDefault="00BE2E86" w:rsidP="002B7DB4">
      <w:pPr>
        <w:pBdr>
          <w:top w:val="single" w:sz="4" w:space="1" w:color="auto" w:shadow="1"/>
          <w:left w:val="single" w:sz="4" w:space="4" w:color="auto" w:shadow="1"/>
          <w:bottom w:val="single" w:sz="4" w:space="1" w:color="auto" w:shadow="1"/>
          <w:right w:val="single" w:sz="4" w:space="4" w:color="auto" w:shadow="1"/>
        </w:pBdr>
        <w:tabs>
          <w:tab w:val="left" w:pos="3900"/>
        </w:tabs>
        <w:spacing w:line="360" w:lineRule="auto"/>
        <w:rPr>
          <w:rFonts w:ascii="Trebuchet MS" w:hAnsi="Trebuchet MS"/>
          <w:i/>
          <w:sz w:val="24"/>
          <w:szCs w:val="24"/>
        </w:rPr>
      </w:pPr>
      <w:r w:rsidRPr="00BE2E86">
        <w:rPr>
          <w:rFonts w:ascii="Trebuchet MS" w:hAnsi="Trebuchet MS"/>
          <w:i/>
          <w:sz w:val="24"/>
          <w:szCs w:val="24"/>
        </w:rPr>
        <w:t>Durch welche Angebote begeistere ich die Menschen so, dass sie sich selbst in der Selbsthilfeorganisation engagieren</w:t>
      </w:r>
      <w:r w:rsidR="002B7DB4">
        <w:rPr>
          <w:rFonts w:ascii="Trebuchet MS" w:hAnsi="Trebuchet MS"/>
          <w:i/>
          <w:sz w:val="24"/>
          <w:szCs w:val="24"/>
        </w:rPr>
        <w:t>?</w:t>
      </w:r>
    </w:p>
    <w:p w:rsidR="002B7DB4" w:rsidRDefault="002B7DB4" w:rsidP="002B7DB4">
      <w:pPr>
        <w:tabs>
          <w:tab w:val="left" w:pos="3900"/>
        </w:tabs>
        <w:spacing w:line="360" w:lineRule="auto"/>
        <w:ind w:left="360"/>
        <w:rPr>
          <w:rFonts w:ascii="Trebuchet MS" w:hAnsi="Trebuchet MS"/>
          <w:sz w:val="24"/>
          <w:szCs w:val="24"/>
        </w:rPr>
      </w:pPr>
    </w:p>
    <w:p w:rsidR="000F6AED" w:rsidRDefault="000F6AED" w:rsidP="002B7DB4">
      <w:pPr>
        <w:tabs>
          <w:tab w:val="left" w:pos="3900"/>
        </w:tabs>
        <w:spacing w:line="360" w:lineRule="auto"/>
        <w:ind w:left="360"/>
        <w:rPr>
          <w:rFonts w:ascii="Trebuchet MS" w:hAnsi="Trebuchet MS"/>
          <w:sz w:val="24"/>
          <w:szCs w:val="24"/>
        </w:rPr>
      </w:pPr>
    </w:p>
    <w:p w:rsidR="000F6AED" w:rsidRPr="002B7DB4" w:rsidRDefault="000F6AED" w:rsidP="002B7DB4">
      <w:pPr>
        <w:tabs>
          <w:tab w:val="left" w:pos="3900"/>
        </w:tabs>
        <w:spacing w:line="360" w:lineRule="auto"/>
        <w:ind w:left="360"/>
        <w:rPr>
          <w:rFonts w:ascii="Trebuchet MS" w:hAnsi="Trebuchet MS"/>
          <w:sz w:val="24"/>
          <w:szCs w:val="24"/>
        </w:rPr>
      </w:pPr>
    </w:p>
    <w:p w:rsidR="00786805" w:rsidRPr="009D7512" w:rsidRDefault="00786805" w:rsidP="00140C62">
      <w:pPr>
        <w:pStyle w:val="Listenabsatz"/>
        <w:numPr>
          <w:ilvl w:val="0"/>
          <w:numId w:val="12"/>
        </w:numPr>
        <w:tabs>
          <w:tab w:val="left" w:pos="3900"/>
        </w:tabs>
        <w:spacing w:line="360" w:lineRule="auto"/>
        <w:rPr>
          <w:rFonts w:ascii="Trebuchet MS" w:hAnsi="Trebuchet MS"/>
          <w:b/>
          <w:sz w:val="24"/>
          <w:szCs w:val="24"/>
        </w:rPr>
      </w:pPr>
      <w:r w:rsidRPr="009D7512">
        <w:rPr>
          <w:rFonts w:ascii="Trebuchet MS" w:hAnsi="Trebuchet MS"/>
          <w:b/>
          <w:sz w:val="24"/>
          <w:szCs w:val="24"/>
        </w:rPr>
        <w:t>Ansprache von Menschen mit Migrationshintergrund</w:t>
      </w:r>
    </w:p>
    <w:p w:rsidR="003C06BD" w:rsidRPr="009D7512" w:rsidRDefault="003C06BD" w:rsidP="003C06BD">
      <w:pPr>
        <w:pStyle w:val="Listenabsatz"/>
        <w:tabs>
          <w:tab w:val="left" w:pos="3900"/>
        </w:tabs>
        <w:spacing w:line="360" w:lineRule="auto"/>
        <w:rPr>
          <w:rFonts w:ascii="Trebuchet MS" w:hAnsi="Trebuchet MS"/>
          <w:b/>
          <w:sz w:val="24"/>
          <w:szCs w:val="24"/>
        </w:rPr>
      </w:pPr>
    </w:p>
    <w:p w:rsidR="003C06BD" w:rsidRPr="00140C62" w:rsidRDefault="003C06BD" w:rsidP="00140C62">
      <w:pPr>
        <w:tabs>
          <w:tab w:val="left" w:pos="3900"/>
        </w:tabs>
        <w:spacing w:line="360" w:lineRule="auto"/>
        <w:rPr>
          <w:rFonts w:ascii="Trebuchet MS" w:hAnsi="Trebuchet MS"/>
          <w:sz w:val="24"/>
          <w:szCs w:val="24"/>
        </w:rPr>
      </w:pPr>
      <w:r w:rsidRPr="00140C62">
        <w:rPr>
          <w:rFonts w:ascii="Trebuchet MS" w:hAnsi="Trebuchet MS"/>
          <w:sz w:val="24"/>
          <w:szCs w:val="24"/>
        </w:rPr>
        <w:t xml:space="preserve">Um </w:t>
      </w:r>
      <w:r w:rsidR="0008506A" w:rsidRPr="00140C62">
        <w:rPr>
          <w:rFonts w:ascii="Trebuchet MS" w:hAnsi="Trebuchet MS"/>
          <w:sz w:val="24"/>
          <w:szCs w:val="24"/>
        </w:rPr>
        <w:t xml:space="preserve">Menschen mit Migrationshintergrund </w:t>
      </w:r>
      <w:r w:rsidRPr="00140C62">
        <w:rPr>
          <w:rFonts w:ascii="Trebuchet MS" w:hAnsi="Trebuchet MS"/>
          <w:sz w:val="24"/>
          <w:szCs w:val="24"/>
        </w:rPr>
        <w:t>die interkulturelle O</w:t>
      </w:r>
      <w:r w:rsidR="0008506A" w:rsidRPr="00140C62">
        <w:rPr>
          <w:rFonts w:ascii="Trebuchet MS" w:hAnsi="Trebuchet MS"/>
          <w:sz w:val="24"/>
          <w:szCs w:val="24"/>
        </w:rPr>
        <w:t>ffenheit zu verdeutlichen</w:t>
      </w:r>
      <w:r w:rsidRPr="00140C62">
        <w:rPr>
          <w:rFonts w:ascii="Trebuchet MS" w:hAnsi="Trebuchet MS"/>
          <w:sz w:val="24"/>
          <w:szCs w:val="24"/>
        </w:rPr>
        <w:t>, gibt es verschiedene Möglichkeiten. Grob lassen sich diese in ein eher passiveres Vorhalten von Informationen und Angeboten unterscheiden, andererseits aber auch in Form einer zugehenden Kontaktaufnahme auf Menschen mit Migrationshintergrund und deren Organisationen:</w:t>
      </w:r>
    </w:p>
    <w:p w:rsidR="00786805" w:rsidRDefault="00786805" w:rsidP="00AF43C9">
      <w:pPr>
        <w:tabs>
          <w:tab w:val="left" w:pos="3900"/>
        </w:tabs>
        <w:spacing w:line="360" w:lineRule="auto"/>
        <w:rPr>
          <w:rFonts w:ascii="Trebuchet MS" w:hAnsi="Trebuchet MS"/>
          <w:sz w:val="24"/>
          <w:szCs w:val="24"/>
        </w:rPr>
      </w:pPr>
      <w:r>
        <w:rPr>
          <w:rFonts w:ascii="Trebuchet MS" w:hAnsi="Trebuchet MS"/>
          <w:noProof/>
          <w:sz w:val="24"/>
          <w:szCs w:val="24"/>
          <w:lang w:eastAsia="de-DE"/>
        </w:rPr>
        <w:drawing>
          <wp:inline distT="0" distB="0" distL="0" distR="0">
            <wp:extent cx="5486400" cy="3200400"/>
            <wp:effectExtent l="0" t="0" r="19050" b="19050"/>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C06BD" w:rsidRDefault="003C06BD" w:rsidP="00AF43C9">
      <w:pPr>
        <w:tabs>
          <w:tab w:val="left" w:pos="3900"/>
        </w:tabs>
        <w:spacing w:line="360" w:lineRule="auto"/>
        <w:rPr>
          <w:rFonts w:ascii="Trebuchet MS" w:hAnsi="Trebuchet MS"/>
          <w:sz w:val="24"/>
          <w:szCs w:val="24"/>
        </w:rPr>
      </w:pPr>
      <w:r>
        <w:rPr>
          <w:rFonts w:ascii="Trebuchet MS" w:hAnsi="Trebuchet MS"/>
          <w:noProof/>
          <w:sz w:val="24"/>
          <w:szCs w:val="24"/>
          <w:lang w:eastAsia="de-DE"/>
        </w:rPr>
        <w:drawing>
          <wp:inline distT="0" distB="0" distL="0" distR="0">
            <wp:extent cx="5486400" cy="1819275"/>
            <wp:effectExtent l="19050" t="0" r="19050" b="9525"/>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8506A" w:rsidRDefault="0008506A" w:rsidP="00AF43C9">
      <w:pPr>
        <w:tabs>
          <w:tab w:val="left" w:pos="3900"/>
        </w:tabs>
        <w:spacing w:line="360" w:lineRule="auto"/>
        <w:rPr>
          <w:rFonts w:ascii="Trebuchet MS" w:hAnsi="Trebuchet MS"/>
          <w:sz w:val="24"/>
          <w:szCs w:val="24"/>
        </w:rPr>
      </w:pPr>
    </w:p>
    <w:p w:rsidR="0008506A" w:rsidRDefault="0008506A" w:rsidP="00AF43C9">
      <w:pPr>
        <w:tabs>
          <w:tab w:val="left" w:pos="3900"/>
        </w:tabs>
        <w:spacing w:line="360" w:lineRule="auto"/>
        <w:rPr>
          <w:rFonts w:ascii="Trebuchet MS" w:hAnsi="Trebuchet MS"/>
          <w:sz w:val="24"/>
          <w:szCs w:val="24"/>
        </w:rPr>
      </w:pPr>
      <w:r>
        <w:rPr>
          <w:rFonts w:ascii="Trebuchet MS" w:hAnsi="Trebuchet MS"/>
          <w:sz w:val="24"/>
          <w:szCs w:val="24"/>
        </w:rPr>
        <w:t>Was aber ist nun die „richtige“ Strategie für meinen Verband?</w:t>
      </w:r>
    </w:p>
    <w:p w:rsidR="0008506A" w:rsidRDefault="0008506A" w:rsidP="00AF43C9">
      <w:pPr>
        <w:tabs>
          <w:tab w:val="left" w:pos="3900"/>
        </w:tabs>
        <w:spacing w:line="360" w:lineRule="auto"/>
        <w:rPr>
          <w:rFonts w:ascii="Trebuchet MS" w:hAnsi="Trebuchet MS"/>
          <w:sz w:val="24"/>
          <w:szCs w:val="24"/>
        </w:rPr>
      </w:pPr>
      <w:r>
        <w:rPr>
          <w:rFonts w:ascii="Trebuchet MS" w:hAnsi="Trebuchet MS"/>
          <w:sz w:val="24"/>
          <w:szCs w:val="24"/>
        </w:rPr>
        <w:lastRenderedPageBreak/>
        <w:t>Diese Frage kann sicherlich nicht für jeden Verband gleich beantwortet werden; sie hängt auch entscheidend von den beabsichtigten Zielen ab. Die Erfahrungen der Mitgliedsverbände und die Literaturanalyse legen jedoch nahe, dass eine zugehende und wertschätzende Kontaktaufnahme die erfolgversprechendste Methode zu sein scheint, auch durchaus über den Kontakt mit Migrantenorganisationen. So die Rückmeldung eines Verbandes:</w:t>
      </w:r>
    </w:p>
    <w:p w:rsidR="0008506A" w:rsidRPr="0008506A" w:rsidRDefault="0008506A" w:rsidP="0008506A">
      <w:pPr>
        <w:spacing w:line="360" w:lineRule="auto"/>
        <w:rPr>
          <w:rFonts w:eastAsia="Times New Roman"/>
          <w:i/>
          <w:color w:val="000000"/>
          <w:sz w:val="24"/>
          <w:szCs w:val="24"/>
          <w:lang w:eastAsia="de-DE"/>
        </w:rPr>
      </w:pPr>
      <w:r w:rsidRPr="0008506A">
        <w:rPr>
          <w:rFonts w:ascii="Trebuchet MS" w:eastAsia="Times New Roman" w:hAnsi="Trebuchet MS"/>
          <w:i/>
          <w:color w:val="000000"/>
          <w:sz w:val="24"/>
          <w:szCs w:val="24"/>
          <w:lang w:eastAsia="de-DE"/>
        </w:rPr>
        <w:t>„Was gedanklich und konzeptionell einer Umorientierung und Anpassung bedarf, ist die Erwartungshaltung, dass sich Menschen mit Migrationsgeschichte in die bestehende Struktur der nur in Deutschland so existierenden Selbsthilfe eingliedern sollten. Das hat bisher wenig und nur in abgewandelter Form funktioniert.“</w:t>
      </w:r>
    </w:p>
    <w:p w:rsidR="00BE2E86" w:rsidRDefault="00BE2E86" w:rsidP="002B7DB4">
      <w:p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Daher ist es für die Konzept</w:t>
      </w:r>
      <w:r w:rsidR="004A327B">
        <w:rPr>
          <w:rFonts w:ascii="Trebuchet MS" w:eastAsia="Times New Roman" w:hAnsi="Trebuchet MS"/>
          <w:color w:val="000000"/>
          <w:sz w:val="24"/>
          <w:szCs w:val="24"/>
          <w:lang w:eastAsia="de-DE"/>
        </w:rPr>
        <w:t>ion der Optionen wichtig</w:t>
      </w:r>
      <w:r w:rsidRPr="002B7DB4">
        <w:rPr>
          <w:rFonts w:ascii="Trebuchet MS" w:eastAsia="Times New Roman" w:hAnsi="Trebuchet MS"/>
          <w:color w:val="000000"/>
          <w:sz w:val="24"/>
          <w:szCs w:val="24"/>
          <w:lang w:eastAsia="de-DE"/>
        </w:rPr>
        <w:t xml:space="preserve"> zu erheben, welche Ressourcen ein Verband zu diesem Thema hat. Dies können durchaus „nur“ Kontakte oder Erfahrungen aus der Vergangenheit sein, deren Wert aber durchaus in der Vermei</w:t>
      </w:r>
      <w:r w:rsidR="002B7DB4">
        <w:rPr>
          <w:rFonts w:ascii="Trebuchet MS" w:eastAsia="Times New Roman" w:hAnsi="Trebuchet MS"/>
          <w:color w:val="000000"/>
          <w:sz w:val="24"/>
          <w:szCs w:val="24"/>
          <w:lang w:eastAsia="de-DE"/>
        </w:rPr>
        <w:t>dung von Irrwegen bestehen kann.</w:t>
      </w:r>
    </w:p>
    <w:p w:rsidR="002B7DB4" w:rsidRPr="002B7DB4" w:rsidRDefault="002B7DB4" w:rsidP="002B7DB4">
      <w:pPr>
        <w:spacing w:line="360" w:lineRule="auto"/>
        <w:rPr>
          <w:rFonts w:ascii="Trebuchet MS" w:eastAsia="Times New Roman" w:hAnsi="Trebuchet MS"/>
          <w:color w:val="000000"/>
          <w:sz w:val="24"/>
          <w:szCs w:val="24"/>
          <w:lang w:eastAsia="de-DE"/>
        </w:rPr>
      </w:pPr>
      <w:r>
        <w:rPr>
          <w:rFonts w:ascii="Trebuchet MS" w:eastAsia="Times New Roman" w:hAnsi="Trebuchet MS"/>
          <w:color w:val="000000"/>
          <w:sz w:val="24"/>
          <w:szCs w:val="24"/>
          <w:lang w:eastAsia="de-DE"/>
        </w:rPr>
        <w:t>Mögliche Ressourcen können sein:</w:t>
      </w:r>
    </w:p>
    <w:p w:rsidR="002B7DB4" w:rsidRDefault="00223AE8" w:rsidP="002B7DB4">
      <w:pPr>
        <w:pStyle w:val="Listenabsatz"/>
        <w:numPr>
          <w:ilvl w:val="0"/>
          <w:numId w:val="8"/>
        </w:num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 xml:space="preserve">Fremdsprachliche </w:t>
      </w:r>
      <w:proofErr w:type="spellStart"/>
      <w:r w:rsidRPr="002B7DB4">
        <w:rPr>
          <w:rFonts w:ascii="Trebuchet MS" w:eastAsia="Times New Roman" w:hAnsi="Trebuchet MS"/>
          <w:color w:val="000000"/>
          <w:sz w:val="24"/>
          <w:szCs w:val="24"/>
          <w:lang w:eastAsia="de-DE"/>
        </w:rPr>
        <w:t>Hauptamtler</w:t>
      </w:r>
      <w:proofErr w:type="spellEnd"/>
      <w:r w:rsidRPr="002B7DB4">
        <w:rPr>
          <w:rFonts w:ascii="Trebuchet MS" w:eastAsia="Times New Roman" w:hAnsi="Trebuchet MS"/>
          <w:color w:val="000000"/>
          <w:sz w:val="24"/>
          <w:szCs w:val="24"/>
          <w:lang w:eastAsia="de-DE"/>
        </w:rPr>
        <w:t>/ Ehrenamtler</w:t>
      </w:r>
    </w:p>
    <w:p w:rsidR="002B7DB4" w:rsidRDefault="00223AE8" w:rsidP="002B7DB4">
      <w:pPr>
        <w:pStyle w:val="Listenabsatz"/>
        <w:numPr>
          <w:ilvl w:val="0"/>
          <w:numId w:val="8"/>
        </w:num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Frühere Kontakte des Verbandes in diesem Bereich zu Kulturvereinen, Moscheen etc.</w:t>
      </w:r>
    </w:p>
    <w:p w:rsidR="002B7DB4" w:rsidRDefault="00223AE8" w:rsidP="002B7DB4">
      <w:pPr>
        <w:pStyle w:val="Listenabsatz"/>
        <w:numPr>
          <w:ilvl w:val="0"/>
          <w:numId w:val="8"/>
        </w:num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Vorherige Projekte/ Erfahrungen: Was ist gut gelaufen, was war ein Irrweg?</w:t>
      </w:r>
    </w:p>
    <w:p w:rsidR="002B7DB4" w:rsidRDefault="00223AE8" w:rsidP="002B7DB4">
      <w:pPr>
        <w:pStyle w:val="Listenabsatz"/>
        <w:numPr>
          <w:ilvl w:val="0"/>
          <w:numId w:val="8"/>
        </w:num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Erfahrungen anderer Selbsthilfeorganisationen</w:t>
      </w:r>
    </w:p>
    <w:p w:rsidR="002B7DB4" w:rsidRDefault="00223AE8" w:rsidP="002B7DB4">
      <w:pPr>
        <w:pStyle w:val="Listenabsatz"/>
        <w:numPr>
          <w:ilvl w:val="0"/>
          <w:numId w:val="8"/>
        </w:num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Erfahrungen anderer Organisationen wie z.B. Gewerkschaften, Arbeitgeber etc.</w:t>
      </w:r>
    </w:p>
    <w:p w:rsidR="00750A7C" w:rsidRPr="002B7DB4" w:rsidRDefault="00223AE8" w:rsidP="002B7DB4">
      <w:pPr>
        <w:pStyle w:val="Listenabsatz"/>
        <w:numPr>
          <w:ilvl w:val="0"/>
          <w:numId w:val="8"/>
        </w:numPr>
        <w:spacing w:line="360" w:lineRule="auto"/>
        <w:rPr>
          <w:rFonts w:ascii="Trebuchet MS" w:eastAsia="Times New Roman" w:hAnsi="Trebuchet MS"/>
          <w:color w:val="000000"/>
          <w:sz w:val="24"/>
          <w:szCs w:val="24"/>
          <w:lang w:eastAsia="de-DE"/>
        </w:rPr>
      </w:pPr>
      <w:r w:rsidRPr="002B7DB4">
        <w:rPr>
          <w:rFonts w:ascii="Trebuchet MS" w:eastAsia="Times New Roman" w:hAnsi="Trebuchet MS"/>
          <w:color w:val="000000"/>
          <w:sz w:val="24"/>
          <w:szCs w:val="24"/>
          <w:lang w:eastAsia="de-DE"/>
        </w:rPr>
        <w:t>Erfahrungen mit zugehender Kontaktaufnahme z.B. auf Wochenmärkten, Messen etc.</w:t>
      </w:r>
    </w:p>
    <w:p w:rsidR="002B7DB4" w:rsidRDefault="002B7DB4" w:rsidP="002B7DB4">
      <w:pPr>
        <w:spacing w:line="360" w:lineRule="auto"/>
        <w:rPr>
          <w:rFonts w:ascii="Trebuchet MS" w:eastAsia="Times New Roman" w:hAnsi="Trebuchet MS"/>
          <w:color w:val="000000"/>
          <w:sz w:val="24"/>
          <w:szCs w:val="24"/>
          <w:lang w:eastAsia="de-DE"/>
        </w:rPr>
      </w:pPr>
      <w:r>
        <w:rPr>
          <w:rFonts w:ascii="Trebuchet MS" w:eastAsia="Times New Roman" w:hAnsi="Trebuchet MS"/>
          <w:color w:val="000000"/>
          <w:sz w:val="24"/>
          <w:szCs w:val="24"/>
          <w:lang w:eastAsia="de-DE"/>
        </w:rPr>
        <w:t>Bei der Prüfung der Möglichkeit sollte auch immer berücksichtigt werden, dass nicht immer alles gleich bei der ersten Planung oder Maßnahme „erledigt“ werden kann; vielmehr kann sich das Thema im Laufe der Jahre zu einem übergreifenden wichtigen Querschnittsthema entwickeln, wi</w:t>
      </w:r>
      <w:r w:rsidR="00D92B39">
        <w:rPr>
          <w:rFonts w:ascii="Trebuchet MS" w:eastAsia="Times New Roman" w:hAnsi="Trebuchet MS"/>
          <w:color w:val="000000"/>
          <w:sz w:val="24"/>
          <w:szCs w:val="24"/>
          <w:lang w:eastAsia="de-DE"/>
        </w:rPr>
        <w:t>e das die Entwicklung der beispielhaften</w:t>
      </w:r>
      <w:r>
        <w:rPr>
          <w:rFonts w:ascii="Trebuchet MS" w:eastAsia="Times New Roman" w:hAnsi="Trebuchet MS"/>
          <w:color w:val="000000"/>
          <w:sz w:val="24"/>
          <w:szCs w:val="24"/>
          <w:lang w:eastAsia="de-DE"/>
        </w:rPr>
        <w:t xml:space="preserve"> Strategie des Bundesverbandes der Körper- und Mehrfachbehinderten zeigt:</w:t>
      </w:r>
    </w:p>
    <w:p w:rsidR="002B7DB4" w:rsidRPr="00D92B39" w:rsidRDefault="002B7DB4" w:rsidP="00D92B39">
      <w:pPr>
        <w:spacing w:line="360" w:lineRule="auto"/>
        <w:rPr>
          <w:rFonts w:eastAsia="Times New Roman"/>
          <w:i/>
          <w:color w:val="000000"/>
          <w:sz w:val="24"/>
          <w:szCs w:val="24"/>
          <w:lang w:eastAsia="de-DE"/>
        </w:rPr>
      </w:pPr>
      <w:r w:rsidRPr="00D92B39">
        <w:rPr>
          <w:rFonts w:ascii="Trebuchet MS" w:eastAsia="Times New Roman" w:hAnsi="Trebuchet MS"/>
          <w:i/>
          <w:color w:val="000000"/>
          <w:sz w:val="24"/>
          <w:szCs w:val="24"/>
          <w:lang w:eastAsia="de-DE"/>
        </w:rPr>
        <w:lastRenderedPageBreak/>
        <w:t xml:space="preserve">„Der bvkm hat in seinen Aktionsplänen nach außen hin schon seit längerer Zeit die Themen Migration und Behinderung als ein Querschnittsthema kommuniziert und diesen insbesondere mit dem neuen Internetauftritt Anfang 2016 eine gleichrangige Stellung unter den 9 Hauptthemen eingeräumt. Seit 2010 wird inhaltlich sowohl mehrsprachiges Infomaterial wie z.B. die Broschüre “Mein Kind ist behindert-diese Hilfen gibt es”, Präsentationen, sowie über MultiplikatorInnen-Schulungen zum Behindertenrecht und Projekten das direkte Signal vermittelt, dass es sich um ein mit ernsthaftem Interesse und auf Dauer positioniertes Themengebiet beim bvkm handelt. Seit meinem Dienstantritt Anfang 2014 beim bvkm, konnte ich bei der Übernahme dieses Themengebietes, als eines meiner Aufgabengebiete, somit auf bereits vorhandene Erfahrungen und Kontakte zu Migrantenselbstorganisationen, die sich im Themenbereich Behinderung engagierten, zugreifen. Mit der seit 2015 laufenden Veranstaltungsreihe “Migration und Behinderung” geht der bvkm neue Wege. Es geht dabei um eine auf Zusammenarbeit mit Migrantenselbstorganisation und der Behindertenhilfe gerichtete Kooperation im Sinne eines Tandems. Dabei geht der bvkm aktiv auf Migrantenselbstorganisationen zu und macht das Angebot einer gemeinsamen Veranstaltung zu einem “gemeinsamen” Thema, die von mindestens zwei mehrsprachigen Experten mit fachlichen Inputs begleitet werden. Somit kommen Fachkräfte der Behindertenhilfe und der Migrantenselbstorganisationen zusammen und haben die Möglichkeit sich kennenzulernen und auszutauschen. Bei den regelmäßig stattfindenden telefonischen Sprechstunden des bvkm zum Behindertenrecht, konnte verzeichnet werden, dass sich die Zahl der aufsuchenden Menschen mit Migrationsgeschichte deutlich erhöht hat. Insbesondere ist zu verzeichnen, dass vermehrt nach “einer türkischsprachigen Mitarbeiterin” gefragt wird. Ich nehme wahr, dass Menschen mit Migrationsgeschichte, unabhängig von ihrer Muttersprache und Religion, auch sich vertreten sehen, wenn eine mehrsprachige Fachkraft in einer Einrichtung auf Dauer als Ansprechpartnerin zur Verfügung steht. Weiterhin hat sich der Emailverteiler “Migration und Behinderung”, der um das Thema “Flucht” ergänzt wurde, ebenfalls zu einer Austauschplattform für Fachkräfte entwickelt.  Gerade die persönlichen Kontakte und zuverlässigen schnellen Auskünfte bei Anfragen von Familien mit Kindern mit Behinderung und Fachkräften stärken das Vertrauen und führen zu Weiterempfehlungen. Insgesamt kann die positive Entwicklung auf verlässliche und </w:t>
      </w:r>
      <w:r w:rsidRPr="00D92B39">
        <w:rPr>
          <w:rFonts w:ascii="Trebuchet MS" w:eastAsia="Times New Roman" w:hAnsi="Trebuchet MS"/>
          <w:i/>
          <w:color w:val="000000"/>
          <w:sz w:val="24"/>
          <w:szCs w:val="24"/>
          <w:lang w:eastAsia="de-DE"/>
        </w:rPr>
        <w:lastRenderedPageBreak/>
        <w:t xml:space="preserve">niedrigschwellige und auf </w:t>
      </w:r>
      <w:r w:rsidR="00D92B39">
        <w:rPr>
          <w:rFonts w:ascii="Trebuchet MS" w:eastAsia="Times New Roman" w:hAnsi="Trebuchet MS"/>
          <w:i/>
          <w:color w:val="000000"/>
          <w:sz w:val="24"/>
          <w:szCs w:val="24"/>
          <w:lang w:eastAsia="de-DE"/>
        </w:rPr>
        <w:t>Dauer angelegte Angebote zurück</w:t>
      </w:r>
      <w:r w:rsidRPr="00D92B39">
        <w:rPr>
          <w:rFonts w:ascii="Trebuchet MS" w:eastAsia="Times New Roman" w:hAnsi="Trebuchet MS"/>
          <w:i/>
          <w:color w:val="000000"/>
          <w:sz w:val="24"/>
          <w:szCs w:val="24"/>
          <w:lang w:eastAsia="de-DE"/>
        </w:rPr>
        <w:t>geführt werden, die nicht an eine bvkm-Mitgliedschaft anknüpfen. Die Finanzierung der Projekte beim bvkm wurde bisher durch die Selbsthilfeförderung der Krankenkassen erreicht.</w:t>
      </w:r>
      <w:r w:rsidR="00D92B39">
        <w:rPr>
          <w:rFonts w:ascii="Trebuchet MS" w:eastAsia="Times New Roman" w:hAnsi="Trebuchet MS"/>
          <w:i/>
          <w:color w:val="000000"/>
          <w:sz w:val="24"/>
          <w:szCs w:val="24"/>
          <w:lang w:eastAsia="de-DE"/>
        </w:rPr>
        <w:t>“</w:t>
      </w:r>
      <w:r w:rsidRPr="00D92B39">
        <w:rPr>
          <w:rFonts w:ascii="Trebuchet MS" w:eastAsia="Times New Roman" w:hAnsi="Trebuchet MS"/>
          <w:i/>
          <w:color w:val="000000"/>
          <w:sz w:val="24"/>
          <w:szCs w:val="24"/>
          <w:lang w:eastAsia="de-DE"/>
        </w:rPr>
        <w:t xml:space="preserve"> </w:t>
      </w:r>
    </w:p>
    <w:p w:rsidR="00D92B39" w:rsidRDefault="00D92B39" w:rsidP="002B7DB4">
      <w:pPr>
        <w:spacing w:line="360" w:lineRule="auto"/>
        <w:rPr>
          <w:rFonts w:ascii="Trebuchet MS" w:eastAsia="Times New Roman" w:hAnsi="Trebuchet MS"/>
          <w:color w:val="000000"/>
          <w:sz w:val="24"/>
          <w:szCs w:val="24"/>
          <w:lang w:eastAsia="de-DE"/>
        </w:rPr>
      </w:pPr>
      <w:r>
        <w:rPr>
          <w:rFonts w:ascii="Trebuchet MS" w:eastAsia="Times New Roman" w:hAnsi="Trebuchet MS"/>
          <w:color w:val="000000"/>
          <w:sz w:val="24"/>
          <w:szCs w:val="24"/>
          <w:lang w:eastAsia="de-DE"/>
        </w:rPr>
        <w:t>Die Analyse der Literatur bestätigt die im Bundesverband für körper- und Mehrfachbehinderte gemachte Erfahrung: Gerade fremdsprachliche Mitarbeiter oder Kontaktpersonen scheinen ein entscheidender Erfolgsfaktor für den Kontaktaufbau und die langfristige Bindung von Menschen mit Migrationshintergrund an Selbsthilfeorganisationen zu sein.</w:t>
      </w:r>
    </w:p>
    <w:p w:rsidR="00D92B39" w:rsidRPr="006F6D19" w:rsidRDefault="00D92B39" w:rsidP="006F6D19">
      <w:pPr>
        <w:spacing w:line="360" w:lineRule="auto"/>
        <w:rPr>
          <w:rFonts w:ascii="Trebuchet MS" w:hAnsi="Trebuchet MS"/>
          <w:sz w:val="24"/>
          <w:szCs w:val="24"/>
        </w:rPr>
      </w:pPr>
      <w:r w:rsidRPr="006F6D19">
        <w:rPr>
          <w:rFonts w:ascii="Trebuchet MS" w:hAnsi="Trebuchet MS"/>
          <w:sz w:val="24"/>
          <w:szCs w:val="24"/>
        </w:rPr>
        <w:t>Eine gute Art der Kontaktaufnahme ist jedoch aber auch die Vernetzung mit</w:t>
      </w:r>
      <w:r w:rsidR="001D1BF0">
        <w:rPr>
          <w:rFonts w:ascii="Trebuchet MS" w:hAnsi="Trebuchet MS"/>
          <w:sz w:val="24"/>
          <w:szCs w:val="24"/>
        </w:rPr>
        <w:t xml:space="preserve"> (fremdsprachlichen)</w:t>
      </w:r>
      <w:r w:rsidRPr="006F6D19">
        <w:rPr>
          <w:rFonts w:ascii="Trebuchet MS" w:hAnsi="Trebuchet MS"/>
          <w:sz w:val="24"/>
          <w:szCs w:val="24"/>
        </w:rPr>
        <w:t xml:space="preserve"> Ärzten und Kliniken, wie </w:t>
      </w:r>
      <w:r w:rsidR="001D1BF0">
        <w:rPr>
          <w:rFonts w:ascii="Trebuchet MS" w:hAnsi="Trebuchet MS"/>
          <w:sz w:val="24"/>
          <w:szCs w:val="24"/>
        </w:rPr>
        <w:t xml:space="preserve">auch </w:t>
      </w:r>
      <w:r w:rsidRPr="006F6D19">
        <w:rPr>
          <w:rFonts w:ascii="Trebuchet MS" w:hAnsi="Trebuchet MS"/>
          <w:sz w:val="24"/>
          <w:szCs w:val="24"/>
        </w:rPr>
        <w:t xml:space="preserve">die Erfahrungen </w:t>
      </w:r>
      <w:r w:rsidR="006F6D19" w:rsidRPr="006F6D19">
        <w:rPr>
          <w:rFonts w:ascii="Trebuchet MS" w:hAnsi="Trebuchet MS"/>
          <w:sz w:val="24"/>
          <w:szCs w:val="24"/>
        </w:rPr>
        <w:t>der Deutschen Aidshilfe zeigen:</w:t>
      </w:r>
    </w:p>
    <w:p w:rsidR="00D92B39" w:rsidRPr="000F6AED" w:rsidRDefault="006F6D19" w:rsidP="006F6D19">
      <w:pPr>
        <w:spacing w:line="360" w:lineRule="auto"/>
        <w:rPr>
          <w:rFonts w:ascii="Trebuchet MS" w:hAnsi="Trebuchet MS"/>
          <w:i/>
          <w:sz w:val="24"/>
          <w:szCs w:val="24"/>
        </w:rPr>
      </w:pPr>
      <w:r w:rsidRPr="000F6AED">
        <w:rPr>
          <w:rFonts w:ascii="Trebuchet MS" w:hAnsi="Trebuchet MS"/>
          <w:i/>
          <w:sz w:val="24"/>
          <w:szCs w:val="24"/>
        </w:rPr>
        <w:t>„</w:t>
      </w:r>
      <w:r w:rsidR="00D92B39" w:rsidRPr="000F6AED">
        <w:rPr>
          <w:rFonts w:ascii="Trebuchet MS" w:hAnsi="Trebuchet MS"/>
          <w:i/>
          <w:sz w:val="24"/>
          <w:szCs w:val="24"/>
        </w:rPr>
        <w:t xml:space="preserve">Die HIV-positiven </w:t>
      </w:r>
      <w:proofErr w:type="spellStart"/>
      <w:r w:rsidR="00D92B39" w:rsidRPr="000F6AED">
        <w:rPr>
          <w:rFonts w:ascii="Trebuchet MS" w:hAnsi="Trebuchet MS"/>
          <w:i/>
          <w:sz w:val="24"/>
          <w:szCs w:val="24"/>
        </w:rPr>
        <w:t>Migrant_innen</w:t>
      </w:r>
      <w:proofErr w:type="spellEnd"/>
      <w:r w:rsidR="00D92B39" w:rsidRPr="000F6AED">
        <w:rPr>
          <w:rFonts w:ascii="Trebuchet MS" w:hAnsi="Trebuchet MS"/>
          <w:i/>
          <w:sz w:val="24"/>
          <w:szCs w:val="24"/>
        </w:rPr>
        <w:t xml:space="preserve"> finden entweder über die regionalen Aidshilfen oder direkt über die Ärzte / Kliniken, die sie auf das Angebot hinweisen</w:t>
      </w:r>
      <w:r w:rsidR="001D1BF0">
        <w:rPr>
          <w:rFonts w:ascii="Trebuchet MS" w:hAnsi="Trebuchet MS"/>
          <w:i/>
          <w:sz w:val="24"/>
          <w:szCs w:val="24"/>
        </w:rPr>
        <w:t>,</w:t>
      </w:r>
      <w:r w:rsidR="00D92B39" w:rsidRPr="000F6AED">
        <w:rPr>
          <w:rFonts w:ascii="Trebuchet MS" w:hAnsi="Trebuchet MS"/>
          <w:i/>
          <w:sz w:val="24"/>
          <w:szCs w:val="24"/>
        </w:rPr>
        <w:t xml:space="preserve"> zu den Angeboten.</w:t>
      </w:r>
    </w:p>
    <w:p w:rsidR="00D92B39" w:rsidRPr="000F6AED" w:rsidRDefault="00D92B39" w:rsidP="006F6D19">
      <w:pPr>
        <w:spacing w:line="360" w:lineRule="auto"/>
        <w:rPr>
          <w:rFonts w:ascii="Trebuchet MS" w:hAnsi="Trebuchet MS"/>
          <w:i/>
          <w:sz w:val="24"/>
          <w:szCs w:val="24"/>
        </w:rPr>
      </w:pPr>
      <w:r w:rsidRPr="000F6AED">
        <w:rPr>
          <w:rFonts w:ascii="Trebuchet MS" w:hAnsi="Trebuchet MS"/>
          <w:i/>
          <w:sz w:val="24"/>
          <w:szCs w:val="24"/>
        </w:rPr>
        <w:t>Wie die Integration gelingt, ist wirklich immer ganz individuell. Der erste Kontakt geschieht in der Regel als „</w:t>
      </w:r>
      <w:proofErr w:type="spellStart"/>
      <w:r w:rsidRPr="000F6AED">
        <w:rPr>
          <w:rFonts w:ascii="Trebuchet MS" w:hAnsi="Trebuchet MS"/>
          <w:i/>
          <w:sz w:val="24"/>
          <w:szCs w:val="24"/>
        </w:rPr>
        <w:t>Klient_in</w:t>
      </w:r>
      <w:proofErr w:type="spellEnd"/>
      <w:r w:rsidRPr="000F6AED">
        <w:rPr>
          <w:rFonts w:ascii="Trebuchet MS" w:hAnsi="Trebuchet MS"/>
          <w:i/>
          <w:sz w:val="24"/>
          <w:szCs w:val="24"/>
        </w:rPr>
        <w:t>“ mit Beratungsbedarf. Wenn es dann gelingt eine gute Beziehung aufzubauen, gelingt oft auch die weitere Einbindung in die Arbe</w:t>
      </w:r>
      <w:r w:rsidR="006F6D19" w:rsidRPr="000F6AED">
        <w:rPr>
          <w:rFonts w:ascii="Trebuchet MS" w:hAnsi="Trebuchet MS"/>
          <w:i/>
          <w:sz w:val="24"/>
          <w:szCs w:val="24"/>
        </w:rPr>
        <w:t>it.“</w:t>
      </w:r>
    </w:p>
    <w:p w:rsidR="000F6AED" w:rsidRDefault="006F6D19" w:rsidP="006F6D19">
      <w:pPr>
        <w:spacing w:line="360" w:lineRule="auto"/>
        <w:rPr>
          <w:rFonts w:ascii="Trebuchet MS" w:eastAsia="Times New Roman" w:hAnsi="Trebuchet MS"/>
          <w:sz w:val="24"/>
          <w:szCs w:val="24"/>
          <w:lang w:eastAsia="de-DE"/>
        </w:rPr>
      </w:pPr>
      <w:r w:rsidRPr="006F6D19">
        <w:rPr>
          <w:rFonts w:ascii="Trebuchet MS" w:eastAsia="Times New Roman" w:hAnsi="Trebuchet MS"/>
          <w:sz w:val="24"/>
          <w:szCs w:val="24"/>
          <w:lang w:eastAsia="de-DE"/>
        </w:rPr>
        <w:t>Vor diesem Hintergrund ist dem vorliegenden Handlungsleitfaden auch um einen Vortrag für Berater ergänzt worden, welcher auf die Relevanz der kultursensiblen Ansprache bei dieser – offenbar wichtigen – Form der Kontaktaufnahme hinweisen soll. Dieser kann innerverbandlich zur Sensibilisierung der Berater verwendet werden.</w:t>
      </w:r>
    </w:p>
    <w:p w:rsidR="009D7512" w:rsidRDefault="000F6AED" w:rsidP="000F6AED">
      <w:pPr>
        <w:pStyle w:val="Listenabsatz"/>
        <w:numPr>
          <w:ilvl w:val="0"/>
          <w:numId w:val="12"/>
        </w:numPr>
        <w:spacing w:line="360" w:lineRule="auto"/>
        <w:rPr>
          <w:rFonts w:ascii="Trebuchet MS" w:eastAsia="Times New Roman" w:hAnsi="Trebuchet MS"/>
          <w:b/>
          <w:sz w:val="24"/>
          <w:szCs w:val="24"/>
          <w:lang w:eastAsia="de-DE"/>
        </w:rPr>
      </w:pPr>
      <w:r w:rsidRPr="009D7512">
        <w:rPr>
          <w:rFonts w:ascii="Trebuchet MS" w:eastAsia="Times New Roman" w:hAnsi="Trebuchet MS"/>
          <w:b/>
          <w:sz w:val="24"/>
          <w:szCs w:val="24"/>
          <w:lang w:eastAsia="de-DE"/>
        </w:rPr>
        <w:t>Welche Barrieren gibt es bei der Kontaktaufnahme</w:t>
      </w:r>
      <w:r w:rsidR="009D7512">
        <w:rPr>
          <w:rFonts w:ascii="Trebuchet MS" w:eastAsia="Times New Roman" w:hAnsi="Trebuchet MS"/>
          <w:b/>
          <w:sz w:val="24"/>
          <w:szCs w:val="24"/>
          <w:lang w:eastAsia="de-DE"/>
        </w:rPr>
        <w:t xml:space="preserve"> und welche Möglichkeiten gibt es, diesen zu begegnen</w:t>
      </w:r>
      <w:r w:rsidRPr="009D7512">
        <w:rPr>
          <w:rFonts w:ascii="Trebuchet MS" w:eastAsia="Times New Roman" w:hAnsi="Trebuchet MS"/>
          <w:b/>
          <w:sz w:val="24"/>
          <w:szCs w:val="24"/>
          <w:lang w:eastAsia="de-DE"/>
        </w:rPr>
        <w:t>?</w:t>
      </w:r>
    </w:p>
    <w:p w:rsidR="009D7512" w:rsidRPr="009D7512" w:rsidRDefault="000F6AED" w:rsidP="009D7512">
      <w:pPr>
        <w:pStyle w:val="Listenabsatz"/>
        <w:spacing w:line="360" w:lineRule="auto"/>
        <w:ind w:left="1080"/>
        <w:rPr>
          <w:rFonts w:ascii="Trebuchet MS" w:eastAsia="Times New Roman" w:hAnsi="Trebuchet MS"/>
          <w:b/>
          <w:sz w:val="24"/>
          <w:szCs w:val="24"/>
          <w:lang w:eastAsia="de-DE"/>
        </w:rPr>
      </w:pPr>
      <w:r w:rsidRPr="009D7512">
        <w:rPr>
          <w:rFonts w:ascii="Trebuchet MS" w:eastAsia="Times New Roman" w:hAnsi="Trebuchet MS"/>
          <w:sz w:val="24"/>
          <w:szCs w:val="24"/>
          <w:lang w:eastAsia="de-DE"/>
        </w:rPr>
        <w:t xml:space="preserve"> </w:t>
      </w:r>
    </w:p>
    <w:p w:rsidR="000F6AED" w:rsidRPr="009D7512" w:rsidRDefault="009D7512" w:rsidP="009D7512">
      <w:pPr>
        <w:pStyle w:val="Listenabsatz"/>
        <w:numPr>
          <w:ilvl w:val="0"/>
          <w:numId w:val="18"/>
        </w:numPr>
        <w:spacing w:line="360" w:lineRule="auto"/>
        <w:rPr>
          <w:rFonts w:ascii="Trebuchet MS" w:eastAsia="Times New Roman" w:hAnsi="Trebuchet MS"/>
          <w:b/>
          <w:sz w:val="24"/>
          <w:szCs w:val="24"/>
          <w:lang w:eastAsia="de-DE"/>
        </w:rPr>
      </w:pPr>
      <w:r>
        <w:rPr>
          <w:rFonts w:ascii="Trebuchet MS" w:eastAsia="Times New Roman" w:hAnsi="Trebuchet MS"/>
          <w:b/>
          <w:sz w:val="24"/>
          <w:szCs w:val="24"/>
          <w:lang w:eastAsia="de-DE"/>
        </w:rPr>
        <w:t>Bezeichnung</w:t>
      </w:r>
    </w:p>
    <w:p w:rsidR="001D1BF0" w:rsidRDefault="000F6AED" w:rsidP="000F6AED">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 xml:space="preserve">In vielen Kulturen ist das Konzept der Selbsthilfe nicht oder nur wenig bekannt. Vor diesem Hintergrund ist bereits die Bezeichnung der Gruppe ein wichtiger Faktor für das Gelingen der Ansprache. In der erwähnten Befragung der Selbsthilfegruppen in </w:t>
      </w:r>
      <w:r>
        <w:rPr>
          <w:rFonts w:ascii="Trebuchet MS" w:eastAsia="Times New Roman" w:hAnsi="Trebuchet MS"/>
          <w:sz w:val="24"/>
          <w:szCs w:val="24"/>
          <w:lang w:eastAsia="de-DE"/>
        </w:rPr>
        <w:lastRenderedPageBreak/>
        <w:t>Hamburg</w:t>
      </w:r>
      <w:r>
        <w:rPr>
          <w:rStyle w:val="Funotenzeichen"/>
          <w:rFonts w:ascii="Trebuchet MS" w:eastAsia="Times New Roman" w:hAnsi="Trebuchet MS"/>
          <w:sz w:val="24"/>
          <w:szCs w:val="24"/>
          <w:lang w:eastAsia="de-DE"/>
        </w:rPr>
        <w:footnoteReference w:id="2"/>
      </w:r>
      <w:r>
        <w:rPr>
          <w:rFonts w:ascii="Trebuchet MS" w:eastAsia="Times New Roman" w:hAnsi="Trebuchet MS"/>
          <w:sz w:val="24"/>
          <w:szCs w:val="24"/>
          <w:lang w:eastAsia="de-DE"/>
        </w:rPr>
        <w:t xml:space="preserve"> wurde etwa vorgeschlagen, bei Menschen mit polnischem Migrationshintergrund das Wort über die traditionellen polnischen Kleinvereine zu definieren, bei Menschen mit türkischen Migrationshintergrund mit der Beschreibung „Gruppe, die hilft“</w:t>
      </w:r>
      <w:r w:rsidR="009D7512">
        <w:rPr>
          <w:rFonts w:ascii="Trebuchet MS" w:eastAsia="Times New Roman" w:hAnsi="Trebuchet MS"/>
          <w:sz w:val="24"/>
          <w:szCs w:val="24"/>
          <w:lang w:eastAsia="de-DE"/>
        </w:rPr>
        <w:t>. Allgemein könn</w:t>
      </w:r>
      <w:r>
        <w:rPr>
          <w:rFonts w:ascii="Trebuchet MS" w:eastAsia="Times New Roman" w:hAnsi="Trebuchet MS"/>
          <w:sz w:val="24"/>
          <w:szCs w:val="24"/>
          <w:lang w:eastAsia="de-DE"/>
        </w:rPr>
        <w:t>e man das Wort Selbsthilfegruppe durch das Wort „Gemeinschaft“</w:t>
      </w:r>
      <w:r w:rsidR="009D7512">
        <w:rPr>
          <w:rFonts w:ascii="Trebuchet MS" w:eastAsia="Times New Roman" w:hAnsi="Trebuchet MS"/>
          <w:sz w:val="24"/>
          <w:szCs w:val="24"/>
          <w:lang w:eastAsia="de-DE"/>
        </w:rPr>
        <w:t xml:space="preserve"> ersetzen.</w:t>
      </w:r>
      <w:r w:rsidR="009D7512">
        <w:rPr>
          <w:rStyle w:val="Funotenzeichen"/>
          <w:rFonts w:ascii="Trebuchet MS" w:eastAsia="Times New Roman" w:hAnsi="Trebuchet MS"/>
          <w:sz w:val="24"/>
          <w:szCs w:val="24"/>
          <w:lang w:eastAsia="de-DE"/>
        </w:rPr>
        <w:footnoteReference w:id="3"/>
      </w:r>
      <w:r w:rsidR="009D7512">
        <w:rPr>
          <w:rFonts w:ascii="Trebuchet MS" w:eastAsia="Times New Roman" w:hAnsi="Trebuchet MS"/>
          <w:sz w:val="24"/>
          <w:szCs w:val="24"/>
          <w:lang w:eastAsia="de-DE"/>
        </w:rPr>
        <w:t xml:space="preserve"> Bei Gruppennamen sollte ganz konkret auf Zielgruppe und Thema verwiesen werden, etwa „Frühstückstreffen für Eltern mit behinderten Kindern“.</w:t>
      </w:r>
      <w:r w:rsidR="009D7512">
        <w:rPr>
          <w:rStyle w:val="Funotenzeichen"/>
          <w:rFonts w:ascii="Trebuchet MS" w:eastAsia="Times New Roman" w:hAnsi="Trebuchet MS"/>
          <w:sz w:val="24"/>
          <w:szCs w:val="24"/>
          <w:lang w:eastAsia="de-DE"/>
        </w:rPr>
        <w:footnoteReference w:id="4"/>
      </w:r>
    </w:p>
    <w:p w:rsidR="001D1BF0" w:rsidRPr="001D1BF0" w:rsidRDefault="001D1BF0" w:rsidP="001D1BF0">
      <w:pPr>
        <w:pStyle w:val="Listenabsatz"/>
        <w:numPr>
          <w:ilvl w:val="0"/>
          <w:numId w:val="18"/>
        </w:numPr>
        <w:spacing w:line="360" w:lineRule="auto"/>
        <w:rPr>
          <w:rFonts w:ascii="Trebuchet MS" w:eastAsia="Times New Roman" w:hAnsi="Trebuchet MS"/>
          <w:b/>
          <w:sz w:val="24"/>
          <w:szCs w:val="24"/>
          <w:lang w:eastAsia="de-DE"/>
        </w:rPr>
      </w:pPr>
      <w:r w:rsidRPr="001D1BF0">
        <w:rPr>
          <w:rFonts w:ascii="Trebuchet MS" w:eastAsia="Times New Roman" w:hAnsi="Trebuchet MS"/>
          <w:b/>
          <w:sz w:val="24"/>
          <w:szCs w:val="24"/>
          <w:lang w:eastAsia="de-DE"/>
        </w:rPr>
        <w:t>Interkulturelle Kompetenz</w:t>
      </w:r>
    </w:p>
    <w:p w:rsidR="001D1BF0" w:rsidRPr="001D1BF0" w:rsidRDefault="001D1BF0" w:rsidP="001D1BF0">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Kommunikation über Krankheit ist nicht in allen Kulturen gleich. Unsere Form der Sprache über Krankheit kann von Menschen anderer kultureller Prägungen als technokratisch empfunden werden. Vor diesem Hintergrund wird in der erwähnten Befragung</w:t>
      </w:r>
      <w:r>
        <w:rPr>
          <w:rStyle w:val="Funotenzeichen"/>
          <w:rFonts w:ascii="Trebuchet MS" w:eastAsia="Times New Roman" w:hAnsi="Trebuchet MS"/>
          <w:sz w:val="24"/>
          <w:szCs w:val="24"/>
          <w:lang w:eastAsia="de-DE"/>
        </w:rPr>
        <w:footnoteReference w:id="5"/>
      </w:r>
      <w:r>
        <w:rPr>
          <w:rFonts w:ascii="Trebuchet MS" w:eastAsia="Times New Roman" w:hAnsi="Trebuchet MS"/>
          <w:sz w:val="24"/>
          <w:szCs w:val="24"/>
          <w:lang w:eastAsia="de-DE"/>
        </w:rPr>
        <w:t xml:space="preserve"> vorgeschlagen, eine Sammlung mit kultursensiblen Ausdrücken für Erkrankungen, Schmerzen oder Trauer anzulegen. Diese seien etwa im Türkischen sehr metaphorisch wie etwa „meine Leber weint“.</w:t>
      </w:r>
    </w:p>
    <w:p w:rsidR="00D92B39" w:rsidRPr="009D7512" w:rsidRDefault="006F6D19" w:rsidP="009D7512">
      <w:pPr>
        <w:pStyle w:val="Listenabsatz"/>
        <w:numPr>
          <w:ilvl w:val="0"/>
          <w:numId w:val="12"/>
        </w:numPr>
        <w:spacing w:line="360" w:lineRule="auto"/>
        <w:rPr>
          <w:rFonts w:ascii="Trebuchet MS" w:hAnsi="Trebuchet MS"/>
          <w:b/>
          <w:sz w:val="24"/>
          <w:szCs w:val="24"/>
        </w:rPr>
      </w:pPr>
      <w:r w:rsidRPr="009D7512">
        <w:rPr>
          <w:rFonts w:ascii="Trebuchet MS" w:hAnsi="Trebuchet MS"/>
          <w:b/>
          <w:sz w:val="24"/>
          <w:szCs w:val="24"/>
        </w:rPr>
        <w:t>Langfristiges Engagement von Menschen mit Migrationshintergrund in der Selbsthilfe</w:t>
      </w:r>
    </w:p>
    <w:p w:rsidR="00B1612D" w:rsidRDefault="00B1612D" w:rsidP="006F6D19">
      <w:pPr>
        <w:spacing w:line="360" w:lineRule="auto"/>
        <w:rPr>
          <w:rFonts w:ascii="Trebuchet MS" w:hAnsi="Trebuchet MS"/>
          <w:sz w:val="24"/>
          <w:szCs w:val="24"/>
        </w:rPr>
      </w:pPr>
      <w:r>
        <w:rPr>
          <w:rFonts w:ascii="Trebuchet MS" w:hAnsi="Trebuchet MS"/>
          <w:sz w:val="24"/>
          <w:szCs w:val="24"/>
        </w:rPr>
        <w:t xml:space="preserve">Nach den Rückmeldungen der Verbände und der Sichtung der Literatur kommt es hierfür ganz entscheidend auf den wertschätzenden und respektvollen Umgang mit Menschen mit Migrationshintergrund an. Angebote sollten kultursensibel ausgestaltet sein, also die jeweiligen kulturellen Besonderheiten berücksichtigen. So gibt es etwa bei Selbsthilfegruppen mit türkischstämmigen Müttern die Erfahrung, dass sicherheitshalber kurz vor dem Treffen noch einmal per </w:t>
      </w:r>
      <w:proofErr w:type="spellStart"/>
      <w:r>
        <w:rPr>
          <w:rFonts w:ascii="Trebuchet MS" w:hAnsi="Trebuchet MS"/>
          <w:sz w:val="24"/>
          <w:szCs w:val="24"/>
        </w:rPr>
        <w:t>Whats</w:t>
      </w:r>
      <w:proofErr w:type="spellEnd"/>
      <w:r>
        <w:rPr>
          <w:rFonts w:ascii="Trebuchet MS" w:hAnsi="Trebuchet MS"/>
          <w:sz w:val="24"/>
          <w:szCs w:val="24"/>
        </w:rPr>
        <w:t xml:space="preserve"> App eingeladen werden sollte, um an die Teilnahme zu erinnern. Auch die Ausgestaltung der Angebote mit türkischen Mitarbeitern oder </w:t>
      </w:r>
      <w:proofErr w:type="spellStart"/>
      <w:r>
        <w:rPr>
          <w:rFonts w:ascii="Trebuchet MS" w:hAnsi="Trebuchet MS"/>
          <w:sz w:val="24"/>
          <w:szCs w:val="24"/>
        </w:rPr>
        <w:t>Ehrenamtlern</w:t>
      </w:r>
      <w:proofErr w:type="spellEnd"/>
      <w:r>
        <w:rPr>
          <w:rFonts w:ascii="Trebuchet MS" w:hAnsi="Trebuchet MS"/>
          <w:sz w:val="24"/>
          <w:szCs w:val="24"/>
        </w:rPr>
        <w:t xml:space="preserve"> ist offenbar sehr wichtig.</w:t>
      </w:r>
    </w:p>
    <w:p w:rsidR="00B1612D" w:rsidRPr="006F6D19" w:rsidRDefault="00B1612D" w:rsidP="006F6D19">
      <w:pPr>
        <w:spacing w:line="360" w:lineRule="auto"/>
        <w:rPr>
          <w:rFonts w:ascii="Trebuchet MS" w:hAnsi="Trebuchet MS"/>
          <w:sz w:val="24"/>
          <w:szCs w:val="24"/>
        </w:rPr>
      </w:pPr>
      <w:r>
        <w:rPr>
          <w:rFonts w:ascii="Trebuchet MS" w:hAnsi="Trebuchet MS"/>
          <w:sz w:val="24"/>
          <w:szCs w:val="24"/>
        </w:rPr>
        <w:t xml:space="preserve">Der entscheidende Erfolgsfaktor kann zudem sein, dass verlässlich bestimmte Angebote zur Verfügung stehen, welche durchaus auch dem Freizeit- oder Seminarbereich zugeordnet sein können. Aus diesen Angeboten entwickelt sich </w:t>
      </w:r>
      <w:r>
        <w:rPr>
          <w:rFonts w:ascii="Trebuchet MS" w:hAnsi="Trebuchet MS"/>
          <w:sz w:val="24"/>
          <w:szCs w:val="24"/>
        </w:rPr>
        <w:lastRenderedPageBreak/>
        <w:t>häufig ein eigenes Engagement der Betroffenen, wie das Beispiel der Deutschen Aids- Hilfe zeigt:</w:t>
      </w:r>
    </w:p>
    <w:p w:rsidR="00D92B39" w:rsidRPr="006F6D19" w:rsidRDefault="006F6D19" w:rsidP="006F6D19">
      <w:pPr>
        <w:spacing w:line="360" w:lineRule="auto"/>
        <w:rPr>
          <w:rFonts w:ascii="Trebuchet MS" w:hAnsi="Trebuchet MS"/>
          <w:i/>
          <w:sz w:val="24"/>
          <w:szCs w:val="24"/>
        </w:rPr>
      </w:pPr>
      <w:r>
        <w:rPr>
          <w:rFonts w:ascii="Trebuchet MS" w:hAnsi="Trebuchet MS"/>
          <w:i/>
          <w:sz w:val="24"/>
          <w:szCs w:val="24"/>
        </w:rPr>
        <w:t>„</w:t>
      </w:r>
      <w:r w:rsidR="00D92B39" w:rsidRPr="006F6D19">
        <w:rPr>
          <w:rFonts w:ascii="Trebuchet MS" w:hAnsi="Trebuchet MS"/>
          <w:i/>
          <w:sz w:val="24"/>
          <w:szCs w:val="24"/>
        </w:rPr>
        <w:t xml:space="preserve">Die bundesweiten Treffen für HIV-positive </w:t>
      </w:r>
      <w:proofErr w:type="spellStart"/>
      <w:r w:rsidR="00D92B39" w:rsidRPr="006F6D19">
        <w:rPr>
          <w:rFonts w:ascii="Trebuchet MS" w:hAnsi="Trebuchet MS"/>
          <w:i/>
          <w:sz w:val="24"/>
          <w:szCs w:val="24"/>
        </w:rPr>
        <w:t>Migrant_innen</w:t>
      </w:r>
      <w:proofErr w:type="spellEnd"/>
      <w:r w:rsidR="00D92B39" w:rsidRPr="006F6D19">
        <w:rPr>
          <w:rFonts w:ascii="Trebuchet MS" w:hAnsi="Trebuchet MS"/>
          <w:i/>
          <w:sz w:val="24"/>
          <w:szCs w:val="24"/>
        </w:rPr>
        <w:t xml:space="preserve"> werden sehr gut angenommen. Es gibt jedes Mal eine Warteliste, da unsere Kapazitäten und die der Tagung</w:t>
      </w:r>
      <w:r w:rsidR="00B1612D">
        <w:rPr>
          <w:rFonts w:ascii="Trebuchet MS" w:hAnsi="Trebuchet MS"/>
          <w:i/>
          <w:sz w:val="24"/>
          <w:szCs w:val="24"/>
        </w:rPr>
        <w:t>shäuser irgendwann enden.  Zurz</w:t>
      </w:r>
      <w:r w:rsidR="00D92B39" w:rsidRPr="006F6D19">
        <w:rPr>
          <w:rFonts w:ascii="Trebuchet MS" w:hAnsi="Trebuchet MS"/>
          <w:i/>
          <w:sz w:val="24"/>
          <w:szCs w:val="24"/>
        </w:rPr>
        <w:t>eit sind es ca. 50-60 Plätze für Erwachsene und 20-30 Plätze für Kinder.</w:t>
      </w:r>
      <w:r w:rsidRPr="006F6D19">
        <w:rPr>
          <w:rFonts w:ascii="Trebuchet MS" w:hAnsi="Trebuchet MS"/>
          <w:i/>
          <w:sz w:val="24"/>
          <w:szCs w:val="24"/>
        </w:rPr>
        <w:t xml:space="preserve"> (…) </w:t>
      </w:r>
      <w:r w:rsidR="00D92B39" w:rsidRPr="006F6D19">
        <w:rPr>
          <w:rFonts w:ascii="Trebuchet MS" w:hAnsi="Trebuchet MS"/>
          <w:i/>
          <w:sz w:val="24"/>
          <w:szCs w:val="24"/>
        </w:rPr>
        <w:t>Aus den Treffen heraus hat sich ein Netzwe</w:t>
      </w:r>
      <w:r w:rsidR="00B1612D">
        <w:rPr>
          <w:rFonts w:ascii="Trebuchet MS" w:hAnsi="Trebuchet MS"/>
          <w:i/>
          <w:sz w:val="24"/>
          <w:szCs w:val="24"/>
        </w:rPr>
        <w:t xml:space="preserve">rk </w:t>
      </w:r>
      <w:proofErr w:type="spellStart"/>
      <w:r w:rsidR="00B1612D">
        <w:rPr>
          <w:rFonts w:ascii="Trebuchet MS" w:hAnsi="Trebuchet MS"/>
          <w:i/>
          <w:sz w:val="24"/>
          <w:szCs w:val="24"/>
        </w:rPr>
        <w:t>Afro</w:t>
      </w:r>
      <w:proofErr w:type="spellEnd"/>
      <w:r w:rsidR="00B1612D">
        <w:rPr>
          <w:rFonts w:ascii="Trebuchet MS" w:hAnsi="Trebuchet MS"/>
          <w:i/>
          <w:sz w:val="24"/>
          <w:szCs w:val="24"/>
        </w:rPr>
        <w:t xml:space="preserve"> Leben + entwickelt, das</w:t>
      </w:r>
      <w:r w:rsidR="00D92B39" w:rsidRPr="006F6D19">
        <w:rPr>
          <w:rFonts w:ascii="Trebuchet MS" w:hAnsi="Trebuchet MS"/>
          <w:i/>
          <w:sz w:val="24"/>
          <w:szCs w:val="24"/>
        </w:rPr>
        <w:t xml:space="preserve"> auch aktiv in die Vorbereitung und Durchführung der Treffen einbezogen ist.</w:t>
      </w:r>
      <w:r>
        <w:rPr>
          <w:rFonts w:ascii="Trebuchet MS" w:hAnsi="Trebuchet MS"/>
          <w:i/>
          <w:sz w:val="24"/>
          <w:szCs w:val="24"/>
        </w:rPr>
        <w:t>“</w:t>
      </w:r>
      <w:r w:rsidR="00D92B39" w:rsidRPr="006F6D19">
        <w:rPr>
          <w:rFonts w:ascii="Trebuchet MS" w:hAnsi="Trebuchet MS"/>
          <w:i/>
          <w:sz w:val="24"/>
          <w:szCs w:val="24"/>
        </w:rPr>
        <w:t xml:space="preserve"> </w:t>
      </w:r>
    </w:p>
    <w:p w:rsidR="00BC32D5" w:rsidRDefault="00B1612D" w:rsidP="006F6D19">
      <w:pPr>
        <w:spacing w:line="360" w:lineRule="auto"/>
        <w:rPr>
          <w:rFonts w:ascii="Trebuchet MS" w:hAnsi="Trebuchet MS"/>
          <w:sz w:val="24"/>
          <w:szCs w:val="24"/>
        </w:rPr>
      </w:pPr>
      <w:r>
        <w:rPr>
          <w:rFonts w:ascii="Trebuchet MS" w:hAnsi="Trebuchet MS"/>
          <w:sz w:val="24"/>
          <w:szCs w:val="24"/>
        </w:rPr>
        <w:t xml:space="preserve">Sowohl für die Kontaktaufnahme als auch für die langfristige Bindung der Menschen mit Migrationshintergrund können keine für jede Organisation passenden Strategien gegeben werden. Wichtig erscheint es jedoch, diesbezüglich Kontakt mit Migrantenorganisationen, Gewerkschaften oder anderen Selbsthilfeorganisationen aufzunehmen, um </w:t>
      </w:r>
      <w:r w:rsidR="00140C62">
        <w:rPr>
          <w:rFonts w:ascii="Trebuchet MS" w:hAnsi="Trebuchet MS"/>
          <w:sz w:val="24"/>
          <w:szCs w:val="24"/>
        </w:rPr>
        <w:t>Ideen und Strategien mit diesen auf ihre Umsetzbarkeit hin zu überprüfen.</w:t>
      </w:r>
    </w:p>
    <w:p w:rsidR="00037041" w:rsidRPr="00037041" w:rsidRDefault="00037041" w:rsidP="006F6D19">
      <w:pPr>
        <w:spacing w:line="360" w:lineRule="auto"/>
        <w:rPr>
          <w:rFonts w:ascii="Trebuchet MS" w:hAnsi="Trebuchet MS"/>
          <w:sz w:val="24"/>
          <w:szCs w:val="24"/>
        </w:rPr>
      </w:pPr>
    </w:p>
    <w:p w:rsidR="00140C62" w:rsidRPr="00037041" w:rsidRDefault="00140C62" w:rsidP="009D7512">
      <w:pPr>
        <w:pStyle w:val="Listenabsatz"/>
        <w:numPr>
          <w:ilvl w:val="0"/>
          <w:numId w:val="12"/>
        </w:numPr>
        <w:spacing w:line="360" w:lineRule="auto"/>
        <w:rPr>
          <w:rFonts w:ascii="Trebuchet MS" w:hAnsi="Trebuchet MS"/>
          <w:b/>
          <w:sz w:val="24"/>
          <w:szCs w:val="24"/>
        </w:rPr>
      </w:pPr>
      <w:r w:rsidRPr="00037041">
        <w:rPr>
          <w:rFonts w:ascii="Trebuchet MS" w:hAnsi="Trebuchet MS"/>
          <w:b/>
          <w:sz w:val="24"/>
          <w:szCs w:val="24"/>
        </w:rPr>
        <w:t>Optionen und Ressourcen für andere Ziele wie die Verbesserung der Gesundheitskompetenz</w:t>
      </w:r>
    </w:p>
    <w:p w:rsidR="00140C62" w:rsidRPr="00140C62" w:rsidRDefault="00140C62" w:rsidP="00140C62">
      <w:pPr>
        <w:spacing w:line="360" w:lineRule="auto"/>
        <w:rPr>
          <w:rFonts w:ascii="Trebuchet MS" w:hAnsi="Trebuchet MS"/>
          <w:sz w:val="24"/>
          <w:szCs w:val="24"/>
        </w:rPr>
      </w:pPr>
      <w:r>
        <w:rPr>
          <w:rFonts w:ascii="Trebuchet MS" w:hAnsi="Trebuchet MS"/>
          <w:sz w:val="24"/>
          <w:szCs w:val="24"/>
        </w:rPr>
        <w:t xml:space="preserve">Was die Optionen und Ressourcen für andere Ziele (etwa die Erhöhung der Gesundheitskompetenz bei Menschen mit Migrationshintergrund) angeht, so ist hier ähnlich vorzugehen. Hier liegt jedoch der Fokus eher auf einer verbesserten Information von Menschen mit  Migrationshintergrund; dies kann über schriftliche Broschüren in fremden Sprachen geschehen, aber auch durch </w:t>
      </w:r>
      <w:proofErr w:type="spellStart"/>
      <w:r w:rsidR="00BC32D5">
        <w:rPr>
          <w:rFonts w:ascii="Trebuchet MS" w:hAnsi="Trebuchet MS"/>
          <w:sz w:val="24"/>
          <w:szCs w:val="24"/>
        </w:rPr>
        <w:t>Erklärvideos</w:t>
      </w:r>
      <w:proofErr w:type="spellEnd"/>
      <w:r w:rsidR="00BC32D5">
        <w:rPr>
          <w:rFonts w:ascii="Trebuchet MS" w:hAnsi="Trebuchet MS"/>
          <w:sz w:val="24"/>
          <w:szCs w:val="24"/>
        </w:rPr>
        <w:t>, welche im Internet zur Verfügung stehen. Gerade der Zuschnitt von Angeboten im Internet hat für Menschen mit Migrationshintergrund auch den Vorteil, dass diese unmittelbar von ihnen über eine entsprechende Funktionalität übersetzt werden können. Auch hier erscheint es jedoch wichtig, auf eine kultursensible Ausgestaltung von Angeboten zu achten, etwa dadurch, dass auch Menschen mit Migrationshintergrund auf Bildern der Homepage erscheinen.</w:t>
      </w:r>
      <w:r>
        <w:rPr>
          <w:rFonts w:ascii="Trebuchet MS" w:hAnsi="Trebuchet MS"/>
          <w:sz w:val="24"/>
          <w:szCs w:val="24"/>
        </w:rPr>
        <w:t xml:space="preserve"> </w:t>
      </w:r>
      <w:r w:rsidR="00037041">
        <w:rPr>
          <w:rFonts w:ascii="Trebuchet MS" w:hAnsi="Trebuchet MS"/>
          <w:sz w:val="24"/>
          <w:szCs w:val="24"/>
        </w:rPr>
        <w:t xml:space="preserve"> Für die Diskussion über die Frage einer Ansprache von Menschen mit Migrationshintergrund ist ebenfalls ein Mustervortrag entwickelt worden, der auf der Homepage der BAG SELBSTHILFE zur Verfügung steht.</w:t>
      </w:r>
    </w:p>
    <w:p w:rsidR="00140C62" w:rsidRPr="006F6D19" w:rsidRDefault="00140C62" w:rsidP="006F6D19">
      <w:pPr>
        <w:spacing w:line="360" w:lineRule="auto"/>
        <w:rPr>
          <w:rFonts w:ascii="Trebuchet MS" w:hAnsi="Trebuchet MS"/>
          <w:sz w:val="24"/>
          <w:szCs w:val="24"/>
        </w:rPr>
      </w:pPr>
    </w:p>
    <w:p w:rsidR="00D92B39" w:rsidRPr="00F076C4" w:rsidRDefault="00BC32D5" w:rsidP="00BC32D5">
      <w:pPr>
        <w:pStyle w:val="Listenabsatz"/>
        <w:numPr>
          <w:ilvl w:val="0"/>
          <w:numId w:val="9"/>
        </w:numPr>
        <w:spacing w:line="360" w:lineRule="auto"/>
        <w:rPr>
          <w:rFonts w:ascii="Trebuchet MS" w:hAnsi="Trebuchet MS"/>
          <w:b/>
          <w:sz w:val="24"/>
          <w:szCs w:val="24"/>
        </w:rPr>
      </w:pPr>
      <w:r w:rsidRPr="00F076C4">
        <w:rPr>
          <w:rFonts w:ascii="Trebuchet MS" w:hAnsi="Trebuchet MS"/>
          <w:b/>
          <w:sz w:val="24"/>
          <w:szCs w:val="24"/>
        </w:rPr>
        <w:t>Finanzierungsmöglichkeiten</w:t>
      </w:r>
    </w:p>
    <w:p w:rsidR="00BC32D5" w:rsidRDefault="00BC32D5" w:rsidP="00BC32D5">
      <w:pPr>
        <w:spacing w:line="360" w:lineRule="auto"/>
        <w:rPr>
          <w:rFonts w:ascii="Trebuchet MS" w:hAnsi="Trebuchet MS"/>
          <w:sz w:val="24"/>
          <w:szCs w:val="24"/>
        </w:rPr>
      </w:pPr>
      <w:r>
        <w:rPr>
          <w:rFonts w:ascii="Trebuchet MS" w:hAnsi="Trebuchet MS"/>
          <w:sz w:val="24"/>
          <w:szCs w:val="24"/>
        </w:rPr>
        <w:t>Finanzierungsmöglichkeiten für Projekte im Bereich der Migration sind in vielfältiger Art und Weise vorhanden, wobei einzelne Krankenkassen dieses Thema auch als Schwerpunktthema zu bearbeiten scheinen:</w:t>
      </w:r>
    </w:p>
    <w:p w:rsidR="00BC32D5"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 xml:space="preserve">Projektförderung Ministerium oder </w:t>
      </w:r>
      <w:proofErr w:type="spellStart"/>
      <w:r w:rsidRPr="00BC32D5">
        <w:rPr>
          <w:rFonts w:ascii="Trebuchet MS" w:hAnsi="Trebuchet MS"/>
          <w:sz w:val="24"/>
          <w:szCs w:val="24"/>
        </w:rPr>
        <w:t>BzgA</w:t>
      </w:r>
      <w:proofErr w:type="spellEnd"/>
    </w:p>
    <w:p w:rsidR="00BC32D5"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Projektförderung Krankenkasse nach § 20h SGB V</w:t>
      </w:r>
    </w:p>
    <w:p w:rsidR="00BC32D5"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Anerkennung als niedrigschwelliges Angebot im Bereich der Pflege</w:t>
      </w:r>
    </w:p>
    <w:p w:rsidR="00BC32D5"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Förderung durch die Aktion Mensch</w:t>
      </w:r>
    </w:p>
    <w:p w:rsidR="00BC32D5"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Spenden oder Sponsoring</w:t>
      </w:r>
    </w:p>
    <w:p w:rsidR="00BC32D5"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Kombinierte Finanzierung (etwa Ministerium und Krankenkasse)</w:t>
      </w:r>
    </w:p>
    <w:p w:rsidR="00750A7C" w:rsidRDefault="00223AE8" w:rsidP="00BC32D5">
      <w:pPr>
        <w:pStyle w:val="Listenabsatz"/>
        <w:numPr>
          <w:ilvl w:val="0"/>
          <w:numId w:val="15"/>
        </w:numPr>
        <w:spacing w:line="360" w:lineRule="auto"/>
        <w:rPr>
          <w:rFonts w:ascii="Trebuchet MS" w:hAnsi="Trebuchet MS"/>
          <w:sz w:val="24"/>
          <w:szCs w:val="24"/>
        </w:rPr>
      </w:pPr>
      <w:r w:rsidRPr="00BC32D5">
        <w:rPr>
          <w:rFonts w:ascii="Trebuchet MS" w:hAnsi="Trebuchet MS"/>
          <w:sz w:val="24"/>
          <w:szCs w:val="24"/>
        </w:rPr>
        <w:t>Finanzierung durch Eigenmittel</w:t>
      </w:r>
    </w:p>
    <w:p w:rsidR="00BC32D5" w:rsidRPr="00BC32D5" w:rsidRDefault="00BC32D5" w:rsidP="00BC32D5">
      <w:pPr>
        <w:spacing w:line="360" w:lineRule="auto"/>
        <w:rPr>
          <w:rFonts w:ascii="Trebuchet MS" w:hAnsi="Trebuchet MS"/>
          <w:sz w:val="24"/>
          <w:szCs w:val="24"/>
        </w:rPr>
      </w:pPr>
      <w:r>
        <w:rPr>
          <w:rFonts w:ascii="Trebuchet MS" w:hAnsi="Trebuchet MS"/>
          <w:sz w:val="24"/>
          <w:szCs w:val="24"/>
        </w:rPr>
        <w:t>Da nach den bisherigen Erfahrungen davon auszugehen ist, dass man für die kulturelle Öffnung eines Verbandes und die Inklusion von Menschen mit Migrationshintergrund „einen langen Atem“ braucht, ist hier zu empfehlen, jeweilige Projekte möglichst auf mehrere Jahre angelegt zu beantragen.</w:t>
      </w:r>
    </w:p>
    <w:p w:rsidR="00BC32D5" w:rsidRDefault="00BC32D5" w:rsidP="00BC32D5">
      <w:pPr>
        <w:spacing w:line="360" w:lineRule="auto"/>
        <w:rPr>
          <w:rFonts w:ascii="Trebuchet MS" w:hAnsi="Trebuchet MS"/>
          <w:sz w:val="24"/>
          <w:szCs w:val="24"/>
        </w:rPr>
      </w:pPr>
    </w:p>
    <w:p w:rsidR="001D1BF0" w:rsidRPr="001D1BF0" w:rsidRDefault="001D1BF0" w:rsidP="001D1BF0">
      <w:pPr>
        <w:pStyle w:val="Listenabsatz"/>
        <w:numPr>
          <w:ilvl w:val="0"/>
          <w:numId w:val="9"/>
        </w:numPr>
        <w:spacing w:line="360" w:lineRule="auto"/>
        <w:rPr>
          <w:rFonts w:ascii="Trebuchet MS" w:hAnsi="Trebuchet MS"/>
          <w:b/>
          <w:sz w:val="24"/>
          <w:szCs w:val="24"/>
        </w:rPr>
      </w:pPr>
      <w:r w:rsidRPr="001D1BF0">
        <w:rPr>
          <w:rFonts w:ascii="Trebuchet MS" w:hAnsi="Trebuchet MS"/>
          <w:b/>
          <w:sz w:val="24"/>
          <w:szCs w:val="24"/>
        </w:rPr>
        <w:t>Welche Strategie soll verfolgt werden?</w:t>
      </w:r>
    </w:p>
    <w:p w:rsidR="00BE2E86" w:rsidRDefault="001D1BF0" w:rsidP="006F6D19">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Der intensivste Schritt de</w:t>
      </w:r>
      <w:r w:rsidR="007F7B71">
        <w:rPr>
          <w:rFonts w:ascii="Trebuchet MS" w:eastAsia="Times New Roman" w:hAnsi="Trebuchet MS"/>
          <w:sz w:val="24"/>
          <w:szCs w:val="24"/>
          <w:lang w:eastAsia="de-DE"/>
        </w:rPr>
        <w:t>r Planung</w:t>
      </w:r>
      <w:r>
        <w:rPr>
          <w:rFonts w:ascii="Trebuchet MS" w:eastAsia="Times New Roman" w:hAnsi="Trebuchet MS"/>
          <w:sz w:val="24"/>
          <w:szCs w:val="24"/>
          <w:lang w:eastAsia="de-DE"/>
        </w:rPr>
        <w:t xml:space="preserve"> ist sicherlich die endgültige Festlegung einer Strategie </w:t>
      </w:r>
      <w:r w:rsidR="007F7B71">
        <w:rPr>
          <w:rFonts w:ascii="Trebuchet MS" w:eastAsia="Times New Roman" w:hAnsi="Trebuchet MS"/>
          <w:sz w:val="24"/>
          <w:szCs w:val="24"/>
          <w:lang w:eastAsia="de-DE"/>
        </w:rPr>
        <w:t>für die Umsetzung. Hierfür sollte man sich Zeit nehmen, unter Umständen kann für diese Diskussion ein eigener Workshop sinnvoll sein, etwa wenn es sich um eine Kombination von verschiedenen Maßnahmen handelt.</w:t>
      </w:r>
    </w:p>
    <w:p w:rsidR="007F7B71" w:rsidRDefault="007F7B71" w:rsidP="006F6D19">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Folgende Fragen können/ sollten dabei angesprochen werden:</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Welche Laufzeit sollen die Maßnahmen</w:t>
      </w:r>
      <w:r w:rsidR="007F7B71">
        <w:rPr>
          <w:rFonts w:ascii="Trebuchet MS" w:eastAsia="Times New Roman" w:hAnsi="Trebuchet MS"/>
          <w:sz w:val="24"/>
          <w:szCs w:val="24"/>
          <w:lang w:eastAsia="de-DE"/>
        </w:rPr>
        <w:t>/ das Projekt</w:t>
      </w:r>
      <w:r w:rsidRPr="007F7B71">
        <w:rPr>
          <w:rFonts w:ascii="Trebuchet MS" w:eastAsia="Times New Roman" w:hAnsi="Trebuchet MS"/>
          <w:sz w:val="24"/>
          <w:szCs w:val="24"/>
          <w:lang w:eastAsia="de-DE"/>
        </w:rPr>
        <w:t xml:space="preserve"> haben?</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Gibt es die Möglichkeit einer Anschlussfinanzierung?</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Wie sollen die Maßnahmen miteinander verzahnt werden?</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lastRenderedPageBreak/>
        <w:t>Wie viel Personal braucht man für die verschiedenen Maßnahmen bzw. für deren Verzahnung? Ist dies refinanziert? Können fremdsprachliche Mitarbeiter/ Ehrenamtler gewonnen werden?</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Soll ein „Plan B“ mitentwickelt werden, falls manche Maßnahmen nicht greifen?</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Können Migranten-Organisationen für die Zusammenarbeit gewonnen werden? Gibt es da bereits Kontakte?</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Wie soll das Thema außerhalb und innerhalb der Mitgliedschaft kommuniziert werden? Welcher Personaleinsatz wird hierfür benötigt?</w:t>
      </w:r>
    </w:p>
    <w:p w:rsidR="00750A7C" w:rsidRPr="007F7B71" w:rsidRDefault="00223AE8" w:rsidP="007F7B71">
      <w:pPr>
        <w:numPr>
          <w:ilvl w:val="0"/>
          <w:numId w:val="19"/>
        </w:numPr>
        <w:spacing w:line="360" w:lineRule="auto"/>
        <w:rPr>
          <w:rFonts w:ascii="Trebuchet MS" w:eastAsia="Times New Roman" w:hAnsi="Trebuchet MS"/>
          <w:sz w:val="24"/>
          <w:szCs w:val="24"/>
          <w:lang w:eastAsia="de-DE"/>
        </w:rPr>
      </w:pPr>
      <w:r w:rsidRPr="007F7B71">
        <w:rPr>
          <w:rFonts w:ascii="Trebuchet MS" w:eastAsia="Times New Roman" w:hAnsi="Trebuchet MS"/>
          <w:sz w:val="24"/>
          <w:szCs w:val="24"/>
          <w:lang w:eastAsia="de-DE"/>
        </w:rPr>
        <w:t>Wie kann das Thema bei Fachkräften platziert werden? Ist hier eine Austauschplattform für Fachkräfte sinnvoll?</w:t>
      </w:r>
    </w:p>
    <w:p w:rsidR="007F7B71" w:rsidRDefault="007F7B71" w:rsidP="006F6D19">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 xml:space="preserve">Auch wenn es bei der Diskussion sicherlich um eine anspruchsvolle Fragestellung handelt, so haben doch Erfahrungen von Mitgliedsorganisationen gezeigt, dass es sich lohnt, sich hier auf den Weg zu machen. </w:t>
      </w:r>
    </w:p>
    <w:p w:rsidR="00BE2E86" w:rsidRDefault="007F7B71" w:rsidP="006F6D19">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 xml:space="preserve"> </w:t>
      </w:r>
    </w:p>
    <w:p w:rsidR="007F7B71" w:rsidRDefault="007F7B71" w:rsidP="006F6D19">
      <w:pPr>
        <w:spacing w:line="360" w:lineRule="auto"/>
        <w:rPr>
          <w:rFonts w:ascii="Trebuchet MS" w:eastAsia="Times New Roman" w:hAnsi="Trebuchet MS"/>
          <w:sz w:val="24"/>
          <w:szCs w:val="24"/>
          <w:lang w:eastAsia="de-DE"/>
        </w:rPr>
      </w:pPr>
      <w:r>
        <w:rPr>
          <w:rFonts w:ascii="Trebuchet MS" w:eastAsia="Times New Roman" w:hAnsi="Trebuchet MS"/>
          <w:sz w:val="24"/>
          <w:szCs w:val="24"/>
          <w:lang w:eastAsia="de-DE"/>
        </w:rPr>
        <w:t>Für die genannten Hinweise und Erfahrungen aus den Mitgliedsverbänden bedanken wir uns an dieser Stelle ganz ausdrücklich.</w:t>
      </w:r>
    </w:p>
    <w:tbl>
      <w:tblPr>
        <w:tblW w:w="0" w:type="auto"/>
        <w:tblCellMar>
          <w:left w:w="0" w:type="dxa"/>
          <w:right w:w="0" w:type="dxa"/>
        </w:tblCellMar>
        <w:tblLook w:val="04A0" w:firstRow="1" w:lastRow="0" w:firstColumn="1" w:lastColumn="0" w:noHBand="0" w:noVBand="1"/>
      </w:tblPr>
      <w:tblGrid>
        <w:gridCol w:w="6374"/>
        <w:gridCol w:w="2688"/>
      </w:tblGrid>
      <w:tr w:rsidR="001654A6" w:rsidTr="001654A6">
        <w:tc>
          <w:tcPr>
            <w:tcW w:w="6374" w:type="dxa"/>
          </w:tcPr>
          <w:p w:rsidR="001654A6" w:rsidRDefault="001654A6" w:rsidP="001654A6">
            <w:pPr>
              <w:rPr>
                <w:rFonts w:ascii="Calibri" w:hAnsi="Calibri"/>
                <w:sz w:val="20"/>
                <w:szCs w:val="20"/>
              </w:rPr>
            </w:pPr>
            <w:r>
              <w:rPr>
                <w:rFonts w:ascii="Trebuchet MS" w:hAnsi="Trebuchet MS"/>
                <w:lang w:eastAsia="de-DE"/>
              </w:rPr>
              <w:t>Dr. Siiri Doka</w:t>
            </w:r>
            <w:r>
              <w:rPr>
                <w:rFonts w:ascii="Trebuchet MS" w:hAnsi="Trebuchet MS"/>
                <w:lang w:eastAsia="de-DE"/>
              </w:rPr>
              <w:br/>
              <w:t>Referatsleiterin Gesundheitspolitik und Selbsthilfeförderung</w:t>
            </w:r>
            <w:r>
              <w:rPr>
                <w:rFonts w:ascii="Trebuchet MS" w:hAnsi="Trebuchet MS"/>
                <w:lang w:eastAsia="de-DE"/>
              </w:rPr>
              <w:br/>
              <w:t>der BAG SELBSTHILFE e.V.</w:t>
            </w:r>
          </w:p>
        </w:tc>
        <w:tc>
          <w:tcPr>
            <w:tcW w:w="2688" w:type="dxa"/>
          </w:tcPr>
          <w:p w:rsidR="001654A6" w:rsidRDefault="001654A6">
            <w:pPr>
              <w:rPr>
                <w:rFonts w:ascii="Calibri" w:hAnsi="Calibri"/>
              </w:rPr>
            </w:pPr>
          </w:p>
          <w:p w:rsidR="001654A6" w:rsidRDefault="001654A6">
            <w:pPr>
              <w:rPr>
                <w:lang w:eastAsia="de-DE"/>
              </w:rPr>
            </w:pPr>
          </w:p>
          <w:p w:rsidR="001654A6" w:rsidRDefault="001654A6">
            <w:pPr>
              <w:rPr>
                <w:color w:val="244061"/>
                <w:lang w:eastAsia="de-DE"/>
              </w:rPr>
            </w:pPr>
          </w:p>
          <w:p w:rsidR="001654A6" w:rsidRDefault="001654A6">
            <w:pPr>
              <w:rPr>
                <w:color w:val="244061"/>
                <w:sz w:val="12"/>
                <w:szCs w:val="12"/>
                <w:lang w:eastAsia="de-DE"/>
              </w:rPr>
            </w:pPr>
          </w:p>
          <w:p w:rsidR="001654A6" w:rsidRDefault="001654A6">
            <w:pPr>
              <w:rPr>
                <w:rFonts w:ascii="Calibri" w:hAnsi="Calibri"/>
              </w:rPr>
            </w:pPr>
          </w:p>
        </w:tc>
      </w:tr>
    </w:tbl>
    <w:p w:rsidR="001654A6" w:rsidRDefault="001654A6" w:rsidP="001654A6">
      <w:pPr>
        <w:spacing w:line="360" w:lineRule="auto"/>
        <w:jc w:val="right"/>
        <w:rPr>
          <w:rFonts w:ascii="Trebuchet MS" w:eastAsia="Times New Roman" w:hAnsi="Trebuchet MS"/>
          <w:sz w:val="24"/>
          <w:szCs w:val="24"/>
          <w:lang w:eastAsia="de-DE"/>
        </w:rPr>
      </w:pPr>
      <w:r w:rsidRPr="001654A6">
        <w:rPr>
          <w:rFonts w:ascii="Trebuchet MS" w:hAnsi="Trebuchet MS"/>
          <w:noProof/>
          <w:sz w:val="24"/>
          <w:szCs w:val="24"/>
          <w:lang w:eastAsia="de-DE"/>
        </w:rPr>
        <w:drawing>
          <wp:inline distT="0" distB="0" distL="0" distR="0" wp14:anchorId="1CB9FF4F" wp14:editId="26842FA6">
            <wp:extent cx="1838325" cy="156210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1562100"/>
                    </a:xfrm>
                    <a:prstGeom prst="rect">
                      <a:avLst/>
                    </a:prstGeom>
                    <a:noFill/>
                    <a:ln>
                      <a:noFill/>
                    </a:ln>
                  </pic:spPr>
                </pic:pic>
              </a:graphicData>
            </a:graphic>
          </wp:inline>
        </w:drawing>
      </w:r>
    </w:p>
    <w:p w:rsidR="001654A6" w:rsidRPr="006F6D19" w:rsidRDefault="001654A6" w:rsidP="006F6D19">
      <w:pPr>
        <w:spacing w:line="360" w:lineRule="auto"/>
        <w:rPr>
          <w:rFonts w:ascii="Trebuchet MS" w:eastAsia="Times New Roman" w:hAnsi="Trebuchet MS"/>
          <w:sz w:val="24"/>
          <w:szCs w:val="24"/>
          <w:lang w:eastAsia="de-DE"/>
        </w:rPr>
      </w:pPr>
    </w:p>
    <w:p w:rsidR="0008506A" w:rsidRPr="006F6D19" w:rsidRDefault="0008506A" w:rsidP="0078624F">
      <w:pPr>
        <w:tabs>
          <w:tab w:val="left" w:pos="3900"/>
        </w:tabs>
        <w:spacing w:line="360" w:lineRule="auto"/>
        <w:jc w:val="right"/>
        <w:rPr>
          <w:rFonts w:ascii="Trebuchet MS" w:hAnsi="Trebuchet MS"/>
          <w:sz w:val="24"/>
          <w:szCs w:val="24"/>
        </w:rPr>
      </w:pPr>
    </w:p>
    <w:sectPr w:rsidR="0008506A" w:rsidRPr="006F6D19" w:rsidSect="001117BC">
      <w:footerReference w:type="default" r:id="rId3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C3" w:rsidRDefault="00AE73C3" w:rsidP="00D92B39">
      <w:pPr>
        <w:spacing w:after="0" w:line="240" w:lineRule="auto"/>
      </w:pPr>
      <w:r>
        <w:separator/>
      </w:r>
    </w:p>
  </w:endnote>
  <w:endnote w:type="continuationSeparator" w:id="0">
    <w:p w:rsidR="00AE73C3" w:rsidRDefault="00AE73C3" w:rsidP="00D9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80171"/>
      <w:docPartObj>
        <w:docPartGallery w:val="Page Numbers (Bottom of Page)"/>
        <w:docPartUnique/>
      </w:docPartObj>
    </w:sdtPr>
    <w:sdtEndPr/>
    <w:sdtContent>
      <w:p w:rsidR="001117BC" w:rsidRDefault="001117BC">
        <w:pPr>
          <w:pStyle w:val="Fuzeile"/>
          <w:jc w:val="right"/>
        </w:pPr>
        <w:r>
          <w:fldChar w:fldCharType="begin"/>
        </w:r>
        <w:r>
          <w:instrText>PAGE   \* MERGEFORMAT</w:instrText>
        </w:r>
        <w:r>
          <w:fldChar w:fldCharType="separate"/>
        </w:r>
        <w:r w:rsidR="00CB0239">
          <w:rPr>
            <w:noProof/>
          </w:rPr>
          <w:t>16</w:t>
        </w:r>
        <w:r>
          <w:fldChar w:fldCharType="end"/>
        </w:r>
      </w:p>
    </w:sdtContent>
  </w:sdt>
  <w:p w:rsidR="001117BC" w:rsidRDefault="001117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C3" w:rsidRDefault="00AE73C3" w:rsidP="00D92B39">
      <w:pPr>
        <w:spacing w:after="0" w:line="240" w:lineRule="auto"/>
      </w:pPr>
      <w:r>
        <w:separator/>
      </w:r>
    </w:p>
  </w:footnote>
  <w:footnote w:type="continuationSeparator" w:id="0">
    <w:p w:rsidR="00AE73C3" w:rsidRDefault="00AE73C3" w:rsidP="00D92B39">
      <w:pPr>
        <w:spacing w:after="0" w:line="240" w:lineRule="auto"/>
      </w:pPr>
      <w:r>
        <w:continuationSeparator/>
      </w:r>
    </w:p>
  </w:footnote>
  <w:footnote w:id="1">
    <w:p w:rsidR="00F076C4" w:rsidRDefault="00F076C4">
      <w:pPr>
        <w:pStyle w:val="Funotentext"/>
      </w:pPr>
      <w:r>
        <w:rPr>
          <w:rStyle w:val="Funotenzeichen"/>
        </w:rPr>
        <w:footnoteRef/>
      </w:r>
      <w:r>
        <w:t xml:space="preserve"> Marta </w:t>
      </w:r>
      <w:proofErr w:type="spellStart"/>
      <w:r>
        <w:t>Szmidt</w:t>
      </w:r>
      <w:proofErr w:type="spellEnd"/>
      <w:r>
        <w:t>, Interkulturelle Öffnung der Selbsthilfe in Hamburg, Deutsche Arbeitsgemeinschaft Selbsthilfegruppen, Selbsthilfegruppenjahrbuch 2015, S. 75 ff.</w:t>
      </w:r>
    </w:p>
  </w:footnote>
  <w:footnote w:id="2">
    <w:p w:rsidR="000F6AED" w:rsidRDefault="000F6AED">
      <w:pPr>
        <w:pStyle w:val="Funotentext"/>
      </w:pPr>
      <w:r>
        <w:rPr>
          <w:rStyle w:val="Funotenzeichen"/>
        </w:rPr>
        <w:footnoteRef/>
      </w:r>
      <w:r>
        <w:t xml:space="preserve"> A.a.O.</w:t>
      </w:r>
    </w:p>
  </w:footnote>
  <w:footnote w:id="3">
    <w:p w:rsidR="009D7512" w:rsidRDefault="009D7512">
      <w:pPr>
        <w:pStyle w:val="Funotentext"/>
      </w:pPr>
      <w:r>
        <w:rPr>
          <w:rStyle w:val="Funotenzeichen"/>
        </w:rPr>
        <w:footnoteRef/>
      </w:r>
      <w:r>
        <w:t xml:space="preserve"> A.a.O.</w:t>
      </w:r>
    </w:p>
  </w:footnote>
  <w:footnote w:id="4">
    <w:p w:rsidR="009D7512" w:rsidRDefault="009D7512">
      <w:pPr>
        <w:pStyle w:val="Funotentext"/>
      </w:pPr>
      <w:r>
        <w:rPr>
          <w:rStyle w:val="Funotenzeichen"/>
        </w:rPr>
        <w:footnoteRef/>
      </w:r>
      <w:r>
        <w:t xml:space="preserve"> A.a.O.</w:t>
      </w:r>
    </w:p>
  </w:footnote>
  <w:footnote w:id="5">
    <w:p w:rsidR="001D1BF0" w:rsidRDefault="001D1BF0">
      <w:pPr>
        <w:pStyle w:val="Funotentext"/>
      </w:pPr>
      <w:r>
        <w:rPr>
          <w:rStyle w:val="Funotenzeichen"/>
        </w:rPr>
        <w:footnoteRef/>
      </w:r>
      <w:r>
        <w:t xml:space="preserve"> A.a.O.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A18"/>
    <w:multiLevelType w:val="hybridMultilevel"/>
    <w:tmpl w:val="DA74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2539EF"/>
    <w:multiLevelType w:val="hybridMultilevel"/>
    <w:tmpl w:val="0130CB7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AD5AF2"/>
    <w:multiLevelType w:val="hybridMultilevel"/>
    <w:tmpl w:val="8CBA5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0D08C8"/>
    <w:multiLevelType w:val="hybridMultilevel"/>
    <w:tmpl w:val="E1AE5030"/>
    <w:lvl w:ilvl="0" w:tplc="FB1C29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41A2657"/>
    <w:multiLevelType w:val="hybridMultilevel"/>
    <w:tmpl w:val="766C9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C322EA3"/>
    <w:multiLevelType w:val="hybridMultilevel"/>
    <w:tmpl w:val="37368368"/>
    <w:lvl w:ilvl="0" w:tplc="1E0C0BE2">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FA63AEC"/>
    <w:multiLevelType w:val="hybridMultilevel"/>
    <w:tmpl w:val="A4DADA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0E19C7"/>
    <w:multiLevelType w:val="hybridMultilevel"/>
    <w:tmpl w:val="56CE8524"/>
    <w:lvl w:ilvl="0" w:tplc="7B4EF1A8">
      <w:start w:val="1"/>
      <w:numFmt w:val="lowerLetter"/>
      <w:lvlText w:val="%1."/>
      <w:lvlJc w:val="left"/>
      <w:pPr>
        <w:ind w:left="1440" w:hanging="360"/>
      </w:pPr>
      <w:rPr>
        <w:rFonts w:hint="default"/>
        <w:b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nsid w:val="47E71FEE"/>
    <w:multiLevelType w:val="hybridMultilevel"/>
    <w:tmpl w:val="1F5A0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4728D9"/>
    <w:multiLevelType w:val="hybridMultilevel"/>
    <w:tmpl w:val="32E01C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1BF4183"/>
    <w:multiLevelType w:val="hybridMultilevel"/>
    <w:tmpl w:val="260AB4A4"/>
    <w:lvl w:ilvl="0" w:tplc="83667C18">
      <w:start w:val="1"/>
      <w:numFmt w:val="decimal"/>
      <w:lvlText w:val="%1."/>
      <w:lvlJc w:val="left"/>
      <w:pPr>
        <w:tabs>
          <w:tab w:val="num" w:pos="720"/>
        </w:tabs>
        <w:ind w:left="720" w:hanging="360"/>
      </w:pPr>
    </w:lvl>
    <w:lvl w:ilvl="1" w:tplc="36CEF692" w:tentative="1">
      <w:start w:val="1"/>
      <w:numFmt w:val="decimal"/>
      <w:lvlText w:val="%2."/>
      <w:lvlJc w:val="left"/>
      <w:pPr>
        <w:tabs>
          <w:tab w:val="num" w:pos="1440"/>
        </w:tabs>
        <w:ind w:left="1440" w:hanging="360"/>
      </w:pPr>
    </w:lvl>
    <w:lvl w:ilvl="2" w:tplc="E61AF6A8" w:tentative="1">
      <w:start w:val="1"/>
      <w:numFmt w:val="decimal"/>
      <w:lvlText w:val="%3."/>
      <w:lvlJc w:val="left"/>
      <w:pPr>
        <w:tabs>
          <w:tab w:val="num" w:pos="2160"/>
        </w:tabs>
        <w:ind w:left="2160" w:hanging="360"/>
      </w:pPr>
    </w:lvl>
    <w:lvl w:ilvl="3" w:tplc="447CABFC" w:tentative="1">
      <w:start w:val="1"/>
      <w:numFmt w:val="decimal"/>
      <w:lvlText w:val="%4."/>
      <w:lvlJc w:val="left"/>
      <w:pPr>
        <w:tabs>
          <w:tab w:val="num" w:pos="2880"/>
        </w:tabs>
        <w:ind w:left="2880" w:hanging="360"/>
      </w:pPr>
    </w:lvl>
    <w:lvl w:ilvl="4" w:tplc="87845FDE" w:tentative="1">
      <w:start w:val="1"/>
      <w:numFmt w:val="decimal"/>
      <w:lvlText w:val="%5."/>
      <w:lvlJc w:val="left"/>
      <w:pPr>
        <w:tabs>
          <w:tab w:val="num" w:pos="3600"/>
        </w:tabs>
        <w:ind w:left="3600" w:hanging="360"/>
      </w:pPr>
    </w:lvl>
    <w:lvl w:ilvl="5" w:tplc="58B0B8C8" w:tentative="1">
      <w:start w:val="1"/>
      <w:numFmt w:val="decimal"/>
      <w:lvlText w:val="%6."/>
      <w:lvlJc w:val="left"/>
      <w:pPr>
        <w:tabs>
          <w:tab w:val="num" w:pos="4320"/>
        </w:tabs>
        <w:ind w:left="4320" w:hanging="360"/>
      </w:pPr>
    </w:lvl>
    <w:lvl w:ilvl="6" w:tplc="4EEE8890" w:tentative="1">
      <w:start w:val="1"/>
      <w:numFmt w:val="decimal"/>
      <w:lvlText w:val="%7."/>
      <w:lvlJc w:val="left"/>
      <w:pPr>
        <w:tabs>
          <w:tab w:val="num" w:pos="5040"/>
        </w:tabs>
        <w:ind w:left="5040" w:hanging="360"/>
      </w:pPr>
    </w:lvl>
    <w:lvl w:ilvl="7" w:tplc="6428E474" w:tentative="1">
      <w:start w:val="1"/>
      <w:numFmt w:val="decimal"/>
      <w:lvlText w:val="%8."/>
      <w:lvlJc w:val="left"/>
      <w:pPr>
        <w:tabs>
          <w:tab w:val="num" w:pos="5760"/>
        </w:tabs>
        <w:ind w:left="5760" w:hanging="360"/>
      </w:pPr>
    </w:lvl>
    <w:lvl w:ilvl="8" w:tplc="E01625E8" w:tentative="1">
      <w:start w:val="1"/>
      <w:numFmt w:val="decimal"/>
      <w:lvlText w:val="%9."/>
      <w:lvlJc w:val="left"/>
      <w:pPr>
        <w:tabs>
          <w:tab w:val="num" w:pos="6480"/>
        </w:tabs>
        <w:ind w:left="6480" w:hanging="360"/>
      </w:pPr>
    </w:lvl>
  </w:abstractNum>
  <w:abstractNum w:abstractNumId="11">
    <w:nsid w:val="54D365D0"/>
    <w:multiLevelType w:val="hybridMultilevel"/>
    <w:tmpl w:val="A9AA532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D62419C"/>
    <w:multiLevelType w:val="hybridMultilevel"/>
    <w:tmpl w:val="2AB6116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E941DCE"/>
    <w:multiLevelType w:val="hybridMultilevel"/>
    <w:tmpl w:val="64C42AE2"/>
    <w:lvl w:ilvl="0" w:tplc="FE0C973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62342E77"/>
    <w:multiLevelType w:val="hybridMultilevel"/>
    <w:tmpl w:val="94F867B0"/>
    <w:lvl w:ilvl="0" w:tplc="365A8D66">
      <w:start w:val="1"/>
      <w:numFmt w:val="decimal"/>
      <w:lvlText w:val="%1."/>
      <w:lvlJc w:val="left"/>
      <w:pPr>
        <w:tabs>
          <w:tab w:val="num" w:pos="720"/>
        </w:tabs>
        <w:ind w:left="720" w:hanging="360"/>
      </w:pPr>
    </w:lvl>
    <w:lvl w:ilvl="1" w:tplc="FFB0A8E2" w:tentative="1">
      <w:start w:val="1"/>
      <w:numFmt w:val="decimal"/>
      <w:lvlText w:val="%2."/>
      <w:lvlJc w:val="left"/>
      <w:pPr>
        <w:tabs>
          <w:tab w:val="num" w:pos="1440"/>
        </w:tabs>
        <w:ind w:left="1440" w:hanging="360"/>
      </w:pPr>
    </w:lvl>
    <w:lvl w:ilvl="2" w:tplc="8FF08C80" w:tentative="1">
      <w:start w:val="1"/>
      <w:numFmt w:val="decimal"/>
      <w:lvlText w:val="%3."/>
      <w:lvlJc w:val="left"/>
      <w:pPr>
        <w:tabs>
          <w:tab w:val="num" w:pos="2160"/>
        </w:tabs>
        <w:ind w:left="2160" w:hanging="360"/>
      </w:pPr>
    </w:lvl>
    <w:lvl w:ilvl="3" w:tplc="B646245A" w:tentative="1">
      <w:start w:val="1"/>
      <w:numFmt w:val="decimal"/>
      <w:lvlText w:val="%4."/>
      <w:lvlJc w:val="left"/>
      <w:pPr>
        <w:tabs>
          <w:tab w:val="num" w:pos="2880"/>
        </w:tabs>
        <w:ind w:left="2880" w:hanging="360"/>
      </w:pPr>
    </w:lvl>
    <w:lvl w:ilvl="4" w:tplc="04CEB466" w:tentative="1">
      <w:start w:val="1"/>
      <w:numFmt w:val="decimal"/>
      <w:lvlText w:val="%5."/>
      <w:lvlJc w:val="left"/>
      <w:pPr>
        <w:tabs>
          <w:tab w:val="num" w:pos="3600"/>
        </w:tabs>
        <w:ind w:left="3600" w:hanging="360"/>
      </w:pPr>
    </w:lvl>
    <w:lvl w:ilvl="5" w:tplc="3C2CAF10" w:tentative="1">
      <w:start w:val="1"/>
      <w:numFmt w:val="decimal"/>
      <w:lvlText w:val="%6."/>
      <w:lvlJc w:val="left"/>
      <w:pPr>
        <w:tabs>
          <w:tab w:val="num" w:pos="4320"/>
        </w:tabs>
        <w:ind w:left="4320" w:hanging="360"/>
      </w:pPr>
    </w:lvl>
    <w:lvl w:ilvl="6" w:tplc="67B28A38" w:tentative="1">
      <w:start w:val="1"/>
      <w:numFmt w:val="decimal"/>
      <w:lvlText w:val="%7."/>
      <w:lvlJc w:val="left"/>
      <w:pPr>
        <w:tabs>
          <w:tab w:val="num" w:pos="5040"/>
        </w:tabs>
        <w:ind w:left="5040" w:hanging="360"/>
      </w:pPr>
    </w:lvl>
    <w:lvl w:ilvl="7" w:tplc="105E408E" w:tentative="1">
      <w:start w:val="1"/>
      <w:numFmt w:val="decimal"/>
      <w:lvlText w:val="%8."/>
      <w:lvlJc w:val="left"/>
      <w:pPr>
        <w:tabs>
          <w:tab w:val="num" w:pos="5760"/>
        </w:tabs>
        <w:ind w:left="5760" w:hanging="360"/>
      </w:pPr>
    </w:lvl>
    <w:lvl w:ilvl="8" w:tplc="D31EDCEA" w:tentative="1">
      <w:start w:val="1"/>
      <w:numFmt w:val="decimal"/>
      <w:lvlText w:val="%9."/>
      <w:lvlJc w:val="left"/>
      <w:pPr>
        <w:tabs>
          <w:tab w:val="num" w:pos="6480"/>
        </w:tabs>
        <w:ind w:left="6480" w:hanging="360"/>
      </w:pPr>
    </w:lvl>
  </w:abstractNum>
  <w:abstractNum w:abstractNumId="15">
    <w:nsid w:val="634E69B4"/>
    <w:multiLevelType w:val="hybridMultilevel"/>
    <w:tmpl w:val="C90ECF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A0E657F"/>
    <w:multiLevelType w:val="hybridMultilevel"/>
    <w:tmpl w:val="15107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AA42A39"/>
    <w:multiLevelType w:val="hybridMultilevel"/>
    <w:tmpl w:val="31283C96"/>
    <w:lvl w:ilvl="0" w:tplc="CCEC151C">
      <w:start w:val="1"/>
      <w:numFmt w:val="decimal"/>
      <w:lvlText w:val="%1."/>
      <w:lvlJc w:val="left"/>
      <w:pPr>
        <w:tabs>
          <w:tab w:val="num" w:pos="720"/>
        </w:tabs>
        <w:ind w:left="720" w:hanging="360"/>
      </w:pPr>
    </w:lvl>
    <w:lvl w:ilvl="1" w:tplc="3B3272DC" w:tentative="1">
      <w:start w:val="1"/>
      <w:numFmt w:val="decimal"/>
      <w:lvlText w:val="%2."/>
      <w:lvlJc w:val="left"/>
      <w:pPr>
        <w:tabs>
          <w:tab w:val="num" w:pos="1440"/>
        </w:tabs>
        <w:ind w:left="1440" w:hanging="360"/>
      </w:pPr>
    </w:lvl>
    <w:lvl w:ilvl="2" w:tplc="BB7CF3AA" w:tentative="1">
      <w:start w:val="1"/>
      <w:numFmt w:val="decimal"/>
      <w:lvlText w:val="%3."/>
      <w:lvlJc w:val="left"/>
      <w:pPr>
        <w:tabs>
          <w:tab w:val="num" w:pos="2160"/>
        </w:tabs>
        <w:ind w:left="2160" w:hanging="360"/>
      </w:pPr>
    </w:lvl>
    <w:lvl w:ilvl="3" w:tplc="6BF0720E" w:tentative="1">
      <w:start w:val="1"/>
      <w:numFmt w:val="decimal"/>
      <w:lvlText w:val="%4."/>
      <w:lvlJc w:val="left"/>
      <w:pPr>
        <w:tabs>
          <w:tab w:val="num" w:pos="2880"/>
        </w:tabs>
        <w:ind w:left="2880" w:hanging="360"/>
      </w:pPr>
    </w:lvl>
    <w:lvl w:ilvl="4" w:tplc="F72CE192" w:tentative="1">
      <w:start w:val="1"/>
      <w:numFmt w:val="decimal"/>
      <w:lvlText w:val="%5."/>
      <w:lvlJc w:val="left"/>
      <w:pPr>
        <w:tabs>
          <w:tab w:val="num" w:pos="3600"/>
        </w:tabs>
        <w:ind w:left="3600" w:hanging="360"/>
      </w:pPr>
    </w:lvl>
    <w:lvl w:ilvl="5" w:tplc="1D0E1964" w:tentative="1">
      <w:start w:val="1"/>
      <w:numFmt w:val="decimal"/>
      <w:lvlText w:val="%6."/>
      <w:lvlJc w:val="left"/>
      <w:pPr>
        <w:tabs>
          <w:tab w:val="num" w:pos="4320"/>
        </w:tabs>
        <w:ind w:left="4320" w:hanging="360"/>
      </w:pPr>
    </w:lvl>
    <w:lvl w:ilvl="6" w:tplc="68923BFE" w:tentative="1">
      <w:start w:val="1"/>
      <w:numFmt w:val="decimal"/>
      <w:lvlText w:val="%7."/>
      <w:lvlJc w:val="left"/>
      <w:pPr>
        <w:tabs>
          <w:tab w:val="num" w:pos="5040"/>
        </w:tabs>
        <w:ind w:left="5040" w:hanging="360"/>
      </w:pPr>
    </w:lvl>
    <w:lvl w:ilvl="7" w:tplc="0052B752" w:tentative="1">
      <w:start w:val="1"/>
      <w:numFmt w:val="decimal"/>
      <w:lvlText w:val="%8."/>
      <w:lvlJc w:val="left"/>
      <w:pPr>
        <w:tabs>
          <w:tab w:val="num" w:pos="5760"/>
        </w:tabs>
        <w:ind w:left="5760" w:hanging="360"/>
      </w:pPr>
    </w:lvl>
    <w:lvl w:ilvl="8" w:tplc="35CC2422" w:tentative="1">
      <w:start w:val="1"/>
      <w:numFmt w:val="decimal"/>
      <w:lvlText w:val="%9."/>
      <w:lvlJc w:val="left"/>
      <w:pPr>
        <w:tabs>
          <w:tab w:val="num" w:pos="6480"/>
        </w:tabs>
        <w:ind w:left="6480" w:hanging="360"/>
      </w:pPr>
    </w:lvl>
  </w:abstractNum>
  <w:abstractNum w:abstractNumId="18">
    <w:nsid w:val="7D3D515C"/>
    <w:multiLevelType w:val="hybridMultilevel"/>
    <w:tmpl w:val="F8824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6"/>
  </w:num>
  <w:num w:numId="5">
    <w:abstractNumId w:val="15"/>
  </w:num>
  <w:num w:numId="6">
    <w:abstractNumId w:val="14"/>
  </w:num>
  <w:num w:numId="7">
    <w:abstractNumId w:val="18"/>
  </w:num>
  <w:num w:numId="8">
    <w:abstractNumId w:val="0"/>
  </w:num>
  <w:num w:numId="9">
    <w:abstractNumId w:val="3"/>
  </w:num>
  <w:num w:numId="10">
    <w:abstractNumId w:val="9"/>
  </w:num>
  <w:num w:numId="11">
    <w:abstractNumId w:val="11"/>
  </w:num>
  <w:num w:numId="12">
    <w:abstractNumId w:val="13"/>
  </w:num>
  <w:num w:numId="13">
    <w:abstractNumId w:val="5"/>
  </w:num>
  <w:num w:numId="14">
    <w:abstractNumId w:val="10"/>
  </w:num>
  <w:num w:numId="15">
    <w:abstractNumId w:val="2"/>
  </w:num>
  <w:num w:numId="16">
    <w:abstractNumId w:val="16"/>
  </w:num>
  <w:num w:numId="17">
    <w:abstractNumId w:val="7"/>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AA"/>
    <w:rsid w:val="00037041"/>
    <w:rsid w:val="0008506A"/>
    <w:rsid w:val="000B0265"/>
    <w:rsid w:val="000F6AED"/>
    <w:rsid w:val="001117BC"/>
    <w:rsid w:val="00140C62"/>
    <w:rsid w:val="001654A6"/>
    <w:rsid w:val="0017741A"/>
    <w:rsid w:val="001D1BF0"/>
    <w:rsid w:val="001D26EF"/>
    <w:rsid w:val="00223AE8"/>
    <w:rsid w:val="002B7DB4"/>
    <w:rsid w:val="00394E2B"/>
    <w:rsid w:val="003C06BD"/>
    <w:rsid w:val="003C2FE4"/>
    <w:rsid w:val="00441D5C"/>
    <w:rsid w:val="00463579"/>
    <w:rsid w:val="004A327B"/>
    <w:rsid w:val="006F6D19"/>
    <w:rsid w:val="00750A7C"/>
    <w:rsid w:val="00775122"/>
    <w:rsid w:val="0078624F"/>
    <w:rsid w:val="00786805"/>
    <w:rsid w:val="00791A10"/>
    <w:rsid w:val="007C095B"/>
    <w:rsid w:val="007F7B71"/>
    <w:rsid w:val="008B1C5C"/>
    <w:rsid w:val="00920A74"/>
    <w:rsid w:val="009D2ADD"/>
    <w:rsid w:val="009D7512"/>
    <w:rsid w:val="009E4C94"/>
    <w:rsid w:val="00A068D8"/>
    <w:rsid w:val="00A13102"/>
    <w:rsid w:val="00AE73C3"/>
    <w:rsid w:val="00AF43C9"/>
    <w:rsid w:val="00B13D5D"/>
    <w:rsid w:val="00B1612D"/>
    <w:rsid w:val="00B5008F"/>
    <w:rsid w:val="00BB09AA"/>
    <w:rsid w:val="00BB3204"/>
    <w:rsid w:val="00BB64D2"/>
    <w:rsid w:val="00BC32D5"/>
    <w:rsid w:val="00BE2E86"/>
    <w:rsid w:val="00BE328E"/>
    <w:rsid w:val="00C12F8A"/>
    <w:rsid w:val="00C30A9B"/>
    <w:rsid w:val="00C463FA"/>
    <w:rsid w:val="00C654FC"/>
    <w:rsid w:val="00CB0239"/>
    <w:rsid w:val="00D32AE5"/>
    <w:rsid w:val="00D92B39"/>
    <w:rsid w:val="00DA36A4"/>
    <w:rsid w:val="00DB73F7"/>
    <w:rsid w:val="00E1105B"/>
    <w:rsid w:val="00E40784"/>
    <w:rsid w:val="00E72263"/>
    <w:rsid w:val="00E73452"/>
    <w:rsid w:val="00EB64EB"/>
    <w:rsid w:val="00EF2327"/>
    <w:rsid w:val="00EF6BB5"/>
    <w:rsid w:val="00F01FDD"/>
    <w:rsid w:val="00F028A8"/>
    <w:rsid w:val="00F03655"/>
    <w:rsid w:val="00F076C4"/>
    <w:rsid w:val="00F75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09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09AA"/>
    <w:rPr>
      <w:rFonts w:ascii="Tahoma" w:hAnsi="Tahoma" w:cs="Tahoma"/>
      <w:sz w:val="16"/>
      <w:szCs w:val="16"/>
    </w:rPr>
  </w:style>
  <w:style w:type="paragraph" w:styleId="Listenabsatz">
    <w:name w:val="List Paragraph"/>
    <w:basedOn w:val="Standard"/>
    <w:uiPriority w:val="34"/>
    <w:qFormat/>
    <w:rsid w:val="00B5008F"/>
    <w:pPr>
      <w:ind w:left="720"/>
      <w:contextualSpacing/>
    </w:pPr>
  </w:style>
  <w:style w:type="character" w:styleId="Hyperlink">
    <w:name w:val="Hyperlink"/>
    <w:basedOn w:val="Absatz-Standardschriftart"/>
    <w:uiPriority w:val="99"/>
    <w:semiHidden/>
    <w:unhideWhenUsed/>
    <w:rsid w:val="00D92B39"/>
    <w:rPr>
      <w:color w:val="0000FF"/>
      <w:u w:val="single"/>
    </w:rPr>
  </w:style>
  <w:style w:type="paragraph" w:styleId="Kopfzeile">
    <w:name w:val="header"/>
    <w:basedOn w:val="Standard"/>
    <w:link w:val="KopfzeileZchn"/>
    <w:uiPriority w:val="99"/>
    <w:unhideWhenUsed/>
    <w:rsid w:val="00D92B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B39"/>
  </w:style>
  <w:style w:type="paragraph" w:styleId="Fuzeile">
    <w:name w:val="footer"/>
    <w:basedOn w:val="Standard"/>
    <w:link w:val="FuzeileZchn"/>
    <w:uiPriority w:val="99"/>
    <w:unhideWhenUsed/>
    <w:rsid w:val="00D92B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B39"/>
  </w:style>
  <w:style w:type="paragraph" w:styleId="Funotentext">
    <w:name w:val="footnote text"/>
    <w:basedOn w:val="Standard"/>
    <w:link w:val="FunotentextZchn"/>
    <w:uiPriority w:val="99"/>
    <w:semiHidden/>
    <w:unhideWhenUsed/>
    <w:rsid w:val="00F076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076C4"/>
    <w:rPr>
      <w:sz w:val="20"/>
      <w:szCs w:val="20"/>
    </w:rPr>
  </w:style>
  <w:style w:type="character" w:styleId="Funotenzeichen">
    <w:name w:val="footnote reference"/>
    <w:basedOn w:val="Absatz-Standardschriftart"/>
    <w:uiPriority w:val="99"/>
    <w:semiHidden/>
    <w:unhideWhenUsed/>
    <w:rsid w:val="00F076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09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09AA"/>
    <w:rPr>
      <w:rFonts w:ascii="Tahoma" w:hAnsi="Tahoma" w:cs="Tahoma"/>
      <w:sz w:val="16"/>
      <w:szCs w:val="16"/>
    </w:rPr>
  </w:style>
  <w:style w:type="paragraph" w:styleId="Listenabsatz">
    <w:name w:val="List Paragraph"/>
    <w:basedOn w:val="Standard"/>
    <w:uiPriority w:val="34"/>
    <w:qFormat/>
    <w:rsid w:val="00B5008F"/>
    <w:pPr>
      <w:ind w:left="720"/>
      <w:contextualSpacing/>
    </w:pPr>
  </w:style>
  <w:style w:type="character" w:styleId="Hyperlink">
    <w:name w:val="Hyperlink"/>
    <w:basedOn w:val="Absatz-Standardschriftart"/>
    <w:uiPriority w:val="99"/>
    <w:semiHidden/>
    <w:unhideWhenUsed/>
    <w:rsid w:val="00D92B39"/>
    <w:rPr>
      <w:color w:val="0000FF"/>
      <w:u w:val="single"/>
    </w:rPr>
  </w:style>
  <w:style w:type="paragraph" w:styleId="Kopfzeile">
    <w:name w:val="header"/>
    <w:basedOn w:val="Standard"/>
    <w:link w:val="KopfzeileZchn"/>
    <w:uiPriority w:val="99"/>
    <w:unhideWhenUsed/>
    <w:rsid w:val="00D92B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B39"/>
  </w:style>
  <w:style w:type="paragraph" w:styleId="Fuzeile">
    <w:name w:val="footer"/>
    <w:basedOn w:val="Standard"/>
    <w:link w:val="FuzeileZchn"/>
    <w:uiPriority w:val="99"/>
    <w:unhideWhenUsed/>
    <w:rsid w:val="00D92B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B39"/>
  </w:style>
  <w:style w:type="paragraph" w:styleId="Funotentext">
    <w:name w:val="footnote text"/>
    <w:basedOn w:val="Standard"/>
    <w:link w:val="FunotentextZchn"/>
    <w:uiPriority w:val="99"/>
    <w:semiHidden/>
    <w:unhideWhenUsed/>
    <w:rsid w:val="00F076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076C4"/>
    <w:rPr>
      <w:sz w:val="20"/>
      <w:szCs w:val="20"/>
    </w:rPr>
  </w:style>
  <w:style w:type="character" w:styleId="Funotenzeichen">
    <w:name w:val="footnote reference"/>
    <w:basedOn w:val="Absatz-Standardschriftart"/>
    <w:uiPriority w:val="99"/>
    <w:semiHidden/>
    <w:unhideWhenUsed/>
    <w:rsid w:val="00F07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58">
      <w:bodyDiv w:val="1"/>
      <w:marLeft w:val="0"/>
      <w:marRight w:val="0"/>
      <w:marTop w:val="0"/>
      <w:marBottom w:val="0"/>
      <w:divBdr>
        <w:top w:val="none" w:sz="0" w:space="0" w:color="auto"/>
        <w:left w:val="none" w:sz="0" w:space="0" w:color="auto"/>
        <w:bottom w:val="none" w:sz="0" w:space="0" w:color="auto"/>
        <w:right w:val="none" w:sz="0" w:space="0" w:color="auto"/>
      </w:divBdr>
      <w:divsChild>
        <w:div w:id="1352489429">
          <w:marLeft w:val="547"/>
          <w:marRight w:val="0"/>
          <w:marTop w:val="77"/>
          <w:marBottom w:val="0"/>
          <w:divBdr>
            <w:top w:val="none" w:sz="0" w:space="0" w:color="auto"/>
            <w:left w:val="none" w:sz="0" w:space="0" w:color="auto"/>
            <w:bottom w:val="none" w:sz="0" w:space="0" w:color="auto"/>
            <w:right w:val="none" w:sz="0" w:space="0" w:color="auto"/>
          </w:divBdr>
        </w:div>
        <w:div w:id="429855664">
          <w:marLeft w:val="547"/>
          <w:marRight w:val="0"/>
          <w:marTop w:val="77"/>
          <w:marBottom w:val="0"/>
          <w:divBdr>
            <w:top w:val="none" w:sz="0" w:space="0" w:color="auto"/>
            <w:left w:val="none" w:sz="0" w:space="0" w:color="auto"/>
            <w:bottom w:val="none" w:sz="0" w:space="0" w:color="auto"/>
            <w:right w:val="none" w:sz="0" w:space="0" w:color="auto"/>
          </w:divBdr>
        </w:div>
        <w:div w:id="1485120002">
          <w:marLeft w:val="547"/>
          <w:marRight w:val="0"/>
          <w:marTop w:val="77"/>
          <w:marBottom w:val="0"/>
          <w:divBdr>
            <w:top w:val="none" w:sz="0" w:space="0" w:color="auto"/>
            <w:left w:val="none" w:sz="0" w:space="0" w:color="auto"/>
            <w:bottom w:val="none" w:sz="0" w:space="0" w:color="auto"/>
            <w:right w:val="none" w:sz="0" w:space="0" w:color="auto"/>
          </w:divBdr>
        </w:div>
        <w:div w:id="365102987">
          <w:marLeft w:val="547"/>
          <w:marRight w:val="0"/>
          <w:marTop w:val="77"/>
          <w:marBottom w:val="0"/>
          <w:divBdr>
            <w:top w:val="none" w:sz="0" w:space="0" w:color="auto"/>
            <w:left w:val="none" w:sz="0" w:space="0" w:color="auto"/>
            <w:bottom w:val="none" w:sz="0" w:space="0" w:color="auto"/>
            <w:right w:val="none" w:sz="0" w:space="0" w:color="auto"/>
          </w:divBdr>
        </w:div>
        <w:div w:id="407119464">
          <w:marLeft w:val="547"/>
          <w:marRight w:val="0"/>
          <w:marTop w:val="77"/>
          <w:marBottom w:val="0"/>
          <w:divBdr>
            <w:top w:val="none" w:sz="0" w:space="0" w:color="auto"/>
            <w:left w:val="none" w:sz="0" w:space="0" w:color="auto"/>
            <w:bottom w:val="none" w:sz="0" w:space="0" w:color="auto"/>
            <w:right w:val="none" w:sz="0" w:space="0" w:color="auto"/>
          </w:divBdr>
        </w:div>
        <w:div w:id="1811899449">
          <w:marLeft w:val="547"/>
          <w:marRight w:val="0"/>
          <w:marTop w:val="77"/>
          <w:marBottom w:val="0"/>
          <w:divBdr>
            <w:top w:val="none" w:sz="0" w:space="0" w:color="auto"/>
            <w:left w:val="none" w:sz="0" w:space="0" w:color="auto"/>
            <w:bottom w:val="none" w:sz="0" w:space="0" w:color="auto"/>
            <w:right w:val="none" w:sz="0" w:space="0" w:color="auto"/>
          </w:divBdr>
        </w:div>
        <w:div w:id="2902925">
          <w:marLeft w:val="547"/>
          <w:marRight w:val="0"/>
          <w:marTop w:val="77"/>
          <w:marBottom w:val="0"/>
          <w:divBdr>
            <w:top w:val="none" w:sz="0" w:space="0" w:color="auto"/>
            <w:left w:val="none" w:sz="0" w:space="0" w:color="auto"/>
            <w:bottom w:val="none" w:sz="0" w:space="0" w:color="auto"/>
            <w:right w:val="none" w:sz="0" w:space="0" w:color="auto"/>
          </w:divBdr>
        </w:div>
        <w:div w:id="1759595802">
          <w:marLeft w:val="547"/>
          <w:marRight w:val="0"/>
          <w:marTop w:val="77"/>
          <w:marBottom w:val="0"/>
          <w:divBdr>
            <w:top w:val="none" w:sz="0" w:space="0" w:color="auto"/>
            <w:left w:val="none" w:sz="0" w:space="0" w:color="auto"/>
            <w:bottom w:val="none" w:sz="0" w:space="0" w:color="auto"/>
            <w:right w:val="none" w:sz="0" w:space="0" w:color="auto"/>
          </w:divBdr>
        </w:div>
      </w:divsChild>
    </w:div>
    <w:div w:id="786042852">
      <w:bodyDiv w:val="1"/>
      <w:marLeft w:val="0"/>
      <w:marRight w:val="0"/>
      <w:marTop w:val="0"/>
      <w:marBottom w:val="0"/>
      <w:divBdr>
        <w:top w:val="none" w:sz="0" w:space="0" w:color="auto"/>
        <w:left w:val="none" w:sz="0" w:space="0" w:color="auto"/>
        <w:bottom w:val="none" w:sz="0" w:space="0" w:color="auto"/>
        <w:right w:val="none" w:sz="0" w:space="0" w:color="auto"/>
      </w:divBdr>
    </w:div>
    <w:div w:id="841316651">
      <w:bodyDiv w:val="1"/>
      <w:marLeft w:val="0"/>
      <w:marRight w:val="0"/>
      <w:marTop w:val="0"/>
      <w:marBottom w:val="0"/>
      <w:divBdr>
        <w:top w:val="none" w:sz="0" w:space="0" w:color="auto"/>
        <w:left w:val="none" w:sz="0" w:space="0" w:color="auto"/>
        <w:bottom w:val="none" w:sz="0" w:space="0" w:color="auto"/>
        <w:right w:val="none" w:sz="0" w:space="0" w:color="auto"/>
      </w:divBdr>
    </w:div>
    <w:div w:id="988902481">
      <w:bodyDiv w:val="1"/>
      <w:marLeft w:val="0"/>
      <w:marRight w:val="0"/>
      <w:marTop w:val="0"/>
      <w:marBottom w:val="0"/>
      <w:divBdr>
        <w:top w:val="none" w:sz="0" w:space="0" w:color="auto"/>
        <w:left w:val="none" w:sz="0" w:space="0" w:color="auto"/>
        <w:bottom w:val="none" w:sz="0" w:space="0" w:color="auto"/>
        <w:right w:val="none" w:sz="0" w:space="0" w:color="auto"/>
      </w:divBdr>
    </w:div>
    <w:div w:id="1223718086">
      <w:bodyDiv w:val="1"/>
      <w:marLeft w:val="0"/>
      <w:marRight w:val="0"/>
      <w:marTop w:val="0"/>
      <w:marBottom w:val="0"/>
      <w:divBdr>
        <w:top w:val="none" w:sz="0" w:space="0" w:color="auto"/>
        <w:left w:val="none" w:sz="0" w:space="0" w:color="auto"/>
        <w:bottom w:val="none" w:sz="0" w:space="0" w:color="auto"/>
        <w:right w:val="none" w:sz="0" w:space="0" w:color="auto"/>
      </w:divBdr>
      <w:divsChild>
        <w:div w:id="1037462000">
          <w:marLeft w:val="547"/>
          <w:marRight w:val="0"/>
          <w:marTop w:val="86"/>
          <w:marBottom w:val="0"/>
          <w:divBdr>
            <w:top w:val="none" w:sz="0" w:space="0" w:color="auto"/>
            <w:left w:val="none" w:sz="0" w:space="0" w:color="auto"/>
            <w:bottom w:val="none" w:sz="0" w:space="0" w:color="auto"/>
            <w:right w:val="none" w:sz="0" w:space="0" w:color="auto"/>
          </w:divBdr>
        </w:div>
        <w:div w:id="1537737599">
          <w:marLeft w:val="547"/>
          <w:marRight w:val="0"/>
          <w:marTop w:val="86"/>
          <w:marBottom w:val="0"/>
          <w:divBdr>
            <w:top w:val="none" w:sz="0" w:space="0" w:color="auto"/>
            <w:left w:val="none" w:sz="0" w:space="0" w:color="auto"/>
            <w:bottom w:val="none" w:sz="0" w:space="0" w:color="auto"/>
            <w:right w:val="none" w:sz="0" w:space="0" w:color="auto"/>
          </w:divBdr>
        </w:div>
        <w:div w:id="2028750582">
          <w:marLeft w:val="547"/>
          <w:marRight w:val="0"/>
          <w:marTop w:val="86"/>
          <w:marBottom w:val="0"/>
          <w:divBdr>
            <w:top w:val="none" w:sz="0" w:space="0" w:color="auto"/>
            <w:left w:val="none" w:sz="0" w:space="0" w:color="auto"/>
            <w:bottom w:val="none" w:sz="0" w:space="0" w:color="auto"/>
            <w:right w:val="none" w:sz="0" w:space="0" w:color="auto"/>
          </w:divBdr>
        </w:div>
        <w:div w:id="1330064072">
          <w:marLeft w:val="547"/>
          <w:marRight w:val="0"/>
          <w:marTop w:val="86"/>
          <w:marBottom w:val="0"/>
          <w:divBdr>
            <w:top w:val="none" w:sz="0" w:space="0" w:color="auto"/>
            <w:left w:val="none" w:sz="0" w:space="0" w:color="auto"/>
            <w:bottom w:val="none" w:sz="0" w:space="0" w:color="auto"/>
            <w:right w:val="none" w:sz="0" w:space="0" w:color="auto"/>
          </w:divBdr>
        </w:div>
        <w:div w:id="617025497">
          <w:marLeft w:val="547"/>
          <w:marRight w:val="0"/>
          <w:marTop w:val="86"/>
          <w:marBottom w:val="0"/>
          <w:divBdr>
            <w:top w:val="none" w:sz="0" w:space="0" w:color="auto"/>
            <w:left w:val="none" w:sz="0" w:space="0" w:color="auto"/>
            <w:bottom w:val="none" w:sz="0" w:space="0" w:color="auto"/>
            <w:right w:val="none" w:sz="0" w:space="0" w:color="auto"/>
          </w:divBdr>
        </w:div>
        <w:div w:id="347100930">
          <w:marLeft w:val="547"/>
          <w:marRight w:val="0"/>
          <w:marTop w:val="86"/>
          <w:marBottom w:val="0"/>
          <w:divBdr>
            <w:top w:val="none" w:sz="0" w:space="0" w:color="auto"/>
            <w:left w:val="none" w:sz="0" w:space="0" w:color="auto"/>
            <w:bottom w:val="none" w:sz="0" w:space="0" w:color="auto"/>
            <w:right w:val="none" w:sz="0" w:space="0" w:color="auto"/>
          </w:divBdr>
        </w:div>
        <w:div w:id="1129400197">
          <w:marLeft w:val="547"/>
          <w:marRight w:val="0"/>
          <w:marTop w:val="86"/>
          <w:marBottom w:val="0"/>
          <w:divBdr>
            <w:top w:val="none" w:sz="0" w:space="0" w:color="auto"/>
            <w:left w:val="none" w:sz="0" w:space="0" w:color="auto"/>
            <w:bottom w:val="none" w:sz="0" w:space="0" w:color="auto"/>
            <w:right w:val="none" w:sz="0" w:space="0" w:color="auto"/>
          </w:divBdr>
        </w:div>
      </w:divsChild>
    </w:div>
    <w:div w:id="2017225211">
      <w:bodyDiv w:val="1"/>
      <w:marLeft w:val="0"/>
      <w:marRight w:val="0"/>
      <w:marTop w:val="0"/>
      <w:marBottom w:val="0"/>
      <w:divBdr>
        <w:top w:val="none" w:sz="0" w:space="0" w:color="auto"/>
        <w:left w:val="none" w:sz="0" w:space="0" w:color="auto"/>
        <w:bottom w:val="none" w:sz="0" w:space="0" w:color="auto"/>
        <w:right w:val="none" w:sz="0" w:space="0" w:color="auto"/>
      </w:divBdr>
      <w:divsChild>
        <w:div w:id="1067920461">
          <w:marLeft w:val="547"/>
          <w:marRight w:val="0"/>
          <w:marTop w:val="86"/>
          <w:marBottom w:val="0"/>
          <w:divBdr>
            <w:top w:val="none" w:sz="0" w:space="0" w:color="auto"/>
            <w:left w:val="none" w:sz="0" w:space="0" w:color="auto"/>
            <w:bottom w:val="none" w:sz="0" w:space="0" w:color="auto"/>
            <w:right w:val="none" w:sz="0" w:space="0" w:color="auto"/>
          </w:divBdr>
        </w:div>
        <w:div w:id="83113184">
          <w:marLeft w:val="547"/>
          <w:marRight w:val="0"/>
          <w:marTop w:val="86"/>
          <w:marBottom w:val="0"/>
          <w:divBdr>
            <w:top w:val="none" w:sz="0" w:space="0" w:color="auto"/>
            <w:left w:val="none" w:sz="0" w:space="0" w:color="auto"/>
            <w:bottom w:val="none" w:sz="0" w:space="0" w:color="auto"/>
            <w:right w:val="none" w:sz="0" w:space="0" w:color="auto"/>
          </w:divBdr>
        </w:div>
        <w:div w:id="1347947411">
          <w:marLeft w:val="547"/>
          <w:marRight w:val="0"/>
          <w:marTop w:val="86"/>
          <w:marBottom w:val="0"/>
          <w:divBdr>
            <w:top w:val="none" w:sz="0" w:space="0" w:color="auto"/>
            <w:left w:val="none" w:sz="0" w:space="0" w:color="auto"/>
            <w:bottom w:val="none" w:sz="0" w:space="0" w:color="auto"/>
            <w:right w:val="none" w:sz="0" w:space="0" w:color="auto"/>
          </w:divBdr>
        </w:div>
        <w:div w:id="69666368">
          <w:marLeft w:val="547"/>
          <w:marRight w:val="0"/>
          <w:marTop w:val="86"/>
          <w:marBottom w:val="0"/>
          <w:divBdr>
            <w:top w:val="none" w:sz="0" w:space="0" w:color="auto"/>
            <w:left w:val="none" w:sz="0" w:space="0" w:color="auto"/>
            <w:bottom w:val="none" w:sz="0" w:space="0" w:color="auto"/>
            <w:right w:val="none" w:sz="0" w:space="0" w:color="auto"/>
          </w:divBdr>
        </w:div>
        <w:div w:id="649558770">
          <w:marLeft w:val="547"/>
          <w:marRight w:val="0"/>
          <w:marTop w:val="86"/>
          <w:marBottom w:val="0"/>
          <w:divBdr>
            <w:top w:val="none" w:sz="0" w:space="0" w:color="auto"/>
            <w:left w:val="none" w:sz="0" w:space="0" w:color="auto"/>
            <w:bottom w:val="none" w:sz="0" w:space="0" w:color="auto"/>
            <w:right w:val="none" w:sz="0" w:space="0" w:color="auto"/>
          </w:divBdr>
        </w:div>
        <w:div w:id="871721540">
          <w:marLeft w:val="547"/>
          <w:marRight w:val="0"/>
          <w:marTop w:val="86"/>
          <w:marBottom w:val="0"/>
          <w:divBdr>
            <w:top w:val="none" w:sz="0" w:space="0" w:color="auto"/>
            <w:left w:val="none" w:sz="0" w:space="0" w:color="auto"/>
            <w:bottom w:val="none" w:sz="0" w:space="0" w:color="auto"/>
            <w:right w:val="none" w:sz="0" w:space="0" w:color="auto"/>
          </w:divBdr>
        </w:div>
        <w:div w:id="670985437">
          <w:marLeft w:val="547"/>
          <w:marRight w:val="0"/>
          <w:marTop w:val="86"/>
          <w:marBottom w:val="0"/>
          <w:divBdr>
            <w:top w:val="none" w:sz="0" w:space="0" w:color="auto"/>
            <w:left w:val="none" w:sz="0" w:space="0" w:color="auto"/>
            <w:bottom w:val="none" w:sz="0" w:space="0" w:color="auto"/>
            <w:right w:val="none" w:sz="0" w:space="0" w:color="auto"/>
          </w:divBdr>
        </w:div>
      </w:divsChild>
    </w:div>
    <w:div w:id="2071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2F6C04-B2A5-488F-9AAD-87AAADFA61E4}"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de-DE"/>
        </a:p>
      </dgm:t>
    </dgm:pt>
    <dgm:pt modelId="{A94DB1EC-4E5D-4637-BB4F-D021611E8AF0}">
      <dgm:prSet phldrT="[Text]"/>
      <dgm:spPr/>
      <dgm:t>
        <a:bodyPr/>
        <a:lstStyle/>
        <a:p>
          <a:r>
            <a:rPr lang="de-DE"/>
            <a:t>Ziele</a:t>
          </a:r>
        </a:p>
      </dgm:t>
    </dgm:pt>
    <dgm:pt modelId="{30580233-2564-4C6B-9C07-51A3C342646F}" type="parTrans" cxnId="{07F8B8FC-6785-4F1B-9696-93AACFE8BEA2}">
      <dgm:prSet/>
      <dgm:spPr/>
      <dgm:t>
        <a:bodyPr/>
        <a:lstStyle/>
        <a:p>
          <a:endParaRPr lang="de-DE"/>
        </a:p>
      </dgm:t>
    </dgm:pt>
    <dgm:pt modelId="{A835C96B-F0BC-410F-9B30-F3FA3A5CA13A}" type="sibTrans" cxnId="{07F8B8FC-6785-4F1B-9696-93AACFE8BEA2}">
      <dgm:prSet/>
      <dgm:spPr/>
      <dgm:t>
        <a:bodyPr/>
        <a:lstStyle/>
        <a:p>
          <a:endParaRPr lang="de-DE"/>
        </a:p>
      </dgm:t>
    </dgm:pt>
    <dgm:pt modelId="{358B149E-701B-438D-9548-6F5FFA9C819C}">
      <dgm:prSet phldrT="[Text]"/>
      <dgm:spPr/>
      <dgm:t>
        <a:bodyPr/>
        <a:lstStyle/>
        <a:p>
          <a:r>
            <a:rPr lang="de-DE"/>
            <a:t>Optionen</a:t>
          </a:r>
        </a:p>
      </dgm:t>
    </dgm:pt>
    <dgm:pt modelId="{1D5CF010-A99B-43E0-9FBD-D9B93B2396DD}" type="parTrans" cxnId="{634718B7-98E7-423B-898C-454D8396862E}">
      <dgm:prSet/>
      <dgm:spPr/>
      <dgm:t>
        <a:bodyPr/>
        <a:lstStyle/>
        <a:p>
          <a:endParaRPr lang="de-DE"/>
        </a:p>
      </dgm:t>
    </dgm:pt>
    <dgm:pt modelId="{BEF77DD9-5AB1-442F-B31B-C6D2A86D7EC1}" type="sibTrans" cxnId="{634718B7-98E7-423B-898C-454D8396862E}">
      <dgm:prSet/>
      <dgm:spPr/>
      <dgm:t>
        <a:bodyPr/>
        <a:lstStyle/>
        <a:p>
          <a:endParaRPr lang="de-DE"/>
        </a:p>
      </dgm:t>
    </dgm:pt>
    <dgm:pt modelId="{D6E26602-C0B3-43AF-8D0C-57C1CD7637B8}">
      <dgm:prSet phldrT="[Text]"/>
      <dgm:spPr/>
      <dgm:t>
        <a:bodyPr/>
        <a:lstStyle/>
        <a:p>
          <a:r>
            <a:rPr lang="de-DE"/>
            <a:t>Bestands-aufnahme</a:t>
          </a:r>
        </a:p>
      </dgm:t>
    </dgm:pt>
    <dgm:pt modelId="{1FEBC158-8598-4CCB-A037-FBBA6ACF0FC0}" type="parTrans" cxnId="{028C428C-BFCB-40DB-AA2E-FAF3DBF0CB17}">
      <dgm:prSet/>
      <dgm:spPr/>
      <dgm:t>
        <a:bodyPr/>
        <a:lstStyle/>
        <a:p>
          <a:endParaRPr lang="de-DE"/>
        </a:p>
      </dgm:t>
    </dgm:pt>
    <dgm:pt modelId="{9C0433C0-29EF-4238-A9AA-BF46D7A951D5}" type="sibTrans" cxnId="{028C428C-BFCB-40DB-AA2E-FAF3DBF0CB17}">
      <dgm:prSet/>
      <dgm:spPr/>
      <dgm:t>
        <a:bodyPr/>
        <a:lstStyle/>
        <a:p>
          <a:endParaRPr lang="de-DE"/>
        </a:p>
      </dgm:t>
    </dgm:pt>
    <dgm:pt modelId="{6D81D49E-182F-4ED0-ACD4-7ECAE2690126}">
      <dgm:prSet phldrT="[Text]"/>
      <dgm:spPr/>
      <dgm:t>
        <a:bodyPr/>
        <a:lstStyle/>
        <a:p>
          <a:r>
            <a:rPr lang="de-DE"/>
            <a:t>Finanzierungs-</a:t>
          </a:r>
        </a:p>
        <a:p>
          <a:r>
            <a:rPr lang="de-DE"/>
            <a:t>quellen</a:t>
          </a:r>
        </a:p>
      </dgm:t>
    </dgm:pt>
    <dgm:pt modelId="{0A357850-072F-463B-8DC1-538865364E81}" type="parTrans" cxnId="{C8798315-4960-4255-B5D5-116B3F2B8CC3}">
      <dgm:prSet/>
      <dgm:spPr/>
      <dgm:t>
        <a:bodyPr/>
        <a:lstStyle/>
        <a:p>
          <a:endParaRPr lang="de-DE"/>
        </a:p>
      </dgm:t>
    </dgm:pt>
    <dgm:pt modelId="{E71A4B1C-B772-45DD-8D36-FB2927BE7A21}" type="sibTrans" cxnId="{C8798315-4960-4255-B5D5-116B3F2B8CC3}">
      <dgm:prSet/>
      <dgm:spPr/>
      <dgm:t>
        <a:bodyPr/>
        <a:lstStyle/>
        <a:p>
          <a:endParaRPr lang="de-DE"/>
        </a:p>
      </dgm:t>
    </dgm:pt>
    <dgm:pt modelId="{A6F2A327-61EB-40D5-933A-CDBD2CA1F27E}">
      <dgm:prSet phldrT="[Text]"/>
      <dgm:spPr/>
      <dgm:t>
        <a:bodyPr/>
        <a:lstStyle/>
        <a:p>
          <a:r>
            <a:rPr lang="de-DE"/>
            <a:t>Strategie</a:t>
          </a:r>
        </a:p>
      </dgm:t>
    </dgm:pt>
    <dgm:pt modelId="{6BEDCEDF-BF2A-49A6-B0AA-E2AC81F643FD}" type="parTrans" cxnId="{CC7D4E90-7219-44B2-BE27-CC09E1DCFA31}">
      <dgm:prSet/>
      <dgm:spPr/>
      <dgm:t>
        <a:bodyPr/>
        <a:lstStyle/>
        <a:p>
          <a:endParaRPr lang="de-DE"/>
        </a:p>
      </dgm:t>
    </dgm:pt>
    <dgm:pt modelId="{51D57A6D-2F3E-484A-A5E1-C100276237BF}" type="sibTrans" cxnId="{CC7D4E90-7219-44B2-BE27-CC09E1DCFA31}">
      <dgm:prSet/>
      <dgm:spPr/>
      <dgm:t>
        <a:bodyPr/>
        <a:lstStyle/>
        <a:p>
          <a:endParaRPr lang="de-DE"/>
        </a:p>
      </dgm:t>
    </dgm:pt>
    <dgm:pt modelId="{094FCFF6-B3AD-4FFC-8226-AF46998EE6E7}" type="pres">
      <dgm:prSet presAssocID="{8F2F6C04-B2A5-488F-9AAD-87AAADFA61E4}" presName="Name0" presStyleCnt="0">
        <dgm:presLayoutVars>
          <dgm:dir/>
          <dgm:resizeHandles val="exact"/>
        </dgm:presLayoutVars>
      </dgm:prSet>
      <dgm:spPr/>
      <dgm:t>
        <a:bodyPr/>
        <a:lstStyle/>
        <a:p>
          <a:endParaRPr lang="de-DE"/>
        </a:p>
      </dgm:t>
    </dgm:pt>
    <dgm:pt modelId="{C731C584-2B21-46C0-B852-DC5A04289649}" type="pres">
      <dgm:prSet presAssocID="{8F2F6C04-B2A5-488F-9AAD-87AAADFA61E4}" presName="cycle" presStyleCnt="0"/>
      <dgm:spPr/>
    </dgm:pt>
    <dgm:pt modelId="{85C827FE-9002-480B-9D61-7236793E2905}" type="pres">
      <dgm:prSet presAssocID="{A94DB1EC-4E5D-4637-BB4F-D021611E8AF0}" presName="nodeFirstNode" presStyleLbl="node1" presStyleIdx="0" presStyleCnt="5">
        <dgm:presLayoutVars>
          <dgm:bulletEnabled val="1"/>
        </dgm:presLayoutVars>
      </dgm:prSet>
      <dgm:spPr/>
      <dgm:t>
        <a:bodyPr/>
        <a:lstStyle/>
        <a:p>
          <a:endParaRPr lang="de-DE"/>
        </a:p>
      </dgm:t>
    </dgm:pt>
    <dgm:pt modelId="{0F31F44E-0CE0-43E0-B08B-595F5A5649E3}" type="pres">
      <dgm:prSet presAssocID="{A835C96B-F0BC-410F-9B30-F3FA3A5CA13A}" presName="sibTransFirstNode" presStyleLbl="bgShp" presStyleIdx="0" presStyleCnt="1"/>
      <dgm:spPr/>
      <dgm:t>
        <a:bodyPr/>
        <a:lstStyle/>
        <a:p>
          <a:endParaRPr lang="de-DE"/>
        </a:p>
      </dgm:t>
    </dgm:pt>
    <dgm:pt modelId="{F1C63D18-E80E-4DE5-9067-0B5CEF7F9645}" type="pres">
      <dgm:prSet presAssocID="{358B149E-701B-438D-9548-6F5FFA9C819C}" presName="nodeFollowingNodes" presStyleLbl="node1" presStyleIdx="1" presStyleCnt="5">
        <dgm:presLayoutVars>
          <dgm:bulletEnabled val="1"/>
        </dgm:presLayoutVars>
      </dgm:prSet>
      <dgm:spPr/>
      <dgm:t>
        <a:bodyPr/>
        <a:lstStyle/>
        <a:p>
          <a:endParaRPr lang="de-DE"/>
        </a:p>
      </dgm:t>
    </dgm:pt>
    <dgm:pt modelId="{5D332CB7-EB80-4948-8359-C53B7488E32D}" type="pres">
      <dgm:prSet presAssocID="{D6E26602-C0B3-43AF-8D0C-57C1CD7637B8}" presName="nodeFollowingNodes" presStyleLbl="node1" presStyleIdx="2" presStyleCnt="5">
        <dgm:presLayoutVars>
          <dgm:bulletEnabled val="1"/>
        </dgm:presLayoutVars>
      </dgm:prSet>
      <dgm:spPr/>
      <dgm:t>
        <a:bodyPr/>
        <a:lstStyle/>
        <a:p>
          <a:endParaRPr lang="de-DE"/>
        </a:p>
      </dgm:t>
    </dgm:pt>
    <dgm:pt modelId="{93EAFD39-CE50-4EFE-93C7-1D3627A465FA}" type="pres">
      <dgm:prSet presAssocID="{6D81D49E-182F-4ED0-ACD4-7ECAE2690126}" presName="nodeFollowingNodes" presStyleLbl="node1" presStyleIdx="3" presStyleCnt="5">
        <dgm:presLayoutVars>
          <dgm:bulletEnabled val="1"/>
        </dgm:presLayoutVars>
      </dgm:prSet>
      <dgm:spPr/>
      <dgm:t>
        <a:bodyPr/>
        <a:lstStyle/>
        <a:p>
          <a:endParaRPr lang="de-DE"/>
        </a:p>
      </dgm:t>
    </dgm:pt>
    <dgm:pt modelId="{DDBD4AAB-A984-40C3-819F-09B0883184B2}" type="pres">
      <dgm:prSet presAssocID="{A6F2A327-61EB-40D5-933A-CDBD2CA1F27E}" presName="nodeFollowingNodes" presStyleLbl="node1" presStyleIdx="4" presStyleCnt="5">
        <dgm:presLayoutVars>
          <dgm:bulletEnabled val="1"/>
        </dgm:presLayoutVars>
      </dgm:prSet>
      <dgm:spPr/>
      <dgm:t>
        <a:bodyPr/>
        <a:lstStyle/>
        <a:p>
          <a:endParaRPr lang="de-DE"/>
        </a:p>
      </dgm:t>
    </dgm:pt>
  </dgm:ptLst>
  <dgm:cxnLst>
    <dgm:cxn modelId="{48284600-8E2B-4453-86BE-A3AA805B7F4D}" type="presOf" srcId="{358B149E-701B-438D-9548-6F5FFA9C819C}" destId="{F1C63D18-E80E-4DE5-9067-0B5CEF7F9645}" srcOrd="0" destOrd="0" presId="urn:microsoft.com/office/officeart/2005/8/layout/cycle3"/>
    <dgm:cxn modelId="{D1C4DA7B-29E4-4D4E-99E5-010AE3B8819C}" type="presOf" srcId="{A6F2A327-61EB-40D5-933A-CDBD2CA1F27E}" destId="{DDBD4AAB-A984-40C3-819F-09B0883184B2}" srcOrd="0" destOrd="0" presId="urn:microsoft.com/office/officeart/2005/8/layout/cycle3"/>
    <dgm:cxn modelId="{07F8B8FC-6785-4F1B-9696-93AACFE8BEA2}" srcId="{8F2F6C04-B2A5-488F-9AAD-87AAADFA61E4}" destId="{A94DB1EC-4E5D-4637-BB4F-D021611E8AF0}" srcOrd="0" destOrd="0" parTransId="{30580233-2564-4C6B-9C07-51A3C342646F}" sibTransId="{A835C96B-F0BC-410F-9B30-F3FA3A5CA13A}"/>
    <dgm:cxn modelId="{E5BCC00E-A1D3-4B17-BD0F-56720CA4CE58}" type="presOf" srcId="{8F2F6C04-B2A5-488F-9AAD-87AAADFA61E4}" destId="{094FCFF6-B3AD-4FFC-8226-AF46998EE6E7}" srcOrd="0" destOrd="0" presId="urn:microsoft.com/office/officeart/2005/8/layout/cycle3"/>
    <dgm:cxn modelId="{634718B7-98E7-423B-898C-454D8396862E}" srcId="{8F2F6C04-B2A5-488F-9AAD-87AAADFA61E4}" destId="{358B149E-701B-438D-9548-6F5FFA9C819C}" srcOrd="1" destOrd="0" parTransId="{1D5CF010-A99B-43E0-9FBD-D9B93B2396DD}" sibTransId="{BEF77DD9-5AB1-442F-B31B-C6D2A86D7EC1}"/>
    <dgm:cxn modelId="{CC7D4E90-7219-44B2-BE27-CC09E1DCFA31}" srcId="{8F2F6C04-B2A5-488F-9AAD-87AAADFA61E4}" destId="{A6F2A327-61EB-40D5-933A-CDBD2CA1F27E}" srcOrd="4" destOrd="0" parTransId="{6BEDCEDF-BF2A-49A6-B0AA-E2AC81F643FD}" sibTransId="{51D57A6D-2F3E-484A-A5E1-C100276237BF}"/>
    <dgm:cxn modelId="{C8798315-4960-4255-B5D5-116B3F2B8CC3}" srcId="{8F2F6C04-B2A5-488F-9AAD-87AAADFA61E4}" destId="{6D81D49E-182F-4ED0-ACD4-7ECAE2690126}" srcOrd="3" destOrd="0" parTransId="{0A357850-072F-463B-8DC1-538865364E81}" sibTransId="{E71A4B1C-B772-45DD-8D36-FB2927BE7A21}"/>
    <dgm:cxn modelId="{0463534F-13F3-48D5-BA46-B33D9D4EC0A0}" type="presOf" srcId="{6D81D49E-182F-4ED0-ACD4-7ECAE2690126}" destId="{93EAFD39-CE50-4EFE-93C7-1D3627A465FA}" srcOrd="0" destOrd="0" presId="urn:microsoft.com/office/officeart/2005/8/layout/cycle3"/>
    <dgm:cxn modelId="{D7EA78E8-D72A-4871-A32A-C0E1BABD4785}" type="presOf" srcId="{A835C96B-F0BC-410F-9B30-F3FA3A5CA13A}" destId="{0F31F44E-0CE0-43E0-B08B-595F5A5649E3}" srcOrd="0" destOrd="0" presId="urn:microsoft.com/office/officeart/2005/8/layout/cycle3"/>
    <dgm:cxn modelId="{DF588CF2-3387-4E3E-8744-FDD7FA11064B}" type="presOf" srcId="{A94DB1EC-4E5D-4637-BB4F-D021611E8AF0}" destId="{85C827FE-9002-480B-9D61-7236793E2905}" srcOrd="0" destOrd="0" presId="urn:microsoft.com/office/officeart/2005/8/layout/cycle3"/>
    <dgm:cxn modelId="{028C428C-BFCB-40DB-AA2E-FAF3DBF0CB17}" srcId="{8F2F6C04-B2A5-488F-9AAD-87AAADFA61E4}" destId="{D6E26602-C0B3-43AF-8D0C-57C1CD7637B8}" srcOrd="2" destOrd="0" parTransId="{1FEBC158-8598-4CCB-A037-FBBA6ACF0FC0}" sibTransId="{9C0433C0-29EF-4238-A9AA-BF46D7A951D5}"/>
    <dgm:cxn modelId="{F3046291-EB4B-48F8-A3A7-B1517CF27BF8}" type="presOf" srcId="{D6E26602-C0B3-43AF-8D0C-57C1CD7637B8}" destId="{5D332CB7-EB80-4948-8359-C53B7488E32D}" srcOrd="0" destOrd="0" presId="urn:microsoft.com/office/officeart/2005/8/layout/cycle3"/>
    <dgm:cxn modelId="{472DD542-337B-4263-954C-3CBEF5681487}" type="presParOf" srcId="{094FCFF6-B3AD-4FFC-8226-AF46998EE6E7}" destId="{C731C584-2B21-46C0-B852-DC5A04289649}" srcOrd="0" destOrd="0" presId="urn:microsoft.com/office/officeart/2005/8/layout/cycle3"/>
    <dgm:cxn modelId="{53A066C9-31FA-4D9D-99EA-99351A99B692}" type="presParOf" srcId="{C731C584-2B21-46C0-B852-DC5A04289649}" destId="{85C827FE-9002-480B-9D61-7236793E2905}" srcOrd="0" destOrd="0" presId="urn:microsoft.com/office/officeart/2005/8/layout/cycle3"/>
    <dgm:cxn modelId="{3F192DB1-40A5-463D-994C-48743FC5E944}" type="presParOf" srcId="{C731C584-2B21-46C0-B852-DC5A04289649}" destId="{0F31F44E-0CE0-43E0-B08B-595F5A5649E3}" srcOrd="1" destOrd="0" presId="urn:microsoft.com/office/officeart/2005/8/layout/cycle3"/>
    <dgm:cxn modelId="{5093DB20-8E1D-4832-9425-3DC71F5FADD0}" type="presParOf" srcId="{C731C584-2B21-46C0-B852-DC5A04289649}" destId="{F1C63D18-E80E-4DE5-9067-0B5CEF7F9645}" srcOrd="2" destOrd="0" presId="urn:microsoft.com/office/officeart/2005/8/layout/cycle3"/>
    <dgm:cxn modelId="{F110CB11-0DBA-440E-BEFD-C47A720C8DAD}" type="presParOf" srcId="{C731C584-2B21-46C0-B852-DC5A04289649}" destId="{5D332CB7-EB80-4948-8359-C53B7488E32D}" srcOrd="3" destOrd="0" presId="urn:microsoft.com/office/officeart/2005/8/layout/cycle3"/>
    <dgm:cxn modelId="{40D944E4-D8E7-427A-9134-A83481DF742F}" type="presParOf" srcId="{C731C584-2B21-46C0-B852-DC5A04289649}" destId="{93EAFD39-CE50-4EFE-93C7-1D3627A465FA}" srcOrd="4" destOrd="0" presId="urn:microsoft.com/office/officeart/2005/8/layout/cycle3"/>
    <dgm:cxn modelId="{9E94D792-0E7F-4C30-8C7A-B75F8C8CE4AD}" type="presParOf" srcId="{C731C584-2B21-46C0-B852-DC5A04289649}" destId="{DDBD4AAB-A984-40C3-819F-09B0883184B2}" srcOrd="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44C632-2594-4EFE-9475-9DFC4C299771}"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de-DE"/>
        </a:p>
      </dgm:t>
    </dgm:pt>
    <dgm:pt modelId="{6F1115BB-3DE5-4BD9-910A-8361FEEC4793}">
      <dgm:prSet/>
      <dgm:spPr/>
      <dgm:t>
        <a:bodyPr/>
        <a:lstStyle/>
        <a:p>
          <a:r>
            <a:rPr lang="de-DE" altLang="de-DE" dirty="0" smtClean="0">
              <a:solidFill>
                <a:schemeClr val="tx1"/>
              </a:solidFill>
              <a:latin typeface="Trebuchet MS" panose="020B0603020202020204" pitchFamily="34" charset="0"/>
            </a:rPr>
            <a:t>Verbesserung der Gesundheitskompetenz bei Menschen mit Migrationshintergrund, </a:t>
          </a:r>
          <a:r>
            <a:rPr lang="de-DE" altLang="de-DE" dirty="0" err="1" smtClean="0">
              <a:solidFill>
                <a:schemeClr val="tx1"/>
              </a:solidFill>
              <a:latin typeface="Trebuchet MS" panose="020B0603020202020204" pitchFamily="34" charset="0"/>
            </a:rPr>
            <a:t>Empowerment</a:t>
          </a:r>
          <a:r>
            <a:rPr lang="de-DE" altLang="de-DE" dirty="0" smtClean="0">
              <a:solidFill>
                <a:schemeClr val="tx1"/>
              </a:solidFill>
              <a:latin typeface="Trebuchet MS" panose="020B0603020202020204" pitchFamily="34" charset="0"/>
            </a:rPr>
            <a:t> und Verbesserung des Selbstbewusstseins</a:t>
          </a:r>
        </a:p>
      </dgm:t>
    </dgm:pt>
    <dgm:pt modelId="{5E43780C-049A-4A69-9CE0-5DA6DC3BE471}" type="parTrans" cxnId="{C675D4F0-4964-48C1-94FE-4AA746C1F645}">
      <dgm:prSet/>
      <dgm:spPr/>
      <dgm:t>
        <a:bodyPr/>
        <a:lstStyle/>
        <a:p>
          <a:endParaRPr lang="de-DE"/>
        </a:p>
      </dgm:t>
    </dgm:pt>
    <dgm:pt modelId="{31CAE7EF-9005-4186-A899-86AC912DABC3}" type="sibTrans" cxnId="{C675D4F0-4964-48C1-94FE-4AA746C1F645}">
      <dgm:prSet/>
      <dgm:spPr/>
      <dgm:t>
        <a:bodyPr/>
        <a:lstStyle/>
        <a:p>
          <a:endParaRPr lang="de-DE"/>
        </a:p>
      </dgm:t>
    </dgm:pt>
    <dgm:pt modelId="{79745DD9-8474-4F04-80E7-1A7D065F63B9}">
      <dgm:prSet/>
      <dgm:spPr/>
      <dgm:t>
        <a:bodyPr/>
        <a:lstStyle/>
        <a:p>
          <a:r>
            <a:rPr lang="de-DE" altLang="de-DE" dirty="0" smtClean="0">
              <a:solidFill>
                <a:schemeClr val="tx1"/>
              </a:solidFill>
              <a:latin typeface="Trebuchet MS" panose="020B0603020202020204" pitchFamily="34" charset="0"/>
            </a:rPr>
            <a:t>Verbesserungen in der Gesundheitsversorgung für Menschen mit Migrationshintergrund </a:t>
          </a:r>
        </a:p>
      </dgm:t>
    </dgm:pt>
    <dgm:pt modelId="{DD220533-FE63-48D8-BB54-F6B461463B07}" type="parTrans" cxnId="{94FA3BB8-713D-4FD0-B293-E31AB4485848}">
      <dgm:prSet/>
      <dgm:spPr/>
      <dgm:t>
        <a:bodyPr/>
        <a:lstStyle/>
        <a:p>
          <a:endParaRPr lang="de-DE"/>
        </a:p>
      </dgm:t>
    </dgm:pt>
    <dgm:pt modelId="{301CA196-04BD-4FBF-9805-4CCE38949B27}" type="sibTrans" cxnId="{94FA3BB8-713D-4FD0-B293-E31AB4485848}">
      <dgm:prSet/>
      <dgm:spPr/>
      <dgm:t>
        <a:bodyPr/>
        <a:lstStyle/>
        <a:p>
          <a:endParaRPr lang="de-DE"/>
        </a:p>
      </dgm:t>
    </dgm:pt>
    <dgm:pt modelId="{007DB240-1E28-466C-AD61-5DEA7A8A30E8}">
      <dgm:prSet/>
      <dgm:spPr/>
      <dgm:t>
        <a:bodyPr/>
        <a:lstStyle/>
        <a:p>
          <a:r>
            <a:rPr lang="de-DE" altLang="de-DE" dirty="0" smtClean="0">
              <a:solidFill>
                <a:schemeClr val="tx1"/>
              </a:solidFill>
              <a:latin typeface="Trebuchet MS" panose="020B0603020202020204" pitchFamily="34" charset="0"/>
            </a:rPr>
            <a:t>Vernetzung und Öffnung unserer SHO</a:t>
          </a:r>
        </a:p>
      </dgm:t>
    </dgm:pt>
    <dgm:pt modelId="{DC5154FD-B3F9-44AE-B3F8-755A021B55A2}" type="parTrans" cxnId="{26EF53A9-1F32-4C5B-BD69-90F6014FCB98}">
      <dgm:prSet/>
      <dgm:spPr/>
      <dgm:t>
        <a:bodyPr/>
        <a:lstStyle/>
        <a:p>
          <a:endParaRPr lang="de-DE"/>
        </a:p>
      </dgm:t>
    </dgm:pt>
    <dgm:pt modelId="{86F1CD07-8660-4546-8E80-E94A5F4AAC41}" type="sibTrans" cxnId="{26EF53A9-1F32-4C5B-BD69-90F6014FCB98}">
      <dgm:prSet/>
      <dgm:spPr/>
      <dgm:t>
        <a:bodyPr/>
        <a:lstStyle/>
        <a:p>
          <a:endParaRPr lang="de-DE"/>
        </a:p>
      </dgm:t>
    </dgm:pt>
    <dgm:pt modelId="{75692F18-600B-4623-9987-918E3FD3EA05}">
      <dgm:prSet/>
      <dgm:spPr/>
      <dgm:t>
        <a:bodyPr/>
        <a:lstStyle/>
        <a:p>
          <a:r>
            <a:rPr lang="de-DE" altLang="de-DE" dirty="0" smtClean="0">
              <a:solidFill>
                <a:schemeClr val="tx1"/>
              </a:solidFill>
              <a:latin typeface="Trebuchet MS" panose="020B0603020202020204" pitchFamily="34" charset="0"/>
            </a:rPr>
            <a:t>Verbesserung der Strukturen im Gesundheitssystem, interkulturelle Öffnung</a:t>
          </a:r>
        </a:p>
      </dgm:t>
    </dgm:pt>
    <dgm:pt modelId="{A71406CA-7775-41ED-8B61-C6BF246BE307}" type="parTrans" cxnId="{935D219C-5D09-4D18-9AC0-8CD5797D5EB5}">
      <dgm:prSet/>
      <dgm:spPr/>
      <dgm:t>
        <a:bodyPr/>
        <a:lstStyle/>
        <a:p>
          <a:endParaRPr lang="de-DE"/>
        </a:p>
      </dgm:t>
    </dgm:pt>
    <dgm:pt modelId="{7B64718E-EFCA-48BA-9C2F-C847EDECE4BA}" type="sibTrans" cxnId="{935D219C-5D09-4D18-9AC0-8CD5797D5EB5}">
      <dgm:prSet/>
      <dgm:spPr/>
      <dgm:t>
        <a:bodyPr/>
        <a:lstStyle/>
        <a:p>
          <a:endParaRPr lang="de-DE"/>
        </a:p>
      </dgm:t>
    </dgm:pt>
    <dgm:pt modelId="{E195FB8F-8A76-4CA0-B2A5-9FFE98E1A9F2}">
      <dgm:prSet/>
      <dgm:spPr/>
      <dgm:t>
        <a:bodyPr/>
        <a:lstStyle/>
        <a:p>
          <a:r>
            <a:rPr lang="de-DE" altLang="de-DE" dirty="0" smtClean="0">
              <a:solidFill>
                <a:schemeClr val="tx1"/>
              </a:solidFill>
              <a:latin typeface="Trebuchet MS" panose="020B0603020202020204" pitchFamily="34" charset="0"/>
            </a:rPr>
            <a:t>Gewinnung von neuen Mitgliedern und Engagierten </a:t>
          </a:r>
        </a:p>
      </dgm:t>
    </dgm:pt>
    <dgm:pt modelId="{590DD313-FEBA-4187-BD6C-5BAC72548E4F}" type="parTrans" cxnId="{9EE15014-36CF-470F-ACEC-A3D3DB4DDD39}">
      <dgm:prSet/>
      <dgm:spPr/>
      <dgm:t>
        <a:bodyPr/>
        <a:lstStyle/>
        <a:p>
          <a:endParaRPr lang="de-DE"/>
        </a:p>
      </dgm:t>
    </dgm:pt>
    <dgm:pt modelId="{BA744D8E-E660-4C02-A751-45886AC2CFA2}" type="sibTrans" cxnId="{9EE15014-36CF-470F-ACEC-A3D3DB4DDD39}">
      <dgm:prSet/>
      <dgm:spPr/>
      <dgm:t>
        <a:bodyPr/>
        <a:lstStyle/>
        <a:p>
          <a:endParaRPr lang="de-DE"/>
        </a:p>
      </dgm:t>
    </dgm:pt>
    <dgm:pt modelId="{0A0ADA0E-820A-4FB5-AE3F-7D0E57EE0575}" type="pres">
      <dgm:prSet presAssocID="{FB44C632-2594-4EFE-9475-9DFC4C299771}" presName="Name0" presStyleCnt="0">
        <dgm:presLayoutVars>
          <dgm:dir/>
          <dgm:resizeHandles val="exact"/>
        </dgm:presLayoutVars>
      </dgm:prSet>
      <dgm:spPr/>
      <dgm:t>
        <a:bodyPr/>
        <a:lstStyle/>
        <a:p>
          <a:endParaRPr lang="de-DE"/>
        </a:p>
      </dgm:t>
    </dgm:pt>
    <dgm:pt modelId="{6E4873CF-87A3-4675-A495-ED25ACA68FE1}" type="pres">
      <dgm:prSet presAssocID="{6F1115BB-3DE5-4BD9-910A-8361FEEC4793}" presName="composite" presStyleCnt="0"/>
      <dgm:spPr/>
    </dgm:pt>
    <dgm:pt modelId="{F136F7A5-6AC9-4DF4-A342-E3A886896196}" type="pres">
      <dgm:prSet presAssocID="{6F1115BB-3DE5-4BD9-910A-8361FEEC4793}" presName="rect1" presStyleLbl="trAlignAcc1" presStyleIdx="0" presStyleCnt="5">
        <dgm:presLayoutVars>
          <dgm:bulletEnabled val="1"/>
        </dgm:presLayoutVars>
      </dgm:prSet>
      <dgm:spPr/>
      <dgm:t>
        <a:bodyPr/>
        <a:lstStyle/>
        <a:p>
          <a:endParaRPr lang="de-DE"/>
        </a:p>
      </dgm:t>
    </dgm:pt>
    <dgm:pt modelId="{A7D1A7D3-59E2-4B7A-AA28-534DDAE04727}" type="pres">
      <dgm:prSet presAssocID="{6F1115BB-3DE5-4BD9-910A-8361FEEC4793}" presName="rect2" presStyleLbl="fgImgPlace1" presStyleIdx="0" presStyleCnt="5"/>
      <dgm:spPr/>
    </dgm:pt>
    <dgm:pt modelId="{CC390945-DF4C-4719-86DC-80BF475251E4}" type="pres">
      <dgm:prSet presAssocID="{31CAE7EF-9005-4186-A899-86AC912DABC3}" presName="sibTrans" presStyleCnt="0"/>
      <dgm:spPr/>
    </dgm:pt>
    <dgm:pt modelId="{68D07017-42BF-4B57-A4D8-95FAD099EDD3}" type="pres">
      <dgm:prSet presAssocID="{79745DD9-8474-4F04-80E7-1A7D065F63B9}" presName="composite" presStyleCnt="0"/>
      <dgm:spPr/>
    </dgm:pt>
    <dgm:pt modelId="{5B120FFA-5B8E-470C-8021-68182ADF38F9}" type="pres">
      <dgm:prSet presAssocID="{79745DD9-8474-4F04-80E7-1A7D065F63B9}" presName="rect1" presStyleLbl="trAlignAcc1" presStyleIdx="1" presStyleCnt="5">
        <dgm:presLayoutVars>
          <dgm:bulletEnabled val="1"/>
        </dgm:presLayoutVars>
      </dgm:prSet>
      <dgm:spPr/>
      <dgm:t>
        <a:bodyPr/>
        <a:lstStyle/>
        <a:p>
          <a:endParaRPr lang="de-DE"/>
        </a:p>
      </dgm:t>
    </dgm:pt>
    <dgm:pt modelId="{B124FE13-4C43-4476-B8C0-CAA9645D2F55}" type="pres">
      <dgm:prSet presAssocID="{79745DD9-8474-4F04-80E7-1A7D065F63B9}" presName="rect2" presStyleLbl="fgImgPlace1" presStyleIdx="1" presStyleCnt="5"/>
      <dgm:spPr/>
    </dgm:pt>
    <dgm:pt modelId="{FD9FF608-F863-4075-BD22-6F4B6E033A0C}" type="pres">
      <dgm:prSet presAssocID="{301CA196-04BD-4FBF-9805-4CCE38949B27}" presName="sibTrans" presStyleCnt="0"/>
      <dgm:spPr/>
    </dgm:pt>
    <dgm:pt modelId="{6C4981B5-5196-4D12-8349-729FA142CFA9}" type="pres">
      <dgm:prSet presAssocID="{007DB240-1E28-466C-AD61-5DEA7A8A30E8}" presName="composite" presStyleCnt="0"/>
      <dgm:spPr/>
    </dgm:pt>
    <dgm:pt modelId="{7334C8FA-8BB0-42A7-BB50-8F5BBF79952D}" type="pres">
      <dgm:prSet presAssocID="{007DB240-1E28-466C-AD61-5DEA7A8A30E8}" presName="rect1" presStyleLbl="trAlignAcc1" presStyleIdx="2" presStyleCnt="5">
        <dgm:presLayoutVars>
          <dgm:bulletEnabled val="1"/>
        </dgm:presLayoutVars>
      </dgm:prSet>
      <dgm:spPr/>
      <dgm:t>
        <a:bodyPr/>
        <a:lstStyle/>
        <a:p>
          <a:endParaRPr lang="de-DE"/>
        </a:p>
      </dgm:t>
    </dgm:pt>
    <dgm:pt modelId="{659EBC39-D005-47C2-8045-AEA67065B942}" type="pres">
      <dgm:prSet presAssocID="{007DB240-1E28-466C-AD61-5DEA7A8A30E8}" presName="rect2" presStyleLbl="fgImgPlace1" presStyleIdx="2" presStyleCnt="5"/>
      <dgm:spPr/>
    </dgm:pt>
    <dgm:pt modelId="{D76FCE1D-DDA2-434B-9F48-20C21A2554E2}" type="pres">
      <dgm:prSet presAssocID="{86F1CD07-8660-4546-8E80-E94A5F4AAC41}" presName="sibTrans" presStyleCnt="0"/>
      <dgm:spPr/>
    </dgm:pt>
    <dgm:pt modelId="{F2FA724C-CD1E-4CB9-8963-77EFF57C0DA2}" type="pres">
      <dgm:prSet presAssocID="{75692F18-600B-4623-9987-918E3FD3EA05}" presName="composite" presStyleCnt="0"/>
      <dgm:spPr/>
    </dgm:pt>
    <dgm:pt modelId="{FBF85BC3-D4FD-432E-B79E-4E6C9313F76C}" type="pres">
      <dgm:prSet presAssocID="{75692F18-600B-4623-9987-918E3FD3EA05}" presName="rect1" presStyleLbl="trAlignAcc1" presStyleIdx="3" presStyleCnt="5">
        <dgm:presLayoutVars>
          <dgm:bulletEnabled val="1"/>
        </dgm:presLayoutVars>
      </dgm:prSet>
      <dgm:spPr/>
      <dgm:t>
        <a:bodyPr/>
        <a:lstStyle/>
        <a:p>
          <a:endParaRPr lang="de-DE"/>
        </a:p>
      </dgm:t>
    </dgm:pt>
    <dgm:pt modelId="{896DC217-8B9B-4E0A-8D27-4E97EADA2D0C}" type="pres">
      <dgm:prSet presAssocID="{75692F18-600B-4623-9987-918E3FD3EA05}" presName="rect2" presStyleLbl="fgImgPlace1" presStyleIdx="3" presStyleCnt="5"/>
      <dgm:spPr/>
    </dgm:pt>
    <dgm:pt modelId="{6B1075AF-7F72-4D43-AAA2-367F386A3767}" type="pres">
      <dgm:prSet presAssocID="{7B64718E-EFCA-48BA-9C2F-C847EDECE4BA}" presName="sibTrans" presStyleCnt="0"/>
      <dgm:spPr/>
    </dgm:pt>
    <dgm:pt modelId="{5F8344C2-F61B-4A47-BC7D-520738F7B5CF}" type="pres">
      <dgm:prSet presAssocID="{E195FB8F-8A76-4CA0-B2A5-9FFE98E1A9F2}" presName="composite" presStyleCnt="0"/>
      <dgm:spPr/>
    </dgm:pt>
    <dgm:pt modelId="{52F6DDD8-2C13-4218-851E-30D120F3CC81}" type="pres">
      <dgm:prSet presAssocID="{E195FB8F-8A76-4CA0-B2A5-9FFE98E1A9F2}" presName="rect1" presStyleLbl="trAlignAcc1" presStyleIdx="4" presStyleCnt="5">
        <dgm:presLayoutVars>
          <dgm:bulletEnabled val="1"/>
        </dgm:presLayoutVars>
      </dgm:prSet>
      <dgm:spPr/>
      <dgm:t>
        <a:bodyPr/>
        <a:lstStyle/>
        <a:p>
          <a:endParaRPr lang="de-DE"/>
        </a:p>
      </dgm:t>
    </dgm:pt>
    <dgm:pt modelId="{542B79C7-F55D-406E-A4F0-4E0E23180F20}" type="pres">
      <dgm:prSet presAssocID="{E195FB8F-8A76-4CA0-B2A5-9FFE98E1A9F2}" presName="rect2" presStyleLbl="fgImgPlace1" presStyleIdx="4" presStyleCnt="5"/>
      <dgm:spPr/>
    </dgm:pt>
  </dgm:ptLst>
  <dgm:cxnLst>
    <dgm:cxn modelId="{14F3473E-9CED-4B6B-AD8D-B866615E3032}" type="presOf" srcId="{E195FB8F-8A76-4CA0-B2A5-9FFE98E1A9F2}" destId="{52F6DDD8-2C13-4218-851E-30D120F3CC81}" srcOrd="0" destOrd="0" presId="urn:microsoft.com/office/officeart/2008/layout/PictureStrips"/>
    <dgm:cxn modelId="{26EF53A9-1F32-4C5B-BD69-90F6014FCB98}" srcId="{FB44C632-2594-4EFE-9475-9DFC4C299771}" destId="{007DB240-1E28-466C-AD61-5DEA7A8A30E8}" srcOrd="2" destOrd="0" parTransId="{DC5154FD-B3F9-44AE-B3F8-755A021B55A2}" sibTransId="{86F1CD07-8660-4546-8E80-E94A5F4AAC41}"/>
    <dgm:cxn modelId="{94FA3BB8-713D-4FD0-B293-E31AB4485848}" srcId="{FB44C632-2594-4EFE-9475-9DFC4C299771}" destId="{79745DD9-8474-4F04-80E7-1A7D065F63B9}" srcOrd="1" destOrd="0" parTransId="{DD220533-FE63-48D8-BB54-F6B461463B07}" sibTransId="{301CA196-04BD-4FBF-9805-4CCE38949B27}"/>
    <dgm:cxn modelId="{9EE15014-36CF-470F-ACEC-A3D3DB4DDD39}" srcId="{FB44C632-2594-4EFE-9475-9DFC4C299771}" destId="{E195FB8F-8A76-4CA0-B2A5-9FFE98E1A9F2}" srcOrd="4" destOrd="0" parTransId="{590DD313-FEBA-4187-BD6C-5BAC72548E4F}" sibTransId="{BA744D8E-E660-4C02-A751-45886AC2CFA2}"/>
    <dgm:cxn modelId="{506136A2-9BAA-4965-A5FF-59437125CC28}" type="presOf" srcId="{007DB240-1E28-466C-AD61-5DEA7A8A30E8}" destId="{7334C8FA-8BB0-42A7-BB50-8F5BBF79952D}" srcOrd="0" destOrd="0" presId="urn:microsoft.com/office/officeart/2008/layout/PictureStrips"/>
    <dgm:cxn modelId="{935D219C-5D09-4D18-9AC0-8CD5797D5EB5}" srcId="{FB44C632-2594-4EFE-9475-9DFC4C299771}" destId="{75692F18-600B-4623-9987-918E3FD3EA05}" srcOrd="3" destOrd="0" parTransId="{A71406CA-7775-41ED-8B61-C6BF246BE307}" sibTransId="{7B64718E-EFCA-48BA-9C2F-C847EDECE4BA}"/>
    <dgm:cxn modelId="{4BE112E7-D26B-4DCA-BF37-68019E494AE5}" type="presOf" srcId="{75692F18-600B-4623-9987-918E3FD3EA05}" destId="{FBF85BC3-D4FD-432E-B79E-4E6C9313F76C}" srcOrd="0" destOrd="0" presId="urn:microsoft.com/office/officeart/2008/layout/PictureStrips"/>
    <dgm:cxn modelId="{9715FC15-7B9F-4E70-8093-40E2D2804963}" type="presOf" srcId="{6F1115BB-3DE5-4BD9-910A-8361FEEC4793}" destId="{F136F7A5-6AC9-4DF4-A342-E3A886896196}" srcOrd="0" destOrd="0" presId="urn:microsoft.com/office/officeart/2008/layout/PictureStrips"/>
    <dgm:cxn modelId="{C79CB84A-FF5E-451D-B00D-A12D8F72E7E7}" type="presOf" srcId="{FB44C632-2594-4EFE-9475-9DFC4C299771}" destId="{0A0ADA0E-820A-4FB5-AE3F-7D0E57EE0575}" srcOrd="0" destOrd="0" presId="urn:microsoft.com/office/officeart/2008/layout/PictureStrips"/>
    <dgm:cxn modelId="{C675D4F0-4964-48C1-94FE-4AA746C1F645}" srcId="{FB44C632-2594-4EFE-9475-9DFC4C299771}" destId="{6F1115BB-3DE5-4BD9-910A-8361FEEC4793}" srcOrd="0" destOrd="0" parTransId="{5E43780C-049A-4A69-9CE0-5DA6DC3BE471}" sibTransId="{31CAE7EF-9005-4186-A899-86AC912DABC3}"/>
    <dgm:cxn modelId="{D6F1BF02-AB8B-408B-AF71-DD243B948149}" type="presOf" srcId="{79745DD9-8474-4F04-80E7-1A7D065F63B9}" destId="{5B120FFA-5B8E-470C-8021-68182ADF38F9}" srcOrd="0" destOrd="0" presId="urn:microsoft.com/office/officeart/2008/layout/PictureStrips"/>
    <dgm:cxn modelId="{4DCFEF20-C131-4FD9-88D8-C875744CA832}" type="presParOf" srcId="{0A0ADA0E-820A-4FB5-AE3F-7D0E57EE0575}" destId="{6E4873CF-87A3-4675-A495-ED25ACA68FE1}" srcOrd="0" destOrd="0" presId="urn:microsoft.com/office/officeart/2008/layout/PictureStrips"/>
    <dgm:cxn modelId="{525C38D5-A8F8-44D1-B8BF-17CAED91DB3D}" type="presParOf" srcId="{6E4873CF-87A3-4675-A495-ED25ACA68FE1}" destId="{F136F7A5-6AC9-4DF4-A342-E3A886896196}" srcOrd="0" destOrd="0" presId="urn:microsoft.com/office/officeart/2008/layout/PictureStrips"/>
    <dgm:cxn modelId="{8ED8D57F-5501-4A7D-9FC4-073E4EDD25C0}" type="presParOf" srcId="{6E4873CF-87A3-4675-A495-ED25ACA68FE1}" destId="{A7D1A7D3-59E2-4B7A-AA28-534DDAE04727}" srcOrd="1" destOrd="0" presId="urn:microsoft.com/office/officeart/2008/layout/PictureStrips"/>
    <dgm:cxn modelId="{BED3BF52-9E75-47A6-9E59-AA35177C6269}" type="presParOf" srcId="{0A0ADA0E-820A-4FB5-AE3F-7D0E57EE0575}" destId="{CC390945-DF4C-4719-86DC-80BF475251E4}" srcOrd="1" destOrd="0" presId="urn:microsoft.com/office/officeart/2008/layout/PictureStrips"/>
    <dgm:cxn modelId="{6706D681-CED9-489C-9C1A-D41C5A2604E2}" type="presParOf" srcId="{0A0ADA0E-820A-4FB5-AE3F-7D0E57EE0575}" destId="{68D07017-42BF-4B57-A4D8-95FAD099EDD3}" srcOrd="2" destOrd="0" presId="urn:microsoft.com/office/officeart/2008/layout/PictureStrips"/>
    <dgm:cxn modelId="{F0545796-2169-4967-8518-BFE7A60EC828}" type="presParOf" srcId="{68D07017-42BF-4B57-A4D8-95FAD099EDD3}" destId="{5B120FFA-5B8E-470C-8021-68182ADF38F9}" srcOrd="0" destOrd="0" presId="urn:microsoft.com/office/officeart/2008/layout/PictureStrips"/>
    <dgm:cxn modelId="{38B5760F-BDA4-4898-908C-D271784648D1}" type="presParOf" srcId="{68D07017-42BF-4B57-A4D8-95FAD099EDD3}" destId="{B124FE13-4C43-4476-B8C0-CAA9645D2F55}" srcOrd="1" destOrd="0" presId="urn:microsoft.com/office/officeart/2008/layout/PictureStrips"/>
    <dgm:cxn modelId="{C36FC988-E5CE-4594-8962-DAE564CFDEC6}" type="presParOf" srcId="{0A0ADA0E-820A-4FB5-AE3F-7D0E57EE0575}" destId="{FD9FF608-F863-4075-BD22-6F4B6E033A0C}" srcOrd="3" destOrd="0" presId="urn:microsoft.com/office/officeart/2008/layout/PictureStrips"/>
    <dgm:cxn modelId="{CA11301F-3F28-496F-BAAF-EF5F1F0F5BB0}" type="presParOf" srcId="{0A0ADA0E-820A-4FB5-AE3F-7D0E57EE0575}" destId="{6C4981B5-5196-4D12-8349-729FA142CFA9}" srcOrd="4" destOrd="0" presId="urn:microsoft.com/office/officeart/2008/layout/PictureStrips"/>
    <dgm:cxn modelId="{4551AD9F-F731-4181-8080-BD59FB786F21}" type="presParOf" srcId="{6C4981B5-5196-4D12-8349-729FA142CFA9}" destId="{7334C8FA-8BB0-42A7-BB50-8F5BBF79952D}" srcOrd="0" destOrd="0" presId="urn:microsoft.com/office/officeart/2008/layout/PictureStrips"/>
    <dgm:cxn modelId="{EEE1F31C-C577-461E-B6A7-18E3FFB9D2EA}" type="presParOf" srcId="{6C4981B5-5196-4D12-8349-729FA142CFA9}" destId="{659EBC39-D005-47C2-8045-AEA67065B942}" srcOrd="1" destOrd="0" presId="urn:microsoft.com/office/officeart/2008/layout/PictureStrips"/>
    <dgm:cxn modelId="{58B0CD00-9B29-486A-B707-95D073ACBA86}" type="presParOf" srcId="{0A0ADA0E-820A-4FB5-AE3F-7D0E57EE0575}" destId="{D76FCE1D-DDA2-434B-9F48-20C21A2554E2}" srcOrd="5" destOrd="0" presId="urn:microsoft.com/office/officeart/2008/layout/PictureStrips"/>
    <dgm:cxn modelId="{14FE442B-8D9F-4CCB-BA6F-879C635DF1D2}" type="presParOf" srcId="{0A0ADA0E-820A-4FB5-AE3F-7D0E57EE0575}" destId="{F2FA724C-CD1E-4CB9-8963-77EFF57C0DA2}" srcOrd="6" destOrd="0" presId="urn:microsoft.com/office/officeart/2008/layout/PictureStrips"/>
    <dgm:cxn modelId="{E5C00F86-8EB1-4B8E-8713-D518289A62DB}" type="presParOf" srcId="{F2FA724C-CD1E-4CB9-8963-77EFF57C0DA2}" destId="{FBF85BC3-D4FD-432E-B79E-4E6C9313F76C}" srcOrd="0" destOrd="0" presId="urn:microsoft.com/office/officeart/2008/layout/PictureStrips"/>
    <dgm:cxn modelId="{156002EA-11F7-4C68-A3D3-17D107CEA9D1}" type="presParOf" srcId="{F2FA724C-CD1E-4CB9-8963-77EFF57C0DA2}" destId="{896DC217-8B9B-4E0A-8D27-4E97EADA2D0C}" srcOrd="1" destOrd="0" presId="urn:microsoft.com/office/officeart/2008/layout/PictureStrips"/>
    <dgm:cxn modelId="{637DEF04-BB2F-4D45-8B5F-20D17EC20B55}" type="presParOf" srcId="{0A0ADA0E-820A-4FB5-AE3F-7D0E57EE0575}" destId="{6B1075AF-7F72-4D43-AAA2-367F386A3767}" srcOrd="7" destOrd="0" presId="urn:microsoft.com/office/officeart/2008/layout/PictureStrips"/>
    <dgm:cxn modelId="{6AB79469-FC05-4E93-9905-51B3F88E6649}" type="presParOf" srcId="{0A0ADA0E-820A-4FB5-AE3F-7D0E57EE0575}" destId="{5F8344C2-F61B-4A47-BC7D-520738F7B5CF}" srcOrd="8" destOrd="0" presId="urn:microsoft.com/office/officeart/2008/layout/PictureStrips"/>
    <dgm:cxn modelId="{CD8DD226-ACE0-4D5C-8B6F-B0032BDB0C07}" type="presParOf" srcId="{5F8344C2-F61B-4A47-BC7D-520738F7B5CF}" destId="{52F6DDD8-2C13-4218-851E-30D120F3CC81}" srcOrd="0" destOrd="0" presId="urn:microsoft.com/office/officeart/2008/layout/PictureStrips"/>
    <dgm:cxn modelId="{F9F5D4A8-590A-49D5-9137-BA1757769A73}" type="presParOf" srcId="{5F8344C2-F61B-4A47-BC7D-520738F7B5CF}" destId="{542B79C7-F55D-406E-A4F0-4E0E23180F20}" srcOrd="1" destOrd="0" presId="urn:microsoft.com/office/officeart/2008/layout/PictureStrip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4413418-107E-4AC8-B3E1-C9306C123874}"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de-DE"/>
        </a:p>
      </dgm:t>
    </dgm:pt>
    <dgm:pt modelId="{25BCED3A-A2EA-481E-82C1-FCEC467DBD70}">
      <dgm:prSet phldrT="[Text]"/>
      <dgm:spPr/>
      <dgm:t>
        <a:bodyPr/>
        <a:lstStyle/>
        <a:p>
          <a:r>
            <a:rPr lang="de-DE"/>
            <a:t>Kombinierte Strategie</a:t>
          </a:r>
        </a:p>
      </dgm:t>
    </dgm:pt>
    <dgm:pt modelId="{B8CB95F2-3F58-42D1-8BAA-1CA97CCE13A8}" type="parTrans" cxnId="{3DE2890D-B7A2-45E8-9358-762CCF6B4B43}">
      <dgm:prSet/>
      <dgm:spPr/>
      <dgm:t>
        <a:bodyPr/>
        <a:lstStyle/>
        <a:p>
          <a:endParaRPr lang="de-DE"/>
        </a:p>
      </dgm:t>
    </dgm:pt>
    <dgm:pt modelId="{F835A792-72DB-47A3-A089-2B09E47AD99C}" type="sibTrans" cxnId="{3DE2890D-B7A2-45E8-9358-762CCF6B4B43}">
      <dgm:prSet/>
      <dgm:spPr/>
      <dgm:t>
        <a:bodyPr/>
        <a:lstStyle/>
        <a:p>
          <a:endParaRPr lang="de-DE"/>
        </a:p>
      </dgm:t>
    </dgm:pt>
    <dgm:pt modelId="{2EE407DD-F74D-4CCA-8A4C-3E61437EC740}">
      <dgm:prSet phldrT="[Text]"/>
      <dgm:spPr/>
      <dgm:t>
        <a:bodyPr/>
        <a:lstStyle/>
        <a:p>
          <a:r>
            <a:rPr lang="de-DE"/>
            <a:t>Ausrichtung vorhandener Angebote auch auf Menschen mit Migrationshintergrund</a:t>
          </a:r>
        </a:p>
      </dgm:t>
    </dgm:pt>
    <dgm:pt modelId="{514696AE-B23E-4DFF-AA74-04997DD2531C}" type="parTrans" cxnId="{88944818-B493-4377-B681-B60F428B1871}">
      <dgm:prSet/>
      <dgm:spPr/>
      <dgm:t>
        <a:bodyPr/>
        <a:lstStyle/>
        <a:p>
          <a:endParaRPr lang="de-DE"/>
        </a:p>
      </dgm:t>
    </dgm:pt>
    <dgm:pt modelId="{7990DF6C-8ED2-47A4-B236-BDBE9976F705}" type="sibTrans" cxnId="{88944818-B493-4377-B681-B60F428B1871}">
      <dgm:prSet/>
      <dgm:spPr/>
      <dgm:t>
        <a:bodyPr/>
        <a:lstStyle/>
        <a:p>
          <a:endParaRPr lang="de-DE"/>
        </a:p>
      </dgm:t>
    </dgm:pt>
    <dgm:pt modelId="{16579FD2-989D-4CEE-8281-349BFCB75EB2}">
      <dgm:prSet phldrT="[Text]"/>
      <dgm:spPr/>
      <dgm:t>
        <a:bodyPr/>
        <a:lstStyle/>
        <a:p>
          <a:r>
            <a:rPr lang="de-DE"/>
            <a:t>Zugehende Kontaktaufnahme</a:t>
          </a:r>
        </a:p>
      </dgm:t>
    </dgm:pt>
    <dgm:pt modelId="{5E1EE4D3-CD7C-4893-A1BE-BAB4E687A681}" type="parTrans" cxnId="{A2533E94-5129-41E1-B94A-4BB076402134}">
      <dgm:prSet/>
      <dgm:spPr/>
      <dgm:t>
        <a:bodyPr/>
        <a:lstStyle/>
        <a:p>
          <a:endParaRPr lang="de-DE"/>
        </a:p>
      </dgm:t>
    </dgm:pt>
    <dgm:pt modelId="{D4F1A2AD-17B7-4119-A5F3-A3B7AAF5DA8C}" type="sibTrans" cxnId="{A2533E94-5129-41E1-B94A-4BB076402134}">
      <dgm:prSet/>
      <dgm:spPr/>
      <dgm:t>
        <a:bodyPr/>
        <a:lstStyle/>
        <a:p>
          <a:endParaRPr lang="de-DE"/>
        </a:p>
      </dgm:t>
    </dgm:pt>
    <dgm:pt modelId="{0CDC9048-D706-48B6-BA8C-EEAA62C4EF2E}">
      <dgm:prSet phldrT="[Text]"/>
      <dgm:spPr/>
      <dgm:t>
        <a:bodyPr/>
        <a:lstStyle/>
        <a:p>
          <a:r>
            <a:rPr lang="de-DE"/>
            <a:t>Vorhaltung spezieller Angebote für Menschen mit Migrationshintergrund</a:t>
          </a:r>
        </a:p>
      </dgm:t>
    </dgm:pt>
    <dgm:pt modelId="{74D0B726-C9A2-46B7-953F-6716333EAE6F}" type="parTrans" cxnId="{CD1D8C44-2D8A-4B0D-8925-FEA620B0FA81}">
      <dgm:prSet/>
      <dgm:spPr/>
      <dgm:t>
        <a:bodyPr/>
        <a:lstStyle/>
        <a:p>
          <a:endParaRPr lang="de-DE"/>
        </a:p>
      </dgm:t>
    </dgm:pt>
    <dgm:pt modelId="{FB187C16-568A-4BF3-A836-FDD00523E965}" type="sibTrans" cxnId="{CD1D8C44-2D8A-4B0D-8925-FEA620B0FA81}">
      <dgm:prSet/>
      <dgm:spPr/>
      <dgm:t>
        <a:bodyPr/>
        <a:lstStyle/>
        <a:p>
          <a:endParaRPr lang="de-DE"/>
        </a:p>
      </dgm:t>
    </dgm:pt>
    <dgm:pt modelId="{89A1B977-000D-42B2-90F2-2B7AB191B445}">
      <dgm:prSet phldrT="[Text]"/>
      <dgm:spPr/>
      <dgm:t>
        <a:bodyPr/>
        <a:lstStyle/>
        <a:p>
          <a:r>
            <a:rPr lang="de-DE"/>
            <a:t>Spezielle Angebote, die an die Menschen mit Migrationshintergrund herangetragen werden</a:t>
          </a:r>
        </a:p>
      </dgm:t>
    </dgm:pt>
    <dgm:pt modelId="{BB938640-2D7B-45CC-9B86-51665AEDF818}" type="parTrans" cxnId="{EFCC749C-C3E7-4EEF-8FCF-40A6846784CD}">
      <dgm:prSet/>
      <dgm:spPr/>
      <dgm:t>
        <a:bodyPr/>
        <a:lstStyle/>
        <a:p>
          <a:endParaRPr lang="de-DE"/>
        </a:p>
      </dgm:t>
    </dgm:pt>
    <dgm:pt modelId="{4C322563-22EB-44CF-B338-48D6A972D53F}" type="sibTrans" cxnId="{EFCC749C-C3E7-4EEF-8FCF-40A6846784CD}">
      <dgm:prSet/>
      <dgm:spPr/>
      <dgm:t>
        <a:bodyPr/>
        <a:lstStyle/>
        <a:p>
          <a:endParaRPr lang="de-DE"/>
        </a:p>
      </dgm:t>
    </dgm:pt>
    <dgm:pt modelId="{5442DA14-689D-408C-8C71-A18C3E5332BF}" type="pres">
      <dgm:prSet presAssocID="{24413418-107E-4AC8-B3E1-C9306C123874}" presName="diagram" presStyleCnt="0">
        <dgm:presLayoutVars>
          <dgm:chMax val="1"/>
          <dgm:dir/>
          <dgm:animLvl val="ctr"/>
          <dgm:resizeHandles val="exact"/>
        </dgm:presLayoutVars>
      </dgm:prSet>
      <dgm:spPr/>
      <dgm:t>
        <a:bodyPr/>
        <a:lstStyle/>
        <a:p>
          <a:endParaRPr lang="de-DE"/>
        </a:p>
      </dgm:t>
    </dgm:pt>
    <dgm:pt modelId="{28E230A6-4AAC-4235-A098-9A434B07CA35}" type="pres">
      <dgm:prSet presAssocID="{24413418-107E-4AC8-B3E1-C9306C123874}" presName="matrix" presStyleCnt="0"/>
      <dgm:spPr/>
    </dgm:pt>
    <dgm:pt modelId="{57996305-9961-4EAD-8040-2F3CCD52E6E2}" type="pres">
      <dgm:prSet presAssocID="{24413418-107E-4AC8-B3E1-C9306C123874}" presName="tile1" presStyleLbl="node1" presStyleIdx="0" presStyleCnt="4"/>
      <dgm:spPr/>
      <dgm:t>
        <a:bodyPr/>
        <a:lstStyle/>
        <a:p>
          <a:endParaRPr lang="de-DE"/>
        </a:p>
      </dgm:t>
    </dgm:pt>
    <dgm:pt modelId="{06BA100E-B505-456D-BD49-3CA32E901291}" type="pres">
      <dgm:prSet presAssocID="{24413418-107E-4AC8-B3E1-C9306C123874}" presName="tile1text" presStyleLbl="node1" presStyleIdx="0" presStyleCnt="4">
        <dgm:presLayoutVars>
          <dgm:chMax val="0"/>
          <dgm:chPref val="0"/>
          <dgm:bulletEnabled val="1"/>
        </dgm:presLayoutVars>
      </dgm:prSet>
      <dgm:spPr/>
      <dgm:t>
        <a:bodyPr/>
        <a:lstStyle/>
        <a:p>
          <a:endParaRPr lang="de-DE"/>
        </a:p>
      </dgm:t>
    </dgm:pt>
    <dgm:pt modelId="{E5FF4201-672F-451E-BA96-ADE195A61363}" type="pres">
      <dgm:prSet presAssocID="{24413418-107E-4AC8-B3E1-C9306C123874}" presName="tile2" presStyleLbl="node1" presStyleIdx="1" presStyleCnt="4"/>
      <dgm:spPr/>
      <dgm:t>
        <a:bodyPr/>
        <a:lstStyle/>
        <a:p>
          <a:endParaRPr lang="de-DE"/>
        </a:p>
      </dgm:t>
    </dgm:pt>
    <dgm:pt modelId="{9E294F3F-9E97-453C-A57C-3EE1E86524F2}" type="pres">
      <dgm:prSet presAssocID="{24413418-107E-4AC8-B3E1-C9306C123874}" presName="tile2text" presStyleLbl="node1" presStyleIdx="1" presStyleCnt="4">
        <dgm:presLayoutVars>
          <dgm:chMax val="0"/>
          <dgm:chPref val="0"/>
          <dgm:bulletEnabled val="1"/>
        </dgm:presLayoutVars>
      </dgm:prSet>
      <dgm:spPr/>
      <dgm:t>
        <a:bodyPr/>
        <a:lstStyle/>
        <a:p>
          <a:endParaRPr lang="de-DE"/>
        </a:p>
      </dgm:t>
    </dgm:pt>
    <dgm:pt modelId="{65BED9FA-A121-48C2-958B-7E6967EB03ED}" type="pres">
      <dgm:prSet presAssocID="{24413418-107E-4AC8-B3E1-C9306C123874}" presName="tile3" presStyleLbl="node1" presStyleIdx="2" presStyleCnt="4"/>
      <dgm:spPr/>
      <dgm:t>
        <a:bodyPr/>
        <a:lstStyle/>
        <a:p>
          <a:endParaRPr lang="de-DE"/>
        </a:p>
      </dgm:t>
    </dgm:pt>
    <dgm:pt modelId="{244F4B17-80FC-4439-BF41-1DC63235789A}" type="pres">
      <dgm:prSet presAssocID="{24413418-107E-4AC8-B3E1-C9306C123874}" presName="tile3text" presStyleLbl="node1" presStyleIdx="2" presStyleCnt="4">
        <dgm:presLayoutVars>
          <dgm:chMax val="0"/>
          <dgm:chPref val="0"/>
          <dgm:bulletEnabled val="1"/>
        </dgm:presLayoutVars>
      </dgm:prSet>
      <dgm:spPr/>
      <dgm:t>
        <a:bodyPr/>
        <a:lstStyle/>
        <a:p>
          <a:endParaRPr lang="de-DE"/>
        </a:p>
      </dgm:t>
    </dgm:pt>
    <dgm:pt modelId="{26AAD899-859A-43DE-A9EA-AE3485AB1B41}" type="pres">
      <dgm:prSet presAssocID="{24413418-107E-4AC8-B3E1-C9306C123874}" presName="tile4" presStyleLbl="node1" presStyleIdx="3" presStyleCnt="4"/>
      <dgm:spPr/>
      <dgm:t>
        <a:bodyPr/>
        <a:lstStyle/>
        <a:p>
          <a:endParaRPr lang="de-DE"/>
        </a:p>
      </dgm:t>
    </dgm:pt>
    <dgm:pt modelId="{9F20AC81-F4C1-431D-8EB4-60FC6288B9D5}" type="pres">
      <dgm:prSet presAssocID="{24413418-107E-4AC8-B3E1-C9306C123874}" presName="tile4text" presStyleLbl="node1" presStyleIdx="3" presStyleCnt="4">
        <dgm:presLayoutVars>
          <dgm:chMax val="0"/>
          <dgm:chPref val="0"/>
          <dgm:bulletEnabled val="1"/>
        </dgm:presLayoutVars>
      </dgm:prSet>
      <dgm:spPr/>
      <dgm:t>
        <a:bodyPr/>
        <a:lstStyle/>
        <a:p>
          <a:endParaRPr lang="de-DE"/>
        </a:p>
      </dgm:t>
    </dgm:pt>
    <dgm:pt modelId="{574B562C-FA5C-4552-BE25-7C1E645DFB5D}" type="pres">
      <dgm:prSet presAssocID="{24413418-107E-4AC8-B3E1-C9306C123874}" presName="centerTile" presStyleLbl="fgShp" presStyleIdx="0" presStyleCnt="1">
        <dgm:presLayoutVars>
          <dgm:chMax val="0"/>
          <dgm:chPref val="0"/>
        </dgm:presLayoutVars>
      </dgm:prSet>
      <dgm:spPr/>
      <dgm:t>
        <a:bodyPr/>
        <a:lstStyle/>
        <a:p>
          <a:endParaRPr lang="de-DE"/>
        </a:p>
      </dgm:t>
    </dgm:pt>
  </dgm:ptLst>
  <dgm:cxnLst>
    <dgm:cxn modelId="{923B93C6-7B69-4DE3-B98D-01691BBC2FB8}" type="presOf" srcId="{89A1B977-000D-42B2-90F2-2B7AB191B445}" destId="{9F20AC81-F4C1-431D-8EB4-60FC6288B9D5}" srcOrd="1" destOrd="0" presId="urn:microsoft.com/office/officeart/2005/8/layout/matrix1"/>
    <dgm:cxn modelId="{F43016DA-341D-468F-9C8F-300C4E73666B}" type="presOf" srcId="{2EE407DD-F74D-4CCA-8A4C-3E61437EC740}" destId="{06BA100E-B505-456D-BD49-3CA32E901291}" srcOrd="1" destOrd="0" presId="urn:microsoft.com/office/officeart/2005/8/layout/matrix1"/>
    <dgm:cxn modelId="{BAECD59E-9EFF-4144-AB02-DB68FBBEF111}" type="presOf" srcId="{89A1B977-000D-42B2-90F2-2B7AB191B445}" destId="{26AAD899-859A-43DE-A9EA-AE3485AB1B41}" srcOrd="0" destOrd="0" presId="urn:microsoft.com/office/officeart/2005/8/layout/matrix1"/>
    <dgm:cxn modelId="{A2533E94-5129-41E1-B94A-4BB076402134}" srcId="{25BCED3A-A2EA-481E-82C1-FCEC467DBD70}" destId="{16579FD2-989D-4CEE-8281-349BFCB75EB2}" srcOrd="1" destOrd="0" parTransId="{5E1EE4D3-CD7C-4893-A1BE-BAB4E687A681}" sibTransId="{D4F1A2AD-17B7-4119-A5F3-A3B7AAF5DA8C}"/>
    <dgm:cxn modelId="{34B7B4BC-CB8A-4B08-A566-F85827ECFBDB}" type="presOf" srcId="{0CDC9048-D706-48B6-BA8C-EEAA62C4EF2E}" destId="{244F4B17-80FC-4439-BF41-1DC63235789A}" srcOrd="1" destOrd="0" presId="urn:microsoft.com/office/officeart/2005/8/layout/matrix1"/>
    <dgm:cxn modelId="{AA87777F-0894-4B8D-B3CA-433F5CB688CF}" type="presOf" srcId="{16579FD2-989D-4CEE-8281-349BFCB75EB2}" destId="{E5FF4201-672F-451E-BA96-ADE195A61363}" srcOrd="0" destOrd="0" presId="urn:microsoft.com/office/officeart/2005/8/layout/matrix1"/>
    <dgm:cxn modelId="{3DE2890D-B7A2-45E8-9358-762CCF6B4B43}" srcId="{24413418-107E-4AC8-B3E1-C9306C123874}" destId="{25BCED3A-A2EA-481E-82C1-FCEC467DBD70}" srcOrd="0" destOrd="0" parTransId="{B8CB95F2-3F58-42D1-8BAA-1CA97CCE13A8}" sibTransId="{F835A792-72DB-47A3-A089-2B09E47AD99C}"/>
    <dgm:cxn modelId="{A0514D69-CF56-4AF6-AB47-1030A19BC340}" type="presOf" srcId="{0CDC9048-D706-48B6-BA8C-EEAA62C4EF2E}" destId="{65BED9FA-A121-48C2-958B-7E6967EB03ED}" srcOrd="0" destOrd="0" presId="urn:microsoft.com/office/officeart/2005/8/layout/matrix1"/>
    <dgm:cxn modelId="{CD1D8C44-2D8A-4B0D-8925-FEA620B0FA81}" srcId="{25BCED3A-A2EA-481E-82C1-FCEC467DBD70}" destId="{0CDC9048-D706-48B6-BA8C-EEAA62C4EF2E}" srcOrd="2" destOrd="0" parTransId="{74D0B726-C9A2-46B7-953F-6716333EAE6F}" sibTransId="{FB187C16-568A-4BF3-A836-FDD00523E965}"/>
    <dgm:cxn modelId="{6F978A73-0CD3-454B-88ED-780CC3586345}" type="presOf" srcId="{25BCED3A-A2EA-481E-82C1-FCEC467DBD70}" destId="{574B562C-FA5C-4552-BE25-7C1E645DFB5D}" srcOrd="0" destOrd="0" presId="urn:microsoft.com/office/officeart/2005/8/layout/matrix1"/>
    <dgm:cxn modelId="{88944818-B493-4377-B681-B60F428B1871}" srcId="{25BCED3A-A2EA-481E-82C1-FCEC467DBD70}" destId="{2EE407DD-F74D-4CCA-8A4C-3E61437EC740}" srcOrd="0" destOrd="0" parTransId="{514696AE-B23E-4DFF-AA74-04997DD2531C}" sibTransId="{7990DF6C-8ED2-47A4-B236-BDBE9976F705}"/>
    <dgm:cxn modelId="{BD1E8332-127E-4383-BC02-4F3B28EB1053}" type="presOf" srcId="{16579FD2-989D-4CEE-8281-349BFCB75EB2}" destId="{9E294F3F-9E97-453C-A57C-3EE1E86524F2}" srcOrd="1" destOrd="0" presId="urn:microsoft.com/office/officeart/2005/8/layout/matrix1"/>
    <dgm:cxn modelId="{19E0179B-EA15-41F9-BF88-C272C0B3D554}" type="presOf" srcId="{2EE407DD-F74D-4CCA-8A4C-3E61437EC740}" destId="{57996305-9961-4EAD-8040-2F3CCD52E6E2}" srcOrd="0" destOrd="0" presId="urn:microsoft.com/office/officeart/2005/8/layout/matrix1"/>
    <dgm:cxn modelId="{EFCC749C-C3E7-4EEF-8FCF-40A6846784CD}" srcId="{25BCED3A-A2EA-481E-82C1-FCEC467DBD70}" destId="{89A1B977-000D-42B2-90F2-2B7AB191B445}" srcOrd="3" destOrd="0" parTransId="{BB938640-2D7B-45CC-9B86-51665AEDF818}" sibTransId="{4C322563-22EB-44CF-B338-48D6A972D53F}"/>
    <dgm:cxn modelId="{9223E975-EDFF-4537-8255-A9AF710755ED}" type="presOf" srcId="{24413418-107E-4AC8-B3E1-C9306C123874}" destId="{5442DA14-689D-408C-8C71-A18C3E5332BF}" srcOrd="0" destOrd="0" presId="urn:microsoft.com/office/officeart/2005/8/layout/matrix1"/>
    <dgm:cxn modelId="{699250DA-143B-45AF-A44A-757122E7283B}" type="presParOf" srcId="{5442DA14-689D-408C-8C71-A18C3E5332BF}" destId="{28E230A6-4AAC-4235-A098-9A434B07CA35}" srcOrd="0" destOrd="0" presId="urn:microsoft.com/office/officeart/2005/8/layout/matrix1"/>
    <dgm:cxn modelId="{A15BD533-814E-46C2-B45F-07FF90BEC4AD}" type="presParOf" srcId="{28E230A6-4AAC-4235-A098-9A434B07CA35}" destId="{57996305-9961-4EAD-8040-2F3CCD52E6E2}" srcOrd="0" destOrd="0" presId="urn:microsoft.com/office/officeart/2005/8/layout/matrix1"/>
    <dgm:cxn modelId="{EB72906D-E33A-4C08-A5D8-5935FF05BFFA}" type="presParOf" srcId="{28E230A6-4AAC-4235-A098-9A434B07CA35}" destId="{06BA100E-B505-456D-BD49-3CA32E901291}" srcOrd="1" destOrd="0" presId="urn:microsoft.com/office/officeart/2005/8/layout/matrix1"/>
    <dgm:cxn modelId="{FB8E95B2-A523-463B-80E8-116E8DFED604}" type="presParOf" srcId="{28E230A6-4AAC-4235-A098-9A434B07CA35}" destId="{E5FF4201-672F-451E-BA96-ADE195A61363}" srcOrd="2" destOrd="0" presId="urn:microsoft.com/office/officeart/2005/8/layout/matrix1"/>
    <dgm:cxn modelId="{8C2E0231-DFB0-4E31-824B-5426EACD593F}" type="presParOf" srcId="{28E230A6-4AAC-4235-A098-9A434B07CA35}" destId="{9E294F3F-9E97-453C-A57C-3EE1E86524F2}" srcOrd="3" destOrd="0" presId="urn:microsoft.com/office/officeart/2005/8/layout/matrix1"/>
    <dgm:cxn modelId="{6B8563CE-2C83-4719-9F9E-C534C7D25233}" type="presParOf" srcId="{28E230A6-4AAC-4235-A098-9A434B07CA35}" destId="{65BED9FA-A121-48C2-958B-7E6967EB03ED}" srcOrd="4" destOrd="0" presId="urn:microsoft.com/office/officeart/2005/8/layout/matrix1"/>
    <dgm:cxn modelId="{4A61A7A9-314A-4F86-ADDE-8EC173A41147}" type="presParOf" srcId="{28E230A6-4AAC-4235-A098-9A434B07CA35}" destId="{244F4B17-80FC-4439-BF41-1DC63235789A}" srcOrd="5" destOrd="0" presId="urn:microsoft.com/office/officeart/2005/8/layout/matrix1"/>
    <dgm:cxn modelId="{BF8F5B45-268D-4A47-97F9-D5FDBAAD3531}" type="presParOf" srcId="{28E230A6-4AAC-4235-A098-9A434B07CA35}" destId="{26AAD899-859A-43DE-A9EA-AE3485AB1B41}" srcOrd="6" destOrd="0" presId="urn:microsoft.com/office/officeart/2005/8/layout/matrix1"/>
    <dgm:cxn modelId="{C17224F2-B6AC-40E1-BC99-E63DC633409B}" type="presParOf" srcId="{28E230A6-4AAC-4235-A098-9A434B07CA35}" destId="{9F20AC81-F4C1-431D-8EB4-60FC6288B9D5}" srcOrd="7" destOrd="0" presId="urn:microsoft.com/office/officeart/2005/8/layout/matrix1"/>
    <dgm:cxn modelId="{CAFD7521-8B6D-4F06-A917-ACD2E4EBA05F}" type="presParOf" srcId="{5442DA14-689D-408C-8C71-A18C3E5332BF}" destId="{574B562C-FA5C-4552-BE25-7C1E645DFB5D}"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21CBA73-C62D-4B6E-ADD5-B4708AB61272}"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de-DE"/>
        </a:p>
      </dgm:t>
    </dgm:pt>
    <dgm:pt modelId="{451E8378-77CC-4EAD-9EE3-75A91695B09F}">
      <dgm:prSet phldrT="[Text]"/>
      <dgm:spPr/>
      <dgm:t>
        <a:bodyPr/>
        <a:lstStyle/>
        <a:p>
          <a:r>
            <a:rPr lang="de-DE"/>
            <a:t>Vernetzung mit digitalen Angeboten (Apps, Facebook)</a:t>
          </a:r>
        </a:p>
      </dgm:t>
    </dgm:pt>
    <dgm:pt modelId="{2D406D94-6907-40DB-99EB-D02AC0A1D768}" type="parTrans" cxnId="{18D0F70E-3980-43DA-B0FE-57BC5FB0F632}">
      <dgm:prSet/>
      <dgm:spPr/>
      <dgm:t>
        <a:bodyPr/>
        <a:lstStyle/>
        <a:p>
          <a:endParaRPr lang="de-DE"/>
        </a:p>
      </dgm:t>
    </dgm:pt>
    <dgm:pt modelId="{8DA7A244-85AE-4DD8-A580-556677305676}" type="sibTrans" cxnId="{18D0F70E-3980-43DA-B0FE-57BC5FB0F632}">
      <dgm:prSet/>
      <dgm:spPr/>
      <dgm:t>
        <a:bodyPr/>
        <a:lstStyle/>
        <a:p>
          <a:endParaRPr lang="de-DE"/>
        </a:p>
      </dgm:t>
    </dgm:pt>
    <dgm:pt modelId="{CFF8EA35-7238-4463-8AEC-55D65FC213D3}">
      <dgm:prSet phldrT="[Text]"/>
      <dgm:spPr/>
      <dgm:t>
        <a:bodyPr/>
        <a:lstStyle/>
        <a:p>
          <a:r>
            <a:rPr lang="de-DE"/>
            <a:t>Vernetzung mit Migrantenorganisationen </a:t>
          </a:r>
        </a:p>
      </dgm:t>
    </dgm:pt>
    <dgm:pt modelId="{572A26C9-8345-4B00-9702-754EC2ABFAFA}" type="parTrans" cxnId="{C9DE9056-12C1-4027-A5EB-2C619FB7070F}">
      <dgm:prSet/>
      <dgm:spPr/>
      <dgm:t>
        <a:bodyPr/>
        <a:lstStyle/>
        <a:p>
          <a:endParaRPr lang="de-DE"/>
        </a:p>
      </dgm:t>
    </dgm:pt>
    <dgm:pt modelId="{321F6CDF-09DF-4441-881B-F19AC9C2562E}" type="sibTrans" cxnId="{C9DE9056-12C1-4027-A5EB-2C619FB7070F}">
      <dgm:prSet/>
      <dgm:spPr/>
      <dgm:t>
        <a:bodyPr/>
        <a:lstStyle/>
        <a:p>
          <a:endParaRPr lang="de-DE"/>
        </a:p>
      </dgm:t>
    </dgm:pt>
    <dgm:pt modelId="{2AE5A982-ADA2-4E79-B21A-1F0A4F1C36E2}" type="pres">
      <dgm:prSet presAssocID="{D21CBA73-C62D-4B6E-ADD5-B4708AB61272}" presName="linear" presStyleCnt="0">
        <dgm:presLayoutVars>
          <dgm:animLvl val="lvl"/>
          <dgm:resizeHandles val="exact"/>
        </dgm:presLayoutVars>
      </dgm:prSet>
      <dgm:spPr/>
      <dgm:t>
        <a:bodyPr/>
        <a:lstStyle/>
        <a:p>
          <a:endParaRPr lang="de-DE"/>
        </a:p>
      </dgm:t>
    </dgm:pt>
    <dgm:pt modelId="{E6D1CAF5-773B-479C-9D6A-F3AC858F6A25}" type="pres">
      <dgm:prSet presAssocID="{451E8378-77CC-4EAD-9EE3-75A91695B09F}" presName="parentText" presStyleLbl="node1" presStyleIdx="0" presStyleCnt="2" custScaleY="41300" custLinFactNeighborY="-28759">
        <dgm:presLayoutVars>
          <dgm:chMax val="0"/>
          <dgm:bulletEnabled val="1"/>
        </dgm:presLayoutVars>
      </dgm:prSet>
      <dgm:spPr/>
      <dgm:t>
        <a:bodyPr/>
        <a:lstStyle/>
        <a:p>
          <a:endParaRPr lang="de-DE"/>
        </a:p>
      </dgm:t>
    </dgm:pt>
    <dgm:pt modelId="{51CF790B-5217-4D91-8C28-7095CA8D44B4}" type="pres">
      <dgm:prSet presAssocID="{8DA7A244-85AE-4DD8-A580-556677305676}" presName="spacer" presStyleCnt="0"/>
      <dgm:spPr/>
    </dgm:pt>
    <dgm:pt modelId="{F1D92FA4-7224-4800-8A4F-75DB63DD923C}" type="pres">
      <dgm:prSet presAssocID="{CFF8EA35-7238-4463-8AEC-55D65FC213D3}" presName="parentText" presStyleLbl="node1" presStyleIdx="1" presStyleCnt="2" custScaleY="43990">
        <dgm:presLayoutVars>
          <dgm:chMax val="0"/>
          <dgm:bulletEnabled val="1"/>
        </dgm:presLayoutVars>
      </dgm:prSet>
      <dgm:spPr/>
      <dgm:t>
        <a:bodyPr/>
        <a:lstStyle/>
        <a:p>
          <a:endParaRPr lang="de-DE"/>
        </a:p>
      </dgm:t>
    </dgm:pt>
  </dgm:ptLst>
  <dgm:cxnLst>
    <dgm:cxn modelId="{18D0F70E-3980-43DA-B0FE-57BC5FB0F632}" srcId="{D21CBA73-C62D-4B6E-ADD5-B4708AB61272}" destId="{451E8378-77CC-4EAD-9EE3-75A91695B09F}" srcOrd="0" destOrd="0" parTransId="{2D406D94-6907-40DB-99EB-D02AC0A1D768}" sibTransId="{8DA7A244-85AE-4DD8-A580-556677305676}"/>
    <dgm:cxn modelId="{46FE9C81-B3F4-4A27-926D-44BDE0304DF4}" type="presOf" srcId="{D21CBA73-C62D-4B6E-ADD5-B4708AB61272}" destId="{2AE5A982-ADA2-4E79-B21A-1F0A4F1C36E2}" srcOrd="0" destOrd="0" presId="urn:microsoft.com/office/officeart/2005/8/layout/vList2"/>
    <dgm:cxn modelId="{18BC71F2-F336-473E-90C2-7E0F278EC91C}" type="presOf" srcId="{451E8378-77CC-4EAD-9EE3-75A91695B09F}" destId="{E6D1CAF5-773B-479C-9D6A-F3AC858F6A25}" srcOrd="0" destOrd="0" presId="urn:microsoft.com/office/officeart/2005/8/layout/vList2"/>
    <dgm:cxn modelId="{C9DE9056-12C1-4027-A5EB-2C619FB7070F}" srcId="{D21CBA73-C62D-4B6E-ADD5-B4708AB61272}" destId="{CFF8EA35-7238-4463-8AEC-55D65FC213D3}" srcOrd="1" destOrd="0" parTransId="{572A26C9-8345-4B00-9702-754EC2ABFAFA}" sibTransId="{321F6CDF-09DF-4441-881B-F19AC9C2562E}"/>
    <dgm:cxn modelId="{65FDFA16-C55B-48E0-94DE-82ADAC61E630}" type="presOf" srcId="{CFF8EA35-7238-4463-8AEC-55D65FC213D3}" destId="{F1D92FA4-7224-4800-8A4F-75DB63DD923C}" srcOrd="0" destOrd="0" presId="urn:microsoft.com/office/officeart/2005/8/layout/vList2"/>
    <dgm:cxn modelId="{178A0BD2-2865-4A51-A956-8C13E28F7819}" type="presParOf" srcId="{2AE5A982-ADA2-4E79-B21A-1F0A4F1C36E2}" destId="{E6D1CAF5-773B-479C-9D6A-F3AC858F6A25}" srcOrd="0" destOrd="0" presId="urn:microsoft.com/office/officeart/2005/8/layout/vList2"/>
    <dgm:cxn modelId="{E9ACEBEB-981E-48CA-9ED4-FBE58983FEA8}" type="presParOf" srcId="{2AE5A982-ADA2-4E79-B21A-1F0A4F1C36E2}" destId="{51CF790B-5217-4D91-8C28-7095CA8D44B4}" srcOrd="1" destOrd="0" presId="urn:microsoft.com/office/officeart/2005/8/layout/vList2"/>
    <dgm:cxn modelId="{3D3AAFB2-31BE-4C6E-85A9-6ADD23DDE3E8}" type="presParOf" srcId="{2AE5A982-ADA2-4E79-B21A-1F0A4F1C36E2}" destId="{F1D92FA4-7224-4800-8A4F-75DB63DD923C}" srcOrd="2"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31F44E-0CE0-43E0-B08B-595F5A5649E3}">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5C827FE-9002-480B-9D61-7236793E2905}">
      <dsp:nvSpPr>
        <dsp:cNvPr id="0" name=""/>
        <dsp:cNvSpPr/>
      </dsp:nvSpPr>
      <dsp:spPr>
        <a:xfrm>
          <a:off x="2013198" y="69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kern="1200"/>
            <a:t>Ziele</a:t>
          </a:r>
        </a:p>
      </dsp:txBody>
      <dsp:txXfrm>
        <a:off x="2048834" y="36327"/>
        <a:ext cx="1388731" cy="658729"/>
      </dsp:txXfrm>
    </dsp:sp>
    <dsp:sp modelId="{F1C63D18-E80E-4DE5-9067-0B5CEF7F9645}">
      <dsp:nvSpPr>
        <dsp:cNvPr id="0" name=""/>
        <dsp:cNvSpPr/>
      </dsp:nvSpPr>
      <dsp:spPr>
        <a:xfrm>
          <a:off x="3311236"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kern="1200"/>
            <a:t>Optionen</a:t>
          </a:r>
        </a:p>
      </dsp:txBody>
      <dsp:txXfrm>
        <a:off x="3346872" y="979407"/>
        <a:ext cx="1388731" cy="658729"/>
      </dsp:txXfrm>
    </dsp:sp>
    <dsp:sp modelId="{5D332CB7-EB80-4948-8359-C53B7488E32D}">
      <dsp:nvSpPr>
        <dsp:cNvPr id="0" name=""/>
        <dsp:cNvSpPr/>
      </dsp:nvSpPr>
      <dsp:spPr>
        <a:xfrm>
          <a:off x="2815429"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kern="1200"/>
            <a:t>Bestands-aufnahme</a:t>
          </a:r>
        </a:p>
      </dsp:txBody>
      <dsp:txXfrm>
        <a:off x="2851065" y="2505343"/>
        <a:ext cx="1388731" cy="658729"/>
      </dsp:txXfrm>
    </dsp:sp>
    <dsp:sp modelId="{93EAFD39-CE50-4EFE-93C7-1D3627A465FA}">
      <dsp:nvSpPr>
        <dsp:cNvPr id="0" name=""/>
        <dsp:cNvSpPr/>
      </dsp:nvSpPr>
      <dsp:spPr>
        <a:xfrm>
          <a:off x="1210966"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kern="1200"/>
            <a:t>Finanzierungs-</a:t>
          </a:r>
        </a:p>
        <a:p>
          <a:pPr lvl="0" algn="ctr" defTabSz="711200">
            <a:lnSpc>
              <a:spcPct val="90000"/>
            </a:lnSpc>
            <a:spcBef>
              <a:spcPct val="0"/>
            </a:spcBef>
            <a:spcAft>
              <a:spcPct val="35000"/>
            </a:spcAft>
          </a:pPr>
          <a:r>
            <a:rPr lang="de-DE" sz="1600" kern="1200"/>
            <a:t>quellen</a:t>
          </a:r>
        </a:p>
      </dsp:txBody>
      <dsp:txXfrm>
        <a:off x="1246602" y="2505343"/>
        <a:ext cx="1388731" cy="658729"/>
      </dsp:txXfrm>
    </dsp:sp>
    <dsp:sp modelId="{DDBD4AAB-A984-40C3-819F-09B0883184B2}">
      <dsp:nvSpPr>
        <dsp:cNvPr id="0" name=""/>
        <dsp:cNvSpPr/>
      </dsp:nvSpPr>
      <dsp:spPr>
        <a:xfrm>
          <a:off x="715159"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de-DE" sz="1600" kern="1200"/>
            <a:t>Strategie</a:t>
          </a:r>
        </a:p>
      </dsp:txBody>
      <dsp:txXfrm>
        <a:off x="750795" y="979407"/>
        <a:ext cx="1388731" cy="6587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6F7A5-6AC9-4DF4-A342-E3A886896196}">
      <dsp:nvSpPr>
        <dsp:cNvPr id="0" name=""/>
        <dsp:cNvSpPr/>
      </dsp:nvSpPr>
      <dsp:spPr>
        <a:xfrm>
          <a:off x="109214" y="252806"/>
          <a:ext cx="2556319" cy="798849"/>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34290" rIns="34290" bIns="34290" numCol="1" spcCol="1270" anchor="ctr" anchorCtr="0">
          <a:noAutofit/>
        </a:bodyPr>
        <a:lstStyle/>
        <a:p>
          <a:pPr lvl="0" algn="l" defTabSz="400050">
            <a:lnSpc>
              <a:spcPct val="90000"/>
            </a:lnSpc>
            <a:spcBef>
              <a:spcPct val="0"/>
            </a:spcBef>
            <a:spcAft>
              <a:spcPct val="35000"/>
            </a:spcAft>
          </a:pPr>
          <a:r>
            <a:rPr lang="de-DE" altLang="de-DE" sz="900" kern="1200" dirty="0" smtClean="0">
              <a:solidFill>
                <a:schemeClr val="tx1"/>
              </a:solidFill>
              <a:latin typeface="Trebuchet MS" panose="020B0603020202020204" pitchFamily="34" charset="0"/>
            </a:rPr>
            <a:t>Verbesserung der Gesundheitskompetenz bei Menschen mit Migrationshintergrund, </a:t>
          </a:r>
          <a:r>
            <a:rPr lang="de-DE" altLang="de-DE" sz="900" kern="1200" dirty="0" err="1" smtClean="0">
              <a:solidFill>
                <a:schemeClr val="tx1"/>
              </a:solidFill>
              <a:latin typeface="Trebuchet MS" panose="020B0603020202020204" pitchFamily="34" charset="0"/>
            </a:rPr>
            <a:t>Empowerment</a:t>
          </a:r>
          <a:r>
            <a:rPr lang="de-DE" altLang="de-DE" sz="900" kern="1200" dirty="0" smtClean="0">
              <a:solidFill>
                <a:schemeClr val="tx1"/>
              </a:solidFill>
              <a:latin typeface="Trebuchet MS" panose="020B0603020202020204" pitchFamily="34" charset="0"/>
            </a:rPr>
            <a:t> und Verbesserung des Selbstbewusstseins</a:t>
          </a:r>
        </a:p>
      </dsp:txBody>
      <dsp:txXfrm>
        <a:off x="109214" y="252806"/>
        <a:ext cx="2556319" cy="798849"/>
      </dsp:txXfrm>
    </dsp:sp>
    <dsp:sp modelId="{A7D1A7D3-59E2-4B7A-AA28-534DDAE04727}">
      <dsp:nvSpPr>
        <dsp:cNvPr id="0" name=""/>
        <dsp:cNvSpPr/>
      </dsp:nvSpPr>
      <dsp:spPr>
        <a:xfrm>
          <a:off x="2701" y="137417"/>
          <a:ext cx="559194" cy="83879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120FFA-5B8E-470C-8021-68182ADF38F9}">
      <dsp:nvSpPr>
        <dsp:cNvPr id="0" name=""/>
        <dsp:cNvSpPr/>
      </dsp:nvSpPr>
      <dsp:spPr>
        <a:xfrm>
          <a:off x="2927379" y="252806"/>
          <a:ext cx="2556319" cy="798849"/>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34290" rIns="34290" bIns="34290" numCol="1" spcCol="1270" anchor="ctr" anchorCtr="0">
          <a:noAutofit/>
        </a:bodyPr>
        <a:lstStyle/>
        <a:p>
          <a:pPr lvl="0" algn="l" defTabSz="400050">
            <a:lnSpc>
              <a:spcPct val="90000"/>
            </a:lnSpc>
            <a:spcBef>
              <a:spcPct val="0"/>
            </a:spcBef>
            <a:spcAft>
              <a:spcPct val="35000"/>
            </a:spcAft>
          </a:pPr>
          <a:r>
            <a:rPr lang="de-DE" altLang="de-DE" sz="900" kern="1200" dirty="0" smtClean="0">
              <a:solidFill>
                <a:schemeClr val="tx1"/>
              </a:solidFill>
              <a:latin typeface="Trebuchet MS" panose="020B0603020202020204" pitchFamily="34" charset="0"/>
            </a:rPr>
            <a:t>Verbesserungen in der Gesundheitsversorgung für Menschen mit Migrationshintergrund </a:t>
          </a:r>
        </a:p>
      </dsp:txBody>
      <dsp:txXfrm>
        <a:off x="2927379" y="252806"/>
        <a:ext cx="2556319" cy="798849"/>
      </dsp:txXfrm>
    </dsp:sp>
    <dsp:sp modelId="{B124FE13-4C43-4476-B8C0-CAA9645D2F55}">
      <dsp:nvSpPr>
        <dsp:cNvPr id="0" name=""/>
        <dsp:cNvSpPr/>
      </dsp:nvSpPr>
      <dsp:spPr>
        <a:xfrm>
          <a:off x="2820865" y="137417"/>
          <a:ext cx="559194" cy="83879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334C8FA-8BB0-42A7-BB50-8F5BBF79952D}">
      <dsp:nvSpPr>
        <dsp:cNvPr id="0" name=""/>
        <dsp:cNvSpPr/>
      </dsp:nvSpPr>
      <dsp:spPr>
        <a:xfrm>
          <a:off x="109214" y="1258469"/>
          <a:ext cx="2556319" cy="798849"/>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34290" rIns="34290" bIns="34290" numCol="1" spcCol="1270" anchor="ctr" anchorCtr="0">
          <a:noAutofit/>
        </a:bodyPr>
        <a:lstStyle/>
        <a:p>
          <a:pPr lvl="0" algn="l" defTabSz="400050">
            <a:lnSpc>
              <a:spcPct val="90000"/>
            </a:lnSpc>
            <a:spcBef>
              <a:spcPct val="0"/>
            </a:spcBef>
            <a:spcAft>
              <a:spcPct val="35000"/>
            </a:spcAft>
          </a:pPr>
          <a:r>
            <a:rPr lang="de-DE" altLang="de-DE" sz="900" kern="1200" dirty="0" smtClean="0">
              <a:solidFill>
                <a:schemeClr val="tx1"/>
              </a:solidFill>
              <a:latin typeface="Trebuchet MS" panose="020B0603020202020204" pitchFamily="34" charset="0"/>
            </a:rPr>
            <a:t>Vernetzung und Öffnung unserer SHO</a:t>
          </a:r>
        </a:p>
      </dsp:txBody>
      <dsp:txXfrm>
        <a:off x="109214" y="1258469"/>
        <a:ext cx="2556319" cy="798849"/>
      </dsp:txXfrm>
    </dsp:sp>
    <dsp:sp modelId="{659EBC39-D005-47C2-8045-AEA67065B942}">
      <dsp:nvSpPr>
        <dsp:cNvPr id="0" name=""/>
        <dsp:cNvSpPr/>
      </dsp:nvSpPr>
      <dsp:spPr>
        <a:xfrm>
          <a:off x="2701" y="1143080"/>
          <a:ext cx="559194" cy="83879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BF85BC3-D4FD-432E-B79E-4E6C9313F76C}">
      <dsp:nvSpPr>
        <dsp:cNvPr id="0" name=""/>
        <dsp:cNvSpPr/>
      </dsp:nvSpPr>
      <dsp:spPr>
        <a:xfrm>
          <a:off x="2927379" y="1258469"/>
          <a:ext cx="2556319" cy="798849"/>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34290" rIns="34290" bIns="34290" numCol="1" spcCol="1270" anchor="ctr" anchorCtr="0">
          <a:noAutofit/>
        </a:bodyPr>
        <a:lstStyle/>
        <a:p>
          <a:pPr lvl="0" algn="l" defTabSz="400050">
            <a:lnSpc>
              <a:spcPct val="90000"/>
            </a:lnSpc>
            <a:spcBef>
              <a:spcPct val="0"/>
            </a:spcBef>
            <a:spcAft>
              <a:spcPct val="35000"/>
            </a:spcAft>
          </a:pPr>
          <a:r>
            <a:rPr lang="de-DE" altLang="de-DE" sz="900" kern="1200" dirty="0" smtClean="0">
              <a:solidFill>
                <a:schemeClr val="tx1"/>
              </a:solidFill>
              <a:latin typeface="Trebuchet MS" panose="020B0603020202020204" pitchFamily="34" charset="0"/>
            </a:rPr>
            <a:t>Verbesserung der Strukturen im Gesundheitssystem, interkulturelle Öffnung</a:t>
          </a:r>
        </a:p>
      </dsp:txBody>
      <dsp:txXfrm>
        <a:off x="2927379" y="1258469"/>
        <a:ext cx="2556319" cy="798849"/>
      </dsp:txXfrm>
    </dsp:sp>
    <dsp:sp modelId="{896DC217-8B9B-4E0A-8D27-4E97EADA2D0C}">
      <dsp:nvSpPr>
        <dsp:cNvPr id="0" name=""/>
        <dsp:cNvSpPr/>
      </dsp:nvSpPr>
      <dsp:spPr>
        <a:xfrm>
          <a:off x="2820865" y="1143080"/>
          <a:ext cx="559194" cy="83879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F6DDD8-2C13-4218-851E-30D120F3CC81}">
      <dsp:nvSpPr>
        <dsp:cNvPr id="0" name=""/>
        <dsp:cNvSpPr/>
      </dsp:nvSpPr>
      <dsp:spPr>
        <a:xfrm>
          <a:off x="1518296" y="2264132"/>
          <a:ext cx="2556319" cy="798849"/>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41088" tIns="34290" rIns="34290" bIns="34290" numCol="1" spcCol="1270" anchor="ctr" anchorCtr="0">
          <a:noAutofit/>
        </a:bodyPr>
        <a:lstStyle/>
        <a:p>
          <a:pPr lvl="0" algn="l" defTabSz="400050">
            <a:lnSpc>
              <a:spcPct val="90000"/>
            </a:lnSpc>
            <a:spcBef>
              <a:spcPct val="0"/>
            </a:spcBef>
            <a:spcAft>
              <a:spcPct val="35000"/>
            </a:spcAft>
          </a:pPr>
          <a:r>
            <a:rPr lang="de-DE" altLang="de-DE" sz="900" kern="1200" dirty="0" smtClean="0">
              <a:solidFill>
                <a:schemeClr val="tx1"/>
              </a:solidFill>
              <a:latin typeface="Trebuchet MS" panose="020B0603020202020204" pitchFamily="34" charset="0"/>
            </a:rPr>
            <a:t>Gewinnung von neuen Mitgliedern und Engagierten </a:t>
          </a:r>
        </a:p>
      </dsp:txBody>
      <dsp:txXfrm>
        <a:off x="1518296" y="2264132"/>
        <a:ext cx="2556319" cy="798849"/>
      </dsp:txXfrm>
    </dsp:sp>
    <dsp:sp modelId="{542B79C7-F55D-406E-A4F0-4E0E23180F20}">
      <dsp:nvSpPr>
        <dsp:cNvPr id="0" name=""/>
        <dsp:cNvSpPr/>
      </dsp:nvSpPr>
      <dsp:spPr>
        <a:xfrm>
          <a:off x="1411783" y="2148743"/>
          <a:ext cx="559194" cy="83879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996305-9961-4EAD-8040-2F3CCD52E6E2}">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de-DE" sz="1700" kern="1200"/>
            <a:t>Ausrichtung vorhandener Angebote auch auf Menschen mit Migrationshintergrund</a:t>
          </a:r>
        </a:p>
      </dsp:txBody>
      <dsp:txXfrm rot="5400000">
        <a:off x="-1" y="1"/>
        <a:ext cx="2743200" cy="1200150"/>
      </dsp:txXfrm>
    </dsp:sp>
    <dsp:sp modelId="{E5FF4201-672F-451E-BA96-ADE195A61363}">
      <dsp:nvSpPr>
        <dsp:cNvPr id="0" name=""/>
        <dsp:cNvSpPr/>
      </dsp:nvSpPr>
      <dsp:spPr>
        <a:xfrm>
          <a:off x="2743200" y="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de-DE" sz="1700" kern="1200"/>
            <a:t>Zugehende Kontaktaufnahme</a:t>
          </a:r>
        </a:p>
      </dsp:txBody>
      <dsp:txXfrm>
        <a:off x="2743200" y="0"/>
        <a:ext cx="2743200" cy="1200150"/>
      </dsp:txXfrm>
    </dsp:sp>
    <dsp:sp modelId="{65BED9FA-A121-48C2-958B-7E6967EB03ED}">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de-DE" sz="1700" kern="1200"/>
            <a:t>Vorhaltung spezieller Angebote für Menschen mit Migrationshintergrund</a:t>
          </a:r>
        </a:p>
      </dsp:txBody>
      <dsp:txXfrm rot="10800000">
        <a:off x="0" y="2000250"/>
        <a:ext cx="2743200" cy="1200150"/>
      </dsp:txXfrm>
    </dsp:sp>
    <dsp:sp modelId="{26AAD899-859A-43DE-A9EA-AE3485AB1B41}">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de-DE" sz="1700" kern="1200"/>
            <a:t>Spezielle Angebote, die an die Menschen mit Migrationshintergrund herangetragen werden</a:t>
          </a:r>
        </a:p>
      </dsp:txBody>
      <dsp:txXfrm rot="-5400000">
        <a:off x="2743200" y="2000250"/>
        <a:ext cx="2743200" cy="1200150"/>
      </dsp:txXfrm>
    </dsp:sp>
    <dsp:sp modelId="{574B562C-FA5C-4552-BE25-7C1E645DFB5D}">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t>Kombinierte Strategie</a:t>
          </a:r>
        </a:p>
      </dsp:txBody>
      <dsp:txXfrm>
        <a:off x="1959298" y="1239208"/>
        <a:ext cx="1567804" cy="7219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D1CAF5-773B-479C-9D6A-F3AC858F6A25}">
      <dsp:nvSpPr>
        <dsp:cNvPr id="0" name=""/>
        <dsp:cNvSpPr/>
      </dsp:nvSpPr>
      <dsp:spPr>
        <a:xfrm>
          <a:off x="0" y="0"/>
          <a:ext cx="5486400" cy="81759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de-DE" sz="2000" kern="1200"/>
            <a:t>Vernetzung mit digitalen Angeboten (Apps, Facebook)</a:t>
          </a:r>
        </a:p>
      </dsp:txBody>
      <dsp:txXfrm>
        <a:off x="39912" y="39912"/>
        <a:ext cx="5406576" cy="737767"/>
      </dsp:txXfrm>
    </dsp:sp>
    <dsp:sp modelId="{F1D92FA4-7224-4800-8A4F-75DB63DD923C}">
      <dsp:nvSpPr>
        <dsp:cNvPr id="0" name=""/>
        <dsp:cNvSpPr/>
      </dsp:nvSpPr>
      <dsp:spPr>
        <a:xfrm>
          <a:off x="0" y="934851"/>
          <a:ext cx="5486400" cy="8708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de-DE" sz="2000" kern="1200"/>
            <a:t>Vernetzung mit Migrantenorganisationen </a:t>
          </a:r>
        </a:p>
      </dsp:txBody>
      <dsp:txXfrm>
        <a:off x="42511" y="977362"/>
        <a:ext cx="5401378" cy="78582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F487-D169-4AA2-BF9A-39F2439A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3268</Words>
  <Characters>20590</Characters>
  <Application>Microsoft Office Word</Application>
  <DocSecurity>4</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Petra Gruendges</cp:lastModifiedBy>
  <cp:revision>2</cp:revision>
  <dcterms:created xsi:type="dcterms:W3CDTF">2018-06-13T09:38:00Z</dcterms:created>
  <dcterms:modified xsi:type="dcterms:W3CDTF">2018-06-13T09:38:00Z</dcterms:modified>
</cp:coreProperties>
</file>