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4D9" w:rsidRDefault="00D164D9" w:rsidP="00D164D9">
      <w:pPr>
        <w:tabs>
          <w:tab w:val="left" w:pos="6804"/>
        </w:tabs>
      </w:pPr>
    </w:p>
    <w:p w:rsidR="00D164D9" w:rsidRDefault="00D164D9" w:rsidP="00D164D9">
      <w:pPr>
        <w:spacing w:line="360" w:lineRule="auto"/>
        <w:ind w:left="709"/>
        <w:jc w:val="center"/>
        <w:rPr>
          <w:rFonts w:ascii="Trebuchet MS" w:hAnsi="Trebuchet MS"/>
          <w:b/>
          <w:sz w:val="32"/>
          <w:szCs w:val="32"/>
        </w:rPr>
      </w:pPr>
    </w:p>
    <w:p w:rsidR="00D164D9" w:rsidRPr="002E5C58" w:rsidRDefault="00D164D9" w:rsidP="00D164D9">
      <w:pPr>
        <w:spacing w:after="360" w:line="360" w:lineRule="auto"/>
        <w:ind w:left="709"/>
        <w:jc w:val="center"/>
        <w:rPr>
          <w:rFonts w:ascii="Trebuchet MS" w:hAnsi="Trebuchet MS"/>
          <w:b/>
          <w:sz w:val="48"/>
          <w:szCs w:val="48"/>
        </w:rPr>
      </w:pPr>
      <w:r w:rsidRPr="002E5C58">
        <w:rPr>
          <w:rFonts w:ascii="Trebuchet MS" w:hAnsi="Trebuchet MS"/>
          <w:b/>
          <w:sz w:val="48"/>
          <w:szCs w:val="48"/>
        </w:rPr>
        <w:t xml:space="preserve">Forderungen </w:t>
      </w:r>
    </w:p>
    <w:p w:rsidR="00D164D9" w:rsidRPr="002E5C58" w:rsidRDefault="00D164D9" w:rsidP="00E811AC">
      <w:pPr>
        <w:spacing w:after="360" w:line="360" w:lineRule="auto"/>
        <w:jc w:val="center"/>
        <w:rPr>
          <w:rFonts w:ascii="Trebuchet MS" w:hAnsi="Trebuchet MS"/>
          <w:b/>
          <w:sz w:val="40"/>
          <w:szCs w:val="40"/>
        </w:rPr>
      </w:pPr>
      <w:r w:rsidRPr="002E5C58">
        <w:rPr>
          <w:rFonts w:ascii="Trebuchet MS" w:hAnsi="Trebuchet MS"/>
          <w:b/>
          <w:sz w:val="40"/>
          <w:szCs w:val="40"/>
        </w:rPr>
        <w:t xml:space="preserve">der Bundesarbeitsgemeinschaft Selbsthilfe </w:t>
      </w:r>
      <w:r w:rsidR="00E811AC" w:rsidRPr="002E5C58">
        <w:rPr>
          <w:rFonts w:ascii="Trebuchet MS" w:hAnsi="Trebuchet MS"/>
          <w:b/>
          <w:sz w:val="40"/>
          <w:szCs w:val="40"/>
        </w:rPr>
        <w:br/>
      </w:r>
      <w:r w:rsidRPr="002E5C58">
        <w:rPr>
          <w:rFonts w:ascii="Trebuchet MS" w:hAnsi="Trebuchet MS"/>
          <w:b/>
          <w:sz w:val="40"/>
          <w:szCs w:val="40"/>
        </w:rPr>
        <w:t xml:space="preserve">von Menschen mit Behinderung, chronischer </w:t>
      </w:r>
      <w:r w:rsidR="00E811AC" w:rsidRPr="002E5C58">
        <w:rPr>
          <w:rFonts w:ascii="Trebuchet MS" w:hAnsi="Trebuchet MS"/>
          <w:b/>
          <w:sz w:val="40"/>
          <w:szCs w:val="40"/>
        </w:rPr>
        <w:br/>
      </w:r>
      <w:r w:rsidRPr="002E5C58">
        <w:rPr>
          <w:rFonts w:ascii="Trebuchet MS" w:hAnsi="Trebuchet MS"/>
          <w:b/>
          <w:sz w:val="40"/>
          <w:szCs w:val="40"/>
        </w:rPr>
        <w:t xml:space="preserve">Erkrankung und ihren Angehörigen e.V. </w:t>
      </w:r>
      <w:r w:rsidR="00E811AC" w:rsidRPr="002E5C58">
        <w:rPr>
          <w:rFonts w:ascii="Trebuchet MS" w:hAnsi="Trebuchet MS"/>
          <w:b/>
          <w:sz w:val="40"/>
          <w:szCs w:val="40"/>
        </w:rPr>
        <w:br/>
      </w:r>
      <w:r w:rsidRPr="002E5C58">
        <w:rPr>
          <w:rFonts w:ascii="Trebuchet MS" w:hAnsi="Trebuchet MS"/>
          <w:b/>
          <w:sz w:val="40"/>
          <w:szCs w:val="40"/>
        </w:rPr>
        <w:t xml:space="preserve">(BAG SELBSTHILFE) </w:t>
      </w:r>
    </w:p>
    <w:p w:rsidR="00D164D9" w:rsidRPr="002E5C58" w:rsidRDefault="00D164D9" w:rsidP="00D164D9">
      <w:pPr>
        <w:spacing w:line="360" w:lineRule="auto"/>
        <w:ind w:left="709"/>
        <w:jc w:val="center"/>
        <w:rPr>
          <w:rFonts w:ascii="Trebuchet MS" w:hAnsi="Trebuchet MS"/>
          <w:b/>
          <w:sz w:val="48"/>
          <w:szCs w:val="48"/>
        </w:rPr>
      </w:pPr>
      <w:r w:rsidRPr="002E5C58">
        <w:rPr>
          <w:rFonts w:ascii="Trebuchet MS" w:hAnsi="Trebuchet MS"/>
          <w:b/>
          <w:sz w:val="48"/>
          <w:szCs w:val="48"/>
        </w:rPr>
        <w:t>zur Bundestagswahl 20</w:t>
      </w:r>
      <w:r w:rsidR="00531B1F" w:rsidRPr="002E5C58">
        <w:rPr>
          <w:rFonts w:ascii="Trebuchet MS" w:hAnsi="Trebuchet MS"/>
          <w:b/>
          <w:sz w:val="48"/>
          <w:szCs w:val="48"/>
        </w:rPr>
        <w:t>21</w:t>
      </w:r>
    </w:p>
    <w:p w:rsidR="00531B1F" w:rsidRPr="002E5C58" w:rsidRDefault="00531B1F" w:rsidP="00D164D9">
      <w:pPr>
        <w:spacing w:line="360" w:lineRule="auto"/>
        <w:ind w:left="709"/>
        <w:jc w:val="center"/>
        <w:rPr>
          <w:rFonts w:ascii="Trebuchet MS" w:hAnsi="Trebuchet MS"/>
          <w:b/>
          <w:sz w:val="48"/>
          <w:szCs w:val="48"/>
        </w:rPr>
      </w:pPr>
    </w:p>
    <w:p w:rsidR="00531B1F" w:rsidRPr="002E5C58" w:rsidRDefault="00531B1F" w:rsidP="00D164D9">
      <w:pPr>
        <w:spacing w:line="360" w:lineRule="auto"/>
        <w:ind w:left="709"/>
        <w:jc w:val="center"/>
        <w:rPr>
          <w:rFonts w:ascii="Trebuchet MS" w:hAnsi="Trebuchet MS"/>
          <w:b/>
          <w:sz w:val="48"/>
          <w:szCs w:val="48"/>
        </w:rPr>
      </w:pPr>
    </w:p>
    <w:p w:rsidR="00D164D9" w:rsidRDefault="00D164D9" w:rsidP="00941A62">
      <w:pPr>
        <w:spacing w:line="360" w:lineRule="auto"/>
        <w:ind w:left="709"/>
        <w:jc w:val="center"/>
        <w:rPr>
          <w:rFonts w:ascii="Trebuchet MS" w:hAnsi="Trebuchet MS"/>
          <w:b/>
          <w:sz w:val="32"/>
          <w:szCs w:val="32"/>
        </w:rPr>
      </w:pPr>
    </w:p>
    <w:p w:rsidR="00365820" w:rsidRPr="002E5C58" w:rsidRDefault="00365820" w:rsidP="00941A62">
      <w:pPr>
        <w:spacing w:line="360" w:lineRule="auto"/>
        <w:ind w:left="709"/>
        <w:jc w:val="center"/>
        <w:rPr>
          <w:rFonts w:ascii="Trebuchet MS" w:hAnsi="Trebuchet MS"/>
          <w:b/>
          <w:sz w:val="32"/>
          <w:szCs w:val="32"/>
        </w:rPr>
      </w:pPr>
    </w:p>
    <w:p w:rsidR="00A12BF1" w:rsidRPr="002E5C58" w:rsidRDefault="00A12BF1" w:rsidP="001F4277">
      <w:pPr>
        <w:spacing w:line="360" w:lineRule="auto"/>
        <w:rPr>
          <w:rFonts w:ascii="Trebuchet MS" w:hAnsi="Trebuchet MS"/>
          <w:b/>
          <w:sz w:val="32"/>
          <w:szCs w:val="32"/>
        </w:rPr>
      </w:pPr>
    </w:p>
    <w:p w:rsidR="000A3EA3" w:rsidRPr="002E5C58" w:rsidRDefault="00A12BF1" w:rsidP="0016532A">
      <w:pPr>
        <w:spacing w:before="100" w:beforeAutospacing="1" w:after="100" w:afterAutospacing="1" w:line="276" w:lineRule="auto"/>
        <w:rPr>
          <w:rFonts w:ascii="Trebuchet MS" w:hAnsi="Trebuchet MS"/>
        </w:rPr>
      </w:pPr>
      <w:r w:rsidRPr="002E5C58">
        <w:rPr>
          <w:rFonts w:ascii="Trebuchet MS" w:hAnsi="Trebuchet MS"/>
        </w:rPr>
        <w:lastRenderedPageBreak/>
        <w:t xml:space="preserve">Die BAG SELBSTHILFE, Dachverband </w:t>
      </w:r>
      <w:r w:rsidR="002F3F2F" w:rsidRPr="002E5C58">
        <w:rPr>
          <w:rFonts w:ascii="Trebuchet MS" w:hAnsi="Trebuchet MS"/>
        </w:rPr>
        <w:t>von 117</w:t>
      </w:r>
      <w:r w:rsidRPr="002E5C58">
        <w:rPr>
          <w:rFonts w:ascii="Trebuchet MS" w:hAnsi="Trebuchet MS"/>
        </w:rPr>
        <w:t xml:space="preserve"> Bundesverbänden der Selbsthilfe chronisch kranker und behinderter Menschen sowie von 13 Landesarbeitsgemeinschaften und insoweit Interessenvertreter von über eine Million Betroffener bundesweit, </w:t>
      </w:r>
      <w:r w:rsidR="003B702A" w:rsidRPr="002E5C58">
        <w:rPr>
          <w:rFonts w:ascii="Trebuchet MS" w:hAnsi="Trebuchet MS"/>
        </w:rPr>
        <w:t>wendet</w:t>
      </w:r>
      <w:r w:rsidRPr="002E5C58">
        <w:rPr>
          <w:rFonts w:ascii="Trebuchet MS" w:hAnsi="Trebuchet MS"/>
        </w:rPr>
        <w:t xml:space="preserve"> sich mit seinen </w:t>
      </w:r>
      <w:r w:rsidR="00FF6C85" w:rsidRPr="002E5C58">
        <w:rPr>
          <w:rFonts w:ascii="Trebuchet MS" w:hAnsi="Trebuchet MS"/>
        </w:rPr>
        <w:t xml:space="preserve">nachfolgenden </w:t>
      </w:r>
      <w:r w:rsidRPr="002E5C58">
        <w:rPr>
          <w:rFonts w:ascii="Trebuchet MS" w:hAnsi="Trebuchet MS"/>
        </w:rPr>
        <w:t>Forderungen zur Bundestagswahl 20</w:t>
      </w:r>
      <w:r w:rsidR="00531B1F" w:rsidRPr="002E5C58">
        <w:rPr>
          <w:rFonts w:ascii="Trebuchet MS" w:hAnsi="Trebuchet MS"/>
        </w:rPr>
        <w:t>21</w:t>
      </w:r>
      <w:r w:rsidRPr="002E5C58">
        <w:rPr>
          <w:rFonts w:ascii="Trebuchet MS" w:hAnsi="Trebuchet MS"/>
        </w:rPr>
        <w:t xml:space="preserve"> an die zur Wahl antretenden Parteien, </w:t>
      </w:r>
      <w:r w:rsidR="00FF6C85" w:rsidRPr="002E5C58">
        <w:rPr>
          <w:rFonts w:ascii="Trebuchet MS" w:hAnsi="Trebuchet MS"/>
        </w:rPr>
        <w:t>um</w:t>
      </w:r>
      <w:r w:rsidR="00AB6C22" w:rsidRPr="002E5C58">
        <w:rPr>
          <w:rFonts w:ascii="Trebuchet MS" w:hAnsi="Trebuchet MS"/>
        </w:rPr>
        <w:t xml:space="preserve"> </w:t>
      </w:r>
      <w:r w:rsidRPr="002E5C58">
        <w:rPr>
          <w:rFonts w:ascii="Trebuchet MS" w:hAnsi="Trebuchet MS"/>
        </w:rPr>
        <w:t>die Behinderten</w:t>
      </w:r>
      <w:r w:rsidR="003B702A" w:rsidRPr="002E5C58">
        <w:rPr>
          <w:rFonts w:ascii="Trebuchet MS" w:hAnsi="Trebuchet MS"/>
        </w:rPr>
        <w:t>- und Gesundheits</w:t>
      </w:r>
      <w:r w:rsidRPr="002E5C58">
        <w:rPr>
          <w:rFonts w:ascii="Trebuchet MS" w:hAnsi="Trebuchet MS"/>
        </w:rPr>
        <w:t>politik</w:t>
      </w:r>
      <w:r w:rsidR="00AB6C22" w:rsidRPr="002E5C58">
        <w:rPr>
          <w:rFonts w:ascii="Trebuchet MS" w:hAnsi="Trebuchet MS"/>
        </w:rPr>
        <w:t xml:space="preserve"> verstärkt</w:t>
      </w:r>
      <w:r w:rsidR="00FF6C85" w:rsidRPr="002E5C58">
        <w:rPr>
          <w:rFonts w:ascii="Trebuchet MS" w:hAnsi="Trebuchet MS"/>
        </w:rPr>
        <w:t xml:space="preserve"> </w:t>
      </w:r>
      <w:r w:rsidRPr="002E5C58">
        <w:rPr>
          <w:rFonts w:ascii="Trebuchet MS" w:hAnsi="Trebuchet MS"/>
        </w:rPr>
        <w:t>in deren parteipoliti</w:t>
      </w:r>
      <w:r w:rsidR="00FF6C85" w:rsidRPr="002E5C58">
        <w:rPr>
          <w:rFonts w:ascii="Trebuchet MS" w:hAnsi="Trebuchet MS"/>
        </w:rPr>
        <w:t>schen Fokus zu rücken</w:t>
      </w:r>
      <w:r w:rsidR="00AB6C22" w:rsidRPr="002E5C58">
        <w:rPr>
          <w:rFonts w:ascii="Trebuchet MS" w:hAnsi="Trebuchet MS"/>
        </w:rPr>
        <w:t xml:space="preserve"> und </w:t>
      </w:r>
      <w:r w:rsidR="00C52585" w:rsidRPr="002E5C58">
        <w:rPr>
          <w:rFonts w:ascii="Trebuchet MS" w:hAnsi="Trebuchet MS"/>
        </w:rPr>
        <w:t xml:space="preserve">sie aufzufordern, diese in die politischen Debatten und Entscheidungen </w:t>
      </w:r>
      <w:r w:rsidR="00AB6C22" w:rsidRPr="002E5C58">
        <w:rPr>
          <w:rFonts w:ascii="Trebuchet MS" w:hAnsi="Trebuchet MS"/>
        </w:rPr>
        <w:t xml:space="preserve">in der kommenden Legislaturperiode umfassend zu integrieren. </w:t>
      </w:r>
    </w:p>
    <w:p w:rsidR="0059099E" w:rsidRPr="002E5C58" w:rsidRDefault="00AB6C22" w:rsidP="0016532A">
      <w:pPr>
        <w:spacing w:before="100" w:beforeAutospacing="1" w:after="100" w:afterAutospacing="1" w:line="276" w:lineRule="auto"/>
        <w:rPr>
          <w:rFonts w:ascii="Trebuchet MS" w:hAnsi="Trebuchet MS"/>
        </w:rPr>
      </w:pPr>
      <w:r w:rsidRPr="002E5C58">
        <w:rPr>
          <w:rFonts w:ascii="Trebuchet MS" w:hAnsi="Trebuchet MS"/>
        </w:rPr>
        <w:t xml:space="preserve">Die Parteien müssen </w:t>
      </w:r>
      <w:r w:rsidR="00BE7926" w:rsidRPr="002E5C58">
        <w:rPr>
          <w:rFonts w:ascii="Trebuchet MS" w:hAnsi="Trebuchet MS"/>
        </w:rPr>
        <w:t xml:space="preserve">vor allem </w:t>
      </w:r>
      <w:r w:rsidR="003B702A" w:rsidRPr="002E5C58">
        <w:rPr>
          <w:rFonts w:ascii="Trebuchet MS" w:hAnsi="Trebuchet MS"/>
        </w:rPr>
        <w:t>die Notwendigkeit</w:t>
      </w:r>
      <w:r w:rsidRPr="002E5C58">
        <w:rPr>
          <w:rFonts w:ascii="Trebuchet MS" w:hAnsi="Trebuchet MS"/>
        </w:rPr>
        <w:t xml:space="preserve"> </w:t>
      </w:r>
      <w:r w:rsidR="003B702A" w:rsidRPr="002E5C58">
        <w:rPr>
          <w:rFonts w:ascii="Trebuchet MS" w:hAnsi="Trebuchet MS"/>
        </w:rPr>
        <w:t>einer umfassenden Teilhabe und Inklusion von Menschen mit Behinderungen</w:t>
      </w:r>
      <w:r w:rsidR="00815772" w:rsidRPr="002E5C58">
        <w:rPr>
          <w:rFonts w:ascii="Trebuchet MS" w:hAnsi="Trebuchet MS"/>
        </w:rPr>
        <w:t xml:space="preserve"> und chronischen Erkrankungen</w:t>
      </w:r>
      <w:r w:rsidR="003B702A" w:rsidRPr="002E5C58">
        <w:rPr>
          <w:rFonts w:ascii="Trebuchet MS" w:hAnsi="Trebuchet MS"/>
        </w:rPr>
        <w:t xml:space="preserve"> </w:t>
      </w:r>
      <w:r w:rsidR="00302A3F" w:rsidRPr="002E5C58">
        <w:rPr>
          <w:rFonts w:ascii="Trebuchet MS" w:hAnsi="Trebuchet MS"/>
        </w:rPr>
        <w:t>erkennen</w:t>
      </w:r>
      <w:r w:rsidR="0059099E" w:rsidRPr="002E5C58">
        <w:rPr>
          <w:rFonts w:ascii="Trebuchet MS" w:hAnsi="Trebuchet MS"/>
        </w:rPr>
        <w:t>. Das bedeutet, dass sie neben der konsequenten Umsetzung der UN-</w:t>
      </w:r>
      <w:r w:rsidR="004D4AD9" w:rsidRPr="002E5C58">
        <w:rPr>
          <w:rFonts w:ascii="Trebuchet MS" w:hAnsi="Trebuchet MS"/>
        </w:rPr>
        <w:t xml:space="preserve"> </w:t>
      </w:r>
      <w:r w:rsidR="0059099E" w:rsidRPr="002E5C58">
        <w:rPr>
          <w:rFonts w:ascii="Trebuchet MS" w:hAnsi="Trebuchet MS"/>
        </w:rPr>
        <w:t xml:space="preserve">Behindertenrechtskonvention (UN-BRK) auch </w:t>
      </w:r>
      <w:r w:rsidR="00657756" w:rsidRPr="002E5C58">
        <w:rPr>
          <w:rFonts w:ascii="Trebuchet MS" w:hAnsi="Trebuchet MS"/>
        </w:rPr>
        <w:t xml:space="preserve">die Patientenorientierung des deutschen Gesundheitswesens weiter vortreiben </w:t>
      </w:r>
      <w:r w:rsidR="003B702A" w:rsidRPr="002E5C58">
        <w:rPr>
          <w:rFonts w:ascii="Trebuchet MS" w:hAnsi="Trebuchet MS"/>
        </w:rPr>
        <w:t>und s</w:t>
      </w:r>
      <w:r w:rsidR="00302A3F" w:rsidRPr="002E5C58">
        <w:rPr>
          <w:rFonts w:ascii="Trebuchet MS" w:hAnsi="Trebuchet MS"/>
        </w:rPr>
        <w:t>ich</w:t>
      </w:r>
      <w:r w:rsidR="003B702A" w:rsidRPr="002E5C58">
        <w:rPr>
          <w:rFonts w:ascii="Trebuchet MS" w:hAnsi="Trebuchet MS"/>
        </w:rPr>
        <w:t xml:space="preserve"> insoweit </w:t>
      </w:r>
      <w:r w:rsidR="00BE7926" w:rsidRPr="002E5C58">
        <w:rPr>
          <w:rFonts w:ascii="Trebuchet MS" w:hAnsi="Trebuchet MS"/>
        </w:rPr>
        <w:t>ihrer</w:t>
      </w:r>
      <w:r w:rsidR="003B702A" w:rsidRPr="002E5C58">
        <w:rPr>
          <w:rFonts w:ascii="Trebuchet MS" w:hAnsi="Trebuchet MS"/>
        </w:rPr>
        <w:t xml:space="preserve"> </w:t>
      </w:r>
      <w:r w:rsidR="00302A3F" w:rsidRPr="002E5C58">
        <w:rPr>
          <w:rFonts w:ascii="Trebuchet MS" w:hAnsi="Trebuchet MS"/>
        </w:rPr>
        <w:t xml:space="preserve">politischen </w:t>
      </w:r>
      <w:r w:rsidR="003B702A" w:rsidRPr="002E5C58">
        <w:rPr>
          <w:rFonts w:ascii="Trebuchet MS" w:hAnsi="Trebuchet MS"/>
        </w:rPr>
        <w:t xml:space="preserve">Verantwortung </w:t>
      </w:r>
      <w:r w:rsidR="00302A3F" w:rsidRPr="002E5C58">
        <w:rPr>
          <w:rFonts w:ascii="Trebuchet MS" w:hAnsi="Trebuchet MS"/>
        </w:rPr>
        <w:t>be</w:t>
      </w:r>
      <w:r w:rsidR="00BE7926" w:rsidRPr="002E5C58">
        <w:rPr>
          <w:rFonts w:ascii="Trebuchet MS" w:hAnsi="Trebuchet MS"/>
        </w:rPr>
        <w:t>wusst</w:t>
      </w:r>
      <w:r w:rsidR="00302A3F" w:rsidRPr="002E5C58">
        <w:rPr>
          <w:rFonts w:ascii="Trebuchet MS" w:hAnsi="Trebuchet MS"/>
        </w:rPr>
        <w:t xml:space="preserve"> werden</w:t>
      </w:r>
      <w:r w:rsidR="0059099E" w:rsidRPr="002E5C58">
        <w:rPr>
          <w:rFonts w:ascii="Trebuchet MS" w:hAnsi="Trebuchet MS"/>
        </w:rPr>
        <w:t xml:space="preserve"> müssen</w:t>
      </w:r>
      <w:r w:rsidR="003B702A" w:rsidRPr="002E5C58">
        <w:rPr>
          <w:rFonts w:ascii="Trebuchet MS" w:hAnsi="Trebuchet MS"/>
        </w:rPr>
        <w:t>.</w:t>
      </w:r>
      <w:r w:rsidR="00140BFC" w:rsidRPr="002E5C58">
        <w:rPr>
          <w:rFonts w:ascii="Trebuchet MS" w:hAnsi="Trebuchet MS"/>
        </w:rPr>
        <w:t xml:space="preserve"> </w:t>
      </w:r>
    </w:p>
    <w:p w:rsidR="0059099E" w:rsidRPr="002E5C58" w:rsidRDefault="0059099E" w:rsidP="0016532A">
      <w:pPr>
        <w:spacing w:before="100" w:beforeAutospacing="1" w:after="100" w:afterAutospacing="1" w:line="276" w:lineRule="auto"/>
        <w:rPr>
          <w:rFonts w:ascii="Trebuchet MS" w:hAnsi="Trebuchet MS"/>
        </w:rPr>
      </w:pPr>
      <w:r w:rsidRPr="002E5C58">
        <w:rPr>
          <w:rFonts w:ascii="Trebuchet MS" w:hAnsi="Trebuchet MS"/>
        </w:rPr>
        <w:t xml:space="preserve">Die volle, wirksame und gleichberechtigte Teilhabe von Menschen mit Behinderungen und chronischer Erkrankung an der Gesellschaft muss endlich </w:t>
      </w:r>
      <w:r w:rsidRPr="002E5C58">
        <w:rPr>
          <w:rFonts w:ascii="Trebuchet MS" w:hAnsi="Trebuchet MS"/>
          <w:i/>
        </w:rPr>
        <w:t>das</w:t>
      </w:r>
      <w:r w:rsidRPr="002E5C58">
        <w:rPr>
          <w:rFonts w:ascii="Trebuchet MS" w:hAnsi="Trebuchet MS"/>
        </w:rPr>
        <w:t xml:space="preserve"> Ziel einer wirkungsvollen und dynamischen Behindertenpolitik werden. Es hat in der zu Ende gehenden Legislaturperiode durchaus ermutigende Schritte gegeben, diesem Ziel näher zu kommen. Leider ist man vielfach ohne Not auf halber Strecke stehen geblieben, so dass etwa die Reform des Behindertengleichstellungsgesetzes wie auch die der Eingliederungshilfe lediglich positive Aspekte enthalten, ohne jedoch dem Anspruch nach der UN-BRK hinreichend gerecht zu werden. Die BAG SELBSTHILFE erwartet, dass die künftige Bundesregierung sich der Aufgaben im Bereich der Behindertenpolit</w:t>
      </w:r>
      <w:r w:rsidR="006A02F6" w:rsidRPr="002E5C58">
        <w:rPr>
          <w:rFonts w:ascii="Trebuchet MS" w:hAnsi="Trebuchet MS"/>
        </w:rPr>
        <w:t>i</w:t>
      </w:r>
      <w:r w:rsidRPr="002E5C58">
        <w:rPr>
          <w:rFonts w:ascii="Trebuchet MS" w:hAnsi="Trebuchet MS"/>
        </w:rPr>
        <w:t xml:space="preserve">k bewusst wird und diese mit Tatkraft und Entschiedenheit angeht, sei es die von allen Behindertenorganisationen unisono geforderte Nachbesserung im Bundesteilhabegesetz, sei es die Verpflichtung privater Anbieter von Waren und Dienstleistungen zur Schaffung von Barrierefreiheit oder sei es das Thema inklusive Bildung, die gemeinsam mit den Ländern und Kommunen in Form von verbindlichen Vereinbarungen und Regelungen </w:t>
      </w:r>
      <w:r w:rsidR="0016532A" w:rsidRPr="002E5C58">
        <w:rPr>
          <w:rFonts w:ascii="Trebuchet MS" w:hAnsi="Trebuchet MS"/>
        </w:rPr>
        <w:t>konstruktiv voranzutreiben ist.</w:t>
      </w:r>
    </w:p>
    <w:p w:rsidR="008C216A" w:rsidRPr="002E5C58" w:rsidRDefault="0059099E" w:rsidP="0016532A">
      <w:pPr>
        <w:spacing w:before="100" w:beforeAutospacing="1" w:after="100" w:afterAutospacing="1" w:line="276" w:lineRule="auto"/>
        <w:rPr>
          <w:rFonts w:ascii="Trebuchet MS" w:hAnsi="Trebuchet MS"/>
        </w:rPr>
      </w:pPr>
      <w:r w:rsidRPr="002E5C58">
        <w:rPr>
          <w:rFonts w:ascii="Trebuchet MS" w:hAnsi="Trebuchet MS"/>
        </w:rPr>
        <w:t xml:space="preserve">Die Patientenorientierung im deutschen Gesundheitswesen muss vor allem </w:t>
      </w:r>
      <w:r w:rsidR="00BD7BA5" w:rsidRPr="002E5C58">
        <w:rPr>
          <w:rFonts w:ascii="Trebuchet MS" w:hAnsi="Trebuchet MS"/>
        </w:rPr>
        <w:t xml:space="preserve">durch eine Stärkung der Arbeit der Patientenvertretung </w:t>
      </w:r>
      <w:r w:rsidR="008C216A" w:rsidRPr="002E5C58">
        <w:rPr>
          <w:rFonts w:ascii="Trebuchet MS" w:hAnsi="Trebuchet MS"/>
        </w:rPr>
        <w:t>gestärkt werden</w:t>
      </w:r>
      <w:r w:rsidR="00BD7BA5" w:rsidRPr="002E5C58">
        <w:rPr>
          <w:rFonts w:ascii="Trebuchet MS" w:hAnsi="Trebuchet MS"/>
        </w:rPr>
        <w:t>: So hat diese</w:t>
      </w:r>
      <w:r w:rsidR="00140BFC" w:rsidRPr="002E5C58">
        <w:rPr>
          <w:rFonts w:ascii="Trebuchet MS" w:hAnsi="Trebuchet MS"/>
        </w:rPr>
        <w:t xml:space="preserve"> </w:t>
      </w:r>
      <w:r w:rsidR="00BD7BA5" w:rsidRPr="002E5C58">
        <w:rPr>
          <w:rFonts w:ascii="Trebuchet MS" w:hAnsi="Trebuchet MS"/>
        </w:rPr>
        <w:t>in den letzten 1</w:t>
      </w:r>
      <w:r w:rsidR="00531B1F" w:rsidRPr="002E5C58">
        <w:rPr>
          <w:rFonts w:ascii="Trebuchet MS" w:hAnsi="Trebuchet MS"/>
        </w:rPr>
        <w:t>6</w:t>
      </w:r>
      <w:r w:rsidR="00BD7BA5" w:rsidRPr="002E5C58">
        <w:rPr>
          <w:rFonts w:ascii="Trebuchet MS" w:hAnsi="Trebuchet MS"/>
        </w:rPr>
        <w:t xml:space="preserve"> Jahren wichtige Impulse für die Versorgung gegeben, sei es beim Ausbau der Barrierefreiheit in der Bedarfsplanung, sei es bei der Hilfsmittel- und Heilmittelversorgung oder der Einführung neuer Methoden in die ambulante Versorgung</w:t>
      </w:r>
      <w:r w:rsidR="00531B1F" w:rsidRPr="002E5C58">
        <w:rPr>
          <w:rFonts w:ascii="Trebuchet MS" w:hAnsi="Trebuchet MS"/>
        </w:rPr>
        <w:t>.</w:t>
      </w:r>
    </w:p>
    <w:p w:rsidR="00531B1F" w:rsidRPr="002E5C58" w:rsidRDefault="003B702A" w:rsidP="0016532A">
      <w:pPr>
        <w:spacing w:before="100" w:beforeAutospacing="1" w:after="100" w:afterAutospacing="1" w:line="276" w:lineRule="auto"/>
        <w:rPr>
          <w:rFonts w:ascii="Trebuchet MS" w:hAnsi="Trebuchet MS"/>
        </w:rPr>
      </w:pPr>
      <w:r w:rsidRPr="002E5C58">
        <w:rPr>
          <w:rFonts w:ascii="Trebuchet MS" w:hAnsi="Trebuchet MS"/>
        </w:rPr>
        <w:t xml:space="preserve">Die </w:t>
      </w:r>
      <w:r w:rsidR="009B545C" w:rsidRPr="002E5C58">
        <w:rPr>
          <w:rFonts w:ascii="Trebuchet MS" w:hAnsi="Trebuchet MS"/>
        </w:rPr>
        <w:t>vorliegenden Forderungen richten sich nicht nur an die politischen Parteien und Entscheider, sondern</w:t>
      </w:r>
      <w:r w:rsidRPr="002E5C58">
        <w:rPr>
          <w:rFonts w:ascii="Trebuchet MS" w:hAnsi="Trebuchet MS"/>
        </w:rPr>
        <w:t xml:space="preserve"> auch an die Zivilgesellschaft und den einzelnen Bürger, um </w:t>
      </w:r>
      <w:r w:rsidRPr="002E5C58">
        <w:rPr>
          <w:rFonts w:ascii="Trebuchet MS" w:hAnsi="Trebuchet MS"/>
        </w:rPr>
        <w:lastRenderedPageBreak/>
        <w:t>auch sie</w:t>
      </w:r>
      <w:r w:rsidR="00A318E6" w:rsidRPr="002E5C58">
        <w:rPr>
          <w:rFonts w:ascii="Trebuchet MS" w:hAnsi="Trebuchet MS"/>
        </w:rPr>
        <w:t xml:space="preserve"> für die Thematik zu sensibilisieren</w:t>
      </w:r>
      <w:r w:rsidRPr="002E5C58">
        <w:rPr>
          <w:rFonts w:ascii="Trebuchet MS" w:hAnsi="Trebuchet MS"/>
        </w:rPr>
        <w:t xml:space="preserve"> und sie einzuladen, sich an der </w:t>
      </w:r>
      <w:r w:rsidR="00A318E6" w:rsidRPr="002E5C58">
        <w:rPr>
          <w:rFonts w:ascii="Trebuchet MS" w:hAnsi="Trebuchet MS"/>
        </w:rPr>
        <w:t xml:space="preserve">gesamtgesellschaftlich wichtigen </w:t>
      </w:r>
      <w:r w:rsidRPr="002E5C58">
        <w:rPr>
          <w:rFonts w:ascii="Trebuchet MS" w:hAnsi="Trebuchet MS"/>
        </w:rPr>
        <w:t>Diskussion zu beteiligen.</w:t>
      </w:r>
      <w:r w:rsidR="00BE7926" w:rsidRPr="002E5C58">
        <w:rPr>
          <w:rFonts w:ascii="Trebuchet MS" w:hAnsi="Trebuchet MS"/>
        </w:rPr>
        <w:t xml:space="preserve"> </w:t>
      </w:r>
    </w:p>
    <w:p w:rsidR="00A64292" w:rsidRPr="002E5C58" w:rsidRDefault="00BE7926" w:rsidP="0016532A">
      <w:pPr>
        <w:spacing w:before="100" w:beforeAutospacing="1" w:after="100" w:afterAutospacing="1" w:line="276" w:lineRule="auto"/>
        <w:rPr>
          <w:rFonts w:ascii="Trebuchet MS" w:hAnsi="Trebuchet MS"/>
        </w:rPr>
      </w:pPr>
      <w:r w:rsidRPr="002E5C58">
        <w:rPr>
          <w:rFonts w:ascii="Trebuchet MS" w:hAnsi="Trebuchet MS"/>
        </w:rPr>
        <w:t xml:space="preserve">In diesem Sinne hofft die BAG SELBSTHILFE, mit ihren Forderungen dazu beizutragen, dass der Stellenwert der </w:t>
      </w:r>
      <w:r w:rsidR="00657756" w:rsidRPr="002E5C58">
        <w:rPr>
          <w:rFonts w:ascii="Trebuchet MS" w:hAnsi="Trebuchet MS"/>
        </w:rPr>
        <w:t>Selbsthilfe in der Gesundheits</w:t>
      </w:r>
      <w:r w:rsidR="00A64292" w:rsidRPr="002E5C58">
        <w:rPr>
          <w:rFonts w:ascii="Trebuchet MS" w:hAnsi="Trebuchet MS"/>
        </w:rPr>
        <w:t>- und Sozial</w:t>
      </w:r>
      <w:r w:rsidR="00657756" w:rsidRPr="002E5C58">
        <w:rPr>
          <w:rFonts w:ascii="Trebuchet MS" w:hAnsi="Trebuchet MS"/>
        </w:rPr>
        <w:t>politik</w:t>
      </w:r>
      <w:r w:rsidRPr="002E5C58">
        <w:rPr>
          <w:rFonts w:ascii="Trebuchet MS" w:hAnsi="Trebuchet MS"/>
        </w:rPr>
        <w:t xml:space="preserve"> wächst und in den kommenden vier Jahren deutliche Verbesserungen bei der Lebenssituation von Menschen mit Behinderungen und chronischer Erkrankung erzielt werden können.</w:t>
      </w:r>
    </w:p>
    <w:p w:rsidR="00570055" w:rsidRPr="002E5C58" w:rsidRDefault="00570055" w:rsidP="0016532A">
      <w:pPr>
        <w:spacing w:before="100" w:beforeAutospacing="1" w:after="100" w:afterAutospacing="1" w:line="276" w:lineRule="auto"/>
        <w:rPr>
          <w:rFonts w:ascii="Trebuchet MS" w:hAnsi="Trebuchet MS"/>
        </w:rPr>
      </w:pPr>
    </w:p>
    <w:p w:rsidR="00570055" w:rsidRPr="002E5C58" w:rsidRDefault="00570055" w:rsidP="0016532A">
      <w:pPr>
        <w:spacing w:before="100" w:beforeAutospacing="1" w:after="100" w:afterAutospacing="1" w:line="276" w:lineRule="auto"/>
        <w:rPr>
          <w:rFonts w:ascii="Trebuchet MS" w:hAnsi="Trebuchet MS"/>
        </w:rPr>
      </w:pPr>
    </w:p>
    <w:p w:rsidR="009B545C" w:rsidRPr="002E5C58" w:rsidRDefault="009B545C" w:rsidP="0016532A">
      <w:pPr>
        <w:spacing w:before="100" w:beforeAutospacing="1" w:after="100" w:afterAutospacing="1" w:line="276" w:lineRule="auto"/>
        <w:rPr>
          <w:rFonts w:ascii="Trebuchet MS" w:hAnsi="Trebuchet MS"/>
          <w:b/>
          <w:sz w:val="28"/>
          <w:szCs w:val="28"/>
        </w:rPr>
      </w:pPr>
      <w:r w:rsidRPr="002E5C58">
        <w:rPr>
          <w:rFonts w:ascii="Trebuchet MS" w:hAnsi="Trebuchet MS"/>
          <w:b/>
          <w:sz w:val="28"/>
          <w:szCs w:val="28"/>
        </w:rPr>
        <w:br w:type="page"/>
      </w:r>
    </w:p>
    <w:p w:rsidR="00260590" w:rsidRPr="002E5C58" w:rsidRDefault="00260590" w:rsidP="00260590">
      <w:pPr>
        <w:rPr>
          <w:rFonts w:ascii="Trebuchet MS" w:eastAsiaTheme="minorHAnsi" w:hAnsi="Trebuchet MS" w:cstheme="minorBidi"/>
          <w:b/>
          <w:sz w:val="28"/>
          <w:szCs w:val="28"/>
          <w:lang w:eastAsia="en-US"/>
        </w:rPr>
      </w:pPr>
      <w:r w:rsidRPr="002E5C58">
        <w:rPr>
          <w:rFonts w:ascii="Trebuchet MS" w:eastAsiaTheme="minorHAnsi" w:hAnsi="Trebuchet MS" w:cstheme="minorBidi"/>
          <w:b/>
          <w:sz w:val="28"/>
          <w:szCs w:val="28"/>
          <w:lang w:eastAsia="en-US"/>
        </w:rPr>
        <w:lastRenderedPageBreak/>
        <w:t>Inhaltsverzeichnis</w:t>
      </w:r>
    </w:p>
    <w:p w:rsidR="00260590" w:rsidRPr="002E5C58" w:rsidRDefault="00260590" w:rsidP="00260590">
      <w:pPr>
        <w:rPr>
          <w:rFonts w:ascii="Trebuchet MS" w:eastAsiaTheme="minorHAnsi" w:hAnsi="Trebuchet MS" w:cstheme="minorBidi"/>
          <w:lang w:eastAsia="en-US"/>
        </w:rPr>
      </w:pPr>
    </w:p>
    <w:p w:rsidR="00260590" w:rsidRPr="002E5C58" w:rsidRDefault="00260590" w:rsidP="00260590">
      <w:pPr>
        <w:rPr>
          <w:rFonts w:ascii="Trebuchet MS" w:eastAsiaTheme="minorHAnsi" w:hAnsi="Trebuchet MS" w:cstheme="minorBidi"/>
          <w:lang w:eastAsia="en-US"/>
        </w:rPr>
      </w:pPr>
    </w:p>
    <w:p w:rsidR="00260590" w:rsidRPr="002E5C58" w:rsidRDefault="00260590" w:rsidP="00260590">
      <w:pPr>
        <w:tabs>
          <w:tab w:val="left" w:pos="709"/>
          <w:tab w:val="left" w:pos="8505"/>
        </w:tabs>
        <w:ind w:right="-257"/>
        <w:rPr>
          <w:rFonts w:ascii="Trebuchet MS" w:eastAsiaTheme="minorHAnsi" w:hAnsi="Trebuchet MS" w:cstheme="minorBidi"/>
          <w:lang w:eastAsia="en-US"/>
        </w:rPr>
      </w:pPr>
      <w:r w:rsidRPr="002E5C58">
        <w:rPr>
          <w:rFonts w:ascii="Trebuchet MS" w:eastAsiaTheme="minorHAnsi" w:hAnsi="Trebuchet MS" w:cstheme="minorBidi"/>
          <w:b/>
          <w:lang w:eastAsia="en-US"/>
        </w:rPr>
        <w:t>I.</w:t>
      </w:r>
      <w:r w:rsidRPr="002E5C58">
        <w:rPr>
          <w:rFonts w:ascii="Trebuchet MS" w:eastAsiaTheme="minorHAnsi" w:hAnsi="Trebuchet MS" w:cstheme="minorBidi"/>
          <w:b/>
          <w:lang w:eastAsia="en-US"/>
        </w:rPr>
        <w:tab/>
        <w:t>Kernforderungen</w:t>
      </w:r>
      <w:r w:rsidRPr="002E5C58">
        <w:rPr>
          <w:rFonts w:ascii="Trebuchet MS" w:eastAsiaTheme="minorHAnsi" w:hAnsi="Trebuchet MS" w:cstheme="minorBidi"/>
          <w:b/>
          <w:lang w:eastAsia="en-US"/>
        </w:rPr>
        <w:tab/>
      </w:r>
      <w:r w:rsidRPr="002E5C58">
        <w:rPr>
          <w:rFonts w:ascii="Trebuchet MS" w:eastAsiaTheme="minorHAnsi" w:hAnsi="Trebuchet MS" w:cstheme="minorBidi"/>
          <w:lang w:eastAsia="en-US"/>
        </w:rPr>
        <w:t>Seite   6</w:t>
      </w:r>
    </w:p>
    <w:p w:rsidR="00260590" w:rsidRPr="002E5C58" w:rsidRDefault="00260590" w:rsidP="00260590">
      <w:pPr>
        <w:tabs>
          <w:tab w:val="left" w:pos="8505"/>
        </w:tabs>
        <w:rPr>
          <w:rFonts w:ascii="Trebuchet MS" w:eastAsiaTheme="minorHAnsi" w:hAnsi="Trebuchet MS" w:cstheme="minorBidi"/>
          <w:lang w:eastAsia="en-US"/>
        </w:rPr>
      </w:pPr>
    </w:p>
    <w:p w:rsidR="00260590" w:rsidRPr="002E5C58" w:rsidRDefault="00260590" w:rsidP="00260590">
      <w:pPr>
        <w:tabs>
          <w:tab w:val="left" w:pos="709"/>
          <w:tab w:val="left" w:pos="8505"/>
        </w:tabs>
        <w:ind w:left="709" w:right="-257" w:hanging="709"/>
        <w:rPr>
          <w:rFonts w:ascii="Trebuchet MS" w:eastAsiaTheme="minorHAnsi" w:hAnsi="Trebuchet MS" w:cstheme="minorBidi"/>
          <w:b/>
          <w:lang w:eastAsia="en-US"/>
        </w:rPr>
      </w:pPr>
      <w:r w:rsidRPr="002E5C58">
        <w:rPr>
          <w:rFonts w:ascii="Trebuchet MS" w:eastAsiaTheme="minorHAnsi" w:hAnsi="Trebuchet MS" w:cstheme="minorBidi"/>
          <w:b/>
          <w:lang w:eastAsia="en-US"/>
        </w:rPr>
        <w:t>II.</w:t>
      </w:r>
      <w:r w:rsidRPr="002E5C58">
        <w:rPr>
          <w:rFonts w:ascii="Trebuchet MS" w:eastAsiaTheme="minorHAnsi" w:hAnsi="Trebuchet MS" w:cstheme="minorBidi"/>
          <w:b/>
          <w:lang w:eastAsia="en-US"/>
        </w:rPr>
        <w:tab/>
        <w:t xml:space="preserve">Forderungen zur Stärkung der Teilhabe von Menschen mit </w:t>
      </w:r>
      <w:r w:rsidRPr="002E5C58">
        <w:rPr>
          <w:rFonts w:ascii="Trebuchet MS" w:eastAsiaTheme="minorHAnsi" w:hAnsi="Trebuchet MS" w:cstheme="minorBidi"/>
          <w:b/>
          <w:lang w:eastAsia="en-US"/>
        </w:rPr>
        <w:tab/>
      </w:r>
      <w:r w:rsidRPr="002E5C58">
        <w:rPr>
          <w:rFonts w:ascii="Trebuchet MS" w:eastAsiaTheme="minorHAnsi" w:hAnsi="Trebuchet MS" w:cstheme="minorBidi"/>
          <w:lang w:eastAsia="en-US"/>
        </w:rPr>
        <w:t>Seite   8</w:t>
      </w:r>
      <w:r w:rsidRPr="002E5C58">
        <w:rPr>
          <w:rFonts w:ascii="Trebuchet MS" w:eastAsiaTheme="minorHAnsi" w:hAnsi="Trebuchet MS" w:cstheme="minorBidi"/>
          <w:lang w:eastAsia="en-US"/>
        </w:rPr>
        <w:br/>
      </w:r>
      <w:r w:rsidRPr="002E5C58">
        <w:rPr>
          <w:rFonts w:ascii="Trebuchet MS" w:eastAsiaTheme="minorHAnsi" w:hAnsi="Trebuchet MS" w:cstheme="minorBidi"/>
          <w:b/>
          <w:lang w:eastAsia="en-US"/>
        </w:rPr>
        <w:t>Behinderungen</w:t>
      </w:r>
      <w:r w:rsidRPr="002E5C58">
        <w:t xml:space="preserve"> - </w:t>
      </w:r>
    </w:p>
    <w:p w:rsidR="00260590" w:rsidRPr="002E5C58" w:rsidRDefault="00260590" w:rsidP="00260590">
      <w:pPr>
        <w:tabs>
          <w:tab w:val="left" w:pos="709"/>
          <w:tab w:val="left" w:pos="8505"/>
        </w:tabs>
        <w:ind w:left="709" w:hanging="709"/>
        <w:rPr>
          <w:rFonts w:ascii="Trebuchet MS" w:eastAsiaTheme="minorHAnsi" w:hAnsi="Trebuchet MS" w:cstheme="minorBidi"/>
          <w:lang w:eastAsia="en-US"/>
        </w:rPr>
      </w:pPr>
    </w:p>
    <w:p w:rsidR="00260590" w:rsidRPr="002E5C58" w:rsidRDefault="00260590" w:rsidP="00260590">
      <w:pPr>
        <w:tabs>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1.</w:t>
      </w:r>
      <w:r w:rsidRPr="002E5C58">
        <w:rPr>
          <w:rFonts w:ascii="Trebuchet MS" w:eastAsiaTheme="minorHAnsi" w:hAnsi="Trebuchet MS" w:cstheme="minorBidi"/>
          <w:lang w:eastAsia="en-US"/>
        </w:rPr>
        <w:tab/>
        <w:t xml:space="preserve">Inklusion konsequent umsetzen </w:t>
      </w:r>
      <w:r w:rsidRPr="002E5C58">
        <w:rPr>
          <w:rFonts w:ascii="Trebuchet MS" w:eastAsiaTheme="minorHAnsi" w:hAnsi="Trebuchet MS" w:cstheme="minorBidi"/>
          <w:lang w:eastAsia="en-US"/>
        </w:rPr>
        <w:tab/>
        <w:t>Seite   8</w:t>
      </w:r>
    </w:p>
    <w:p w:rsidR="00260590" w:rsidRPr="002E5C58" w:rsidRDefault="00260590" w:rsidP="00260590">
      <w:pPr>
        <w:tabs>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2.</w:t>
      </w:r>
      <w:r w:rsidRPr="002E5C58">
        <w:rPr>
          <w:rFonts w:ascii="Trebuchet MS" w:eastAsiaTheme="minorHAnsi" w:hAnsi="Trebuchet MS" w:cstheme="minorBidi"/>
          <w:lang w:eastAsia="en-US"/>
        </w:rPr>
        <w:tab/>
        <w:t>Barrierefreiheit schaffen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12</w:t>
      </w:r>
      <w:proofErr w:type="gramEnd"/>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3.</w:t>
      </w:r>
      <w:r w:rsidRPr="002E5C58">
        <w:rPr>
          <w:rFonts w:ascii="Trebuchet MS" w:eastAsiaTheme="minorHAnsi" w:hAnsi="Trebuchet MS" w:cstheme="minorBidi"/>
          <w:lang w:eastAsia="en-US"/>
        </w:rPr>
        <w:tab/>
        <w:t>Digitalisierung barrierefrei gestalten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1</w:t>
      </w:r>
      <w:r w:rsidR="00E263DB">
        <w:rPr>
          <w:rFonts w:ascii="Trebuchet MS" w:eastAsiaTheme="minorHAnsi" w:hAnsi="Trebuchet MS" w:cstheme="minorBidi"/>
          <w:lang w:eastAsia="en-US"/>
        </w:rPr>
        <w:t>8</w:t>
      </w:r>
      <w:proofErr w:type="gramEnd"/>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4.</w:t>
      </w:r>
      <w:r w:rsidRPr="002E5C58">
        <w:rPr>
          <w:rFonts w:ascii="Trebuchet MS" w:eastAsiaTheme="minorHAnsi" w:hAnsi="Trebuchet MS" w:cstheme="minorBidi"/>
          <w:lang w:eastAsia="en-US"/>
        </w:rPr>
        <w:tab/>
        <w:t>SGB IX weiterentwickeln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20</w:t>
      </w:r>
      <w:proofErr w:type="gramEnd"/>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5.</w:t>
      </w:r>
      <w:r w:rsidRPr="002E5C58">
        <w:rPr>
          <w:rFonts w:ascii="Trebuchet MS" w:eastAsiaTheme="minorHAnsi" w:hAnsi="Trebuchet MS" w:cstheme="minorBidi"/>
          <w:lang w:eastAsia="en-US"/>
        </w:rPr>
        <w:tab/>
        <w:t>Teilhabe am Arbeitsleben verbessern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2</w:t>
      </w:r>
      <w:r w:rsidR="00E263DB">
        <w:rPr>
          <w:rFonts w:ascii="Trebuchet MS" w:eastAsiaTheme="minorHAnsi" w:hAnsi="Trebuchet MS" w:cstheme="minorBidi"/>
          <w:lang w:eastAsia="en-US"/>
        </w:rPr>
        <w:t>2</w:t>
      </w:r>
      <w:proofErr w:type="gramEnd"/>
    </w:p>
    <w:p w:rsidR="00260590" w:rsidRPr="002E5C58" w:rsidRDefault="00260590" w:rsidP="00260590">
      <w:pPr>
        <w:tabs>
          <w:tab w:val="left" w:pos="709"/>
          <w:tab w:val="left" w:pos="8505"/>
        </w:tabs>
        <w:spacing w:after="120"/>
        <w:ind w:left="709" w:right="-257" w:hanging="719"/>
        <w:rPr>
          <w:rFonts w:ascii="Trebuchet MS" w:eastAsiaTheme="minorHAnsi" w:hAnsi="Trebuchet MS" w:cstheme="minorBidi"/>
          <w:lang w:eastAsia="en-US"/>
        </w:rPr>
      </w:pPr>
      <w:r w:rsidRPr="002E5C58">
        <w:rPr>
          <w:rFonts w:ascii="Trebuchet MS" w:eastAsiaTheme="minorHAnsi" w:hAnsi="Trebuchet MS" w:cstheme="minorBidi"/>
          <w:lang w:eastAsia="en-US"/>
        </w:rPr>
        <w:t>6.</w:t>
      </w:r>
      <w:r w:rsidRPr="002E5C58">
        <w:rPr>
          <w:rFonts w:ascii="Trebuchet MS" w:eastAsiaTheme="minorHAnsi" w:hAnsi="Trebuchet MS" w:cstheme="minorBidi"/>
          <w:lang w:eastAsia="en-US"/>
        </w:rPr>
        <w:tab/>
        <w:t>Schutz vor Diskriminierungen erweitern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2</w:t>
      </w:r>
      <w:r w:rsidR="00E263DB">
        <w:rPr>
          <w:rFonts w:ascii="Trebuchet MS" w:eastAsiaTheme="minorHAnsi" w:hAnsi="Trebuchet MS" w:cstheme="minorBidi"/>
          <w:lang w:eastAsia="en-US"/>
        </w:rPr>
        <w:t>4</w:t>
      </w:r>
      <w:proofErr w:type="gramEnd"/>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7.</w:t>
      </w:r>
      <w:r w:rsidRPr="002E5C58">
        <w:rPr>
          <w:rFonts w:ascii="Trebuchet MS" w:eastAsiaTheme="minorHAnsi" w:hAnsi="Trebuchet MS" w:cstheme="minorBidi"/>
          <w:lang w:eastAsia="en-US"/>
        </w:rPr>
        <w:tab/>
        <w:t>Kinder- und Jugendhilfe inklusiv ausrichten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2</w:t>
      </w:r>
      <w:r w:rsidR="00E263DB">
        <w:rPr>
          <w:rFonts w:ascii="Trebuchet MS" w:eastAsiaTheme="minorHAnsi" w:hAnsi="Trebuchet MS" w:cstheme="minorBidi"/>
          <w:lang w:eastAsia="en-US"/>
        </w:rPr>
        <w:t>7</w:t>
      </w:r>
      <w:proofErr w:type="gramEnd"/>
    </w:p>
    <w:p w:rsidR="00260590" w:rsidRPr="002E5C58" w:rsidRDefault="00260590" w:rsidP="00260590">
      <w:pPr>
        <w:tabs>
          <w:tab w:val="left" w:pos="709"/>
          <w:tab w:val="left" w:pos="8505"/>
        </w:tabs>
        <w:spacing w:after="120"/>
        <w:ind w:left="1428" w:right="-257" w:hanging="1428"/>
        <w:rPr>
          <w:rFonts w:ascii="Trebuchet MS" w:eastAsiaTheme="minorHAnsi" w:hAnsi="Trebuchet MS" w:cstheme="minorBidi"/>
          <w:lang w:eastAsia="en-US"/>
        </w:rPr>
      </w:pPr>
      <w:r w:rsidRPr="002E5C58">
        <w:rPr>
          <w:rFonts w:ascii="Trebuchet MS" w:eastAsiaTheme="minorHAnsi" w:hAnsi="Trebuchet MS" w:cstheme="minorBidi"/>
          <w:lang w:eastAsia="en-US"/>
        </w:rPr>
        <w:t>8.</w:t>
      </w:r>
      <w:r w:rsidRPr="002E5C58">
        <w:rPr>
          <w:rFonts w:ascii="Trebuchet MS" w:eastAsiaTheme="minorHAnsi" w:hAnsi="Trebuchet MS" w:cstheme="minorBidi"/>
          <w:lang w:eastAsia="en-US"/>
        </w:rPr>
        <w:tab/>
        <w:t>Inklusive Bildung weiter umsetzen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2</w:t>
      </w:r>
      <w:r w:rsidR="00E263DB">
        <w:rPr>
          <w:rFonts w:ascii="Trebuchet MS" w:eastAsiaTheme="minorHAnsi" w:hAnsi="Trebuchet MS" w:cstheme="minorBidi"/>
          <w:lang w:eastAsia="en-US"/>
        </w:rPr>
        <w:t>9</w:t>
      </w:r>
      <w:proofErr w:type="gramEnd"/>
    </w:p>
    <w:p w:rsidR="00260590" w:rsidRPr="002E5C58" w:rsidRDefault="00260590" w:rsidP="00260590">
      <w:pPr>
        <w:tabs>
          <w:tab w:val="left" w:pos="709"/>
          <w:tab w:val="left" w:pos="8505"/>
        </w:tabs>
        <w:spacing w:after="120"/>
        <w:ind w:left="1428" w:right="-257" w:hanging="1428"/>
        <w:rPr>
          <w:rFonts w:ascii="Trebuchet MS" w:eastAsiaTheme="minorHAnsi" w:hAnsi="Trebuchet MS" w:cstheme="minorBidi"/>
          <w:lang w:eastAsia="en-US"/>
        </w:rPr>
      </w:pPr>
      <w:r w:rsidRPr="002E5C58">
        <w:rPr>
          <w:rFonts w:ascii="Trebuchet MS" w:eastAsiaTheme="minorHAnsi" w:hAnsi="Trebuchet MS" w:cstheme="minorBidi"/>
          <w:lang w:eastAsia="en-US"/>
        </w:rPr>
        <w:t>9.</w:t>
      </w:r>
      <w:r w:rsidRPr="002E5C58">
        <w:rPr>
          <w:rFonts w:ascii="Trebuchet MS" w:eastAsiaTheme="minorHAnsi" w:hAnsi="Trebuchet MS" w:cstheme="minorBidi"/>
          <w:lang w:eastAsia="en-US"/>
        </w:rPr>
        <w:tab/>
        <w:t>Gewalt gegen Frauen mit Behinderungen konsequent bekämpfen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 xml:space="preserve">Seite  </w:t>
      </w:r>
      <w:r w:rsidR="00E263DB">
        <w:rPr>
          <w:rFonts w:ascii="Trebuchet MS" w:eastAsiaTheme="minorHAnsi" w:hAnsi="Trebuchet MS" w:cstheme="minorBidi"/>
          <w:lang w:eastAsia="en-US"/>
        </w:rPr>
        <w:t>30</w:t>
      </w:r>
      <w:proofErr w:type="gramEnd"/>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10.</w:t>
      </w:r>
      <w:r w:rsidRPr="002E5C58">
        <w:rPr>
          <w:rFonts w:ascii="Trebuchet MS" w:eastAsiaTheme="minorHAnsi" w:hAnsi="Trebuchet MS" w:cstheme="minorBidi"/>
          <w:lang w:eastAsia="en-US"/>
        </w:rPr>
        <w:tab/>
        <w:t xml:space="preserve">Gesundheitliche Versorgung von Menschen mit Behinderungen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3</w:t>
      </w:r>
      <w:r w:rsidR="00E263DB">
        <w:rPr>
          <w:rFonts w:ascii="Trebuchet MS" w:eastAsiaTheme="minorHAnsi" w:hAnsi="Trebuchet MS" w:cstheme="minorBidi"/>
          <w:lang w:eastAsia="en-US"/>
        </w:rPr>
        <w:t>2</w:t>
      </w:r>
      <w:proofErr w:type="gramEnd"/>
      <w:r w:rsidRPr="002E5C58">
        <w:rPr>
          <w:rFonts w:ascii="Trebuchet MS" w:eastAsiaTheme="minorHAnsi" w:hAnsi="Trebuchet MS" w:cstheme="minorBidi"/>
          <w:lang w:eastAsia="en-US"/>
        </w:rPr>
        <w:br/>
        <w:t>verbessern</w:t>
      </w:r>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11.</w:t>
      </w:r>
      <w:r w:rsidRPr="002E5C58">
        <w:rPr>
          <w:rFonts w:ascii="Trebuchet MS" w:eastAsiaTheme="minorHAnsi" w:hAnsi="Trebuchet MS" w:cstheme="minorBidi"/>
          <w:lang w:eastAsia="en-US"/>
        </w:rPr>
        <w:tab/>
        <w:t>Partizipation von Menschen mit Behinderungen stärken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3</w:t>
      </w:r>
      <w:r w:rsidR="00E263DB">
        <w:rPr>
          <w:rFonts w:ascii="Trebuchet MS" w:eastAsiaTheme="minorHAnsi" w:hAnsi="Trebuchet MS" w:cstheme="minorBidi"/>
          <w:lang w:eastAsia="en-US"/>
        </w:rPr>
        <w:t>3</w:t>
      </w:r>
      <w:proofErr w:type="gramEnd"/>
    </w:p>
    <w:p w:rsidR="00260590" w:rsidRPr="002E5C58" w:rsidRDefault="00260590" w:rsidP="00260590">
      <w:pPr>
        <w:tabs>
          <w:tab w:val="left" w:pos="709"/>
          <w:tab w:val="left" w:pos="8505"/>
        </w:tabs>
        <w:ind w:left="709" w:right="-257" w:hanging="709"/>
        <w:rPr>
          <w:rFonts w:ascii="Trebuchet MS" w:eastAsiaTheme="minorHAnsi" w:hAnsi="Trebuchet MS" w:cstheme="minorBidi"/>
          <w:lang w:eastAsia="en-US"/>
        </w:rPr>
      </w:pPr>
    </w:p>
    <w:p w:rsidR="00260590" w:rsidRPr="002E5C58" w:rsidRDefault="00260590" w:rsidP="00260590">
      <w:pPr>
        <w:keepNext/>
        <w:tabs>
          <w:tab w:val="left" w:pos="8505"/>
        </w:tabs>
        <w:ind w:left="709" w:right="-257" w:hanging="738"/>
        <w:outlineLvl w:val="0"/>
        <w:rPr>
          <w:rFonts w:ascii="Trebuchet MS" w:hAnsi="Trebuchet MS"/>
          <w:b/>
        </w:rPr>
      </w:pPr>
      <w:r w:rsidRPr="002E5C58">
        <w:rPr>
          <w:rFonts w:ascii="Trebuchet MS" w:hAnsi="Trebuchet MS"/>
          <w:b/>
          <w:bCs/>
        </w:rPr>
        <w:t>III.</w:t>
      </w:r>
      <w:r w:rsidRPr="002E5C58">
        <w:rPr>
          <w:rFonts w:ascii="Trebuchet MS" w:hAnsi="Trebuchet MS"/>
          <w:b/>
          <w:bCs/>
        </w:rPr>
        <w:tab/>
        <w:t>Gesundheitspolitik</w:t>
      </w:r>
      <w:r w:rsidRPr="002E5C58">
        <w:rPr>
          <w:rFonts w:ascii="Trebuchet MS" w:hAnsi="Trebuchet MS"/>
          <w:b/>
          <w:bCs/>
        </w:rPr>
        <w:tab/>
      </w:r>
      <w:proofErr w:type="gramStart"/>
      <w:r w:rsidRPr="002E5C58">
        <w:rPr>
          <w:rFonts w:ascii="Trebuchet MS" w:hAnsi="Trebuchet MS"/>
          <w:bCs/>
        </w:rPr>
        <w:t>Seite  3</w:t>
      </w:r>
      <w:r w:rsidR="00E263DB">
        <w:rPr>
          <w:rFonts w:ascii="Trebuchet MS" w:hAnsi="Trebuchet MS"/>
          <w:bCs/>
        </w:rPr>
        <w:t>5</w:t>
      </w:r>
      <w:proofErr w:type="gramEnd"/>
    </w:p>
    <w:p w:rsidR="00260590" w:rsidRPr="002E5C58" w:rsidRDefault="00260590" w:rsidP="00260590">
      <w:pPr>
        <w:tabs>
          <w:tab w:val="left" w:pos="8505"/>
        </w:tabs>
        <w:ind w:left="680" w:right="-257"/>
        <w:rPr>
          <w:rFonts w:ascii="Trebuchet MS" w:eastAsiaTheme="minorHAnsi" w:hAnsi="Trebuchet MS" w:cstheme="minorBidi"/>
          <w:lang w:eastAsia="en-US"/>
        </w:rPr>
      </w:pPr>
    </w:p>
    <w:p w:rsidR="00260590" w:rsidRPr="002E5C58" w:rsidRDefault="00260590" w:rsidP="00260590">
      <w:pPr>
        <w:tabs>
          <w:tab w:val="left" w:pos="8505"/>
        </w:tabs>
        <w:spacing w:after="120"/>
        <w:ind w:left="709" w:right="-257" w:hanging="738"/>
        <w:rPr>
          <w:rFonts w:ascii="Trebuchet MS" w:eastAsiaTheme="minorHAnsi" w:hAnsi="Trebuchet MS" w:cstheme="minorBidi"/>
          <w:bCs/>
          <w:lang w:eastAsia="en-US"/>
        </w:rPr>
      </w:pPr>
      <w:r w:rsidRPr="002E5C58">
        <w:rPr>
          <w:rFonts w:ascii="Trebuchet MS" w:eastAsiaTheme="minorHAnsi" w:hAnsi="Trebuchet MS" w:cstheme="minorBidi"/>
          <w:bCs/>
          <w:lang w:eastAsia="en-US"/>
        </w:rPr>
        <w:t>1.</w:t>
      </w:r>
      <w:r w:rsidRPr="002E5C58">
        <w:rPr>
          <w:rFonts w:ascii="Trebuchet MS" w:eastAsiaTheme="minorHAnsi" w:hAnsi="Trebuchet MS" w:cstheme="minorBidi"/>
          <w:bCs/>
          <w:lang w:eastAsia="en-US"/>
        </w:rPr>
        <w:tab/>
        <w:t xml:space="preserve">Umfassende Patientenorientierung des Gesundheitswesens – </w:t>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Seite  3</w:t>
      </w:r>
      <w:r w:rsidR="00E263DB">
        <w:rPr>
          <w:rFonts w:ascii="Trebuchet MS" w:eastAsiaTheme="minorHAnsi" w:hAnsi="Trebuchet MS" w:cstheme="minorBidi"/>
          <w:bCs/>
          <w:lang w:eastAsia="en-US"/>
        </w:rPr>
        <w:t>5</w:t>
      </w:r>
      <w:proofErr w:type="gramEnd"/>
    </w:p>
    <w:p w:rsidR="00260590" w:rsidRPr="002E5C58" w:rsidRDefault="00260590" w:rsidP="00260590">
      <w:pPr>
        <w:tabs>
          <w:tab w:val="left" w:pos="8505"/>
        </w:tabs>
        <w:spacing w:after="120"/>
        <w:ind w:left="709" w:right="-257" w:hanging="709"/>
        <w:rPr>
          <w:rFonts w:ascii="Trebuchet MS" w:eastAsiaTheme="minorHAnsi" w:hAnsi="Trebuchet MS" w:cstheme="minorBidi"/>
          <w:bCs/>
          <w:lang w:eastAsia="en-US"/>
        </w:rPr>
      </w:pPr>
      <w:r w:rsidRPr="002E5C58">
        <w:rPr>
          <w:rFonts w:ascii="Trebuchet MS" w:eastAsiaTheme="minorHAnsi" w:hAnsi="Trebuchet MS" w:cstheme="minorBidi"/>
          <w:bCs/>
          <w:lang w:eastAsia="en-US"/>
        </w:rPr>
        <w:t>2.</w:t>
      </w:r>
      <w:r w:rsidRPr="002E5C58">
        <w:rPr>
          <w:rFonts w:ascii="Trebuchet MS" w:eastAsiaTheme="minorHAnsi" w:hAnsi="Trebuchet MS" w:cstheme="minorBidi"/>
          <w:bCs/>
          <w:lang w:eastAsia="en-US"/>
        </w:rPr>
        <w:tab/>
        <w:t xml:space="preserve">Finanzierung des Gesundheitswesens </w:t>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Seite  3</w:t>
      </w:r>
      <w:r w:rsidR="00E263DB">
        <w:rPr>
          <w:rFonts w:ascii="Trebuchet MS" w:eastAsiaTheme="minorHAnsi" w:hAnsi="Trebuchet MS" w:cstheme="minorBidi"/>
          <w:bCs/>
          <w:lang w:eastAsia="en-US"/>
        </w:rPr>
        <w:t>7</w:t>
      </w:r>
      <w:proofErr w:type="gramEnd"/>
    </w:p>
    <w:p w:rsidR="00260590" w:rsidRPr="002E5C58" w:rsidRDefault="00260590" w:rsidP="00260590">
      <w:pPr>
        <w:tabs>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3.</w:t>
      </w:r>
      <w:r w:rsidRPr="002E5C58">
        <w:rPr>
          <w:rFonts w:ascii="Trebuchet MS" w:eastAsiaTheme="minorHAnsi" w:hAnsi="Trebuchet MS" w:cstheme="minorBidi"/>
          <w:lang w:eastAsia="en-US"/>
        </w:rPr>
        <w:tab/>
        <w:t>Bessere finanzielle Dotierung der „sprechenden“ Medizin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3</w:t>
      </w:r>
      <w:r w:rsidR="00E263DB">
        <w:rPr>
          <w:rFonts w:ascii="Trebuchet MS" w:eastAsiaTheme="minorHAnsi" w:hAnsi="Trebuchet MS" w:cstheme="minorBidi"/>
          <w:lang w:eastAsia="en-US"/>
        </w:rPr>
        <w:t>9</w:t>
      </w:r>
      <w:proofErr w:type="gramEnd"/>
    </w:p>
    <w:p w:rsidR="00260590" w:rsidRPr="002E5C58" w:rsidRDefault="00260590" w:rsidP="00260590">
      <w:pPr>
        <w:tabs>
          <w:tab w:val="left" w:pos="8505"/>
        </w:tabs>
        <w:spacing w:after="120"/>
        <w:ind w:left="709" w:right="-257" w:hanging="709"/>
        <w:rPr>
          <w:rFonts w:ascii="Trebuchet MS" w:hAnsi="Trebuchet MS"/>
        </w:rPr>
      </w:pPr>
      <w:r w:rsidRPr="002E5C58">
        <w:rPr>
          <w:rFonts w:ascii="Trebuchet MS" w:hAnsi="Trebuchet MS"/>
        </w:rPr>
        <w:t>4.</w:t>
      </w:r>
      <w:r w:rsidRPr="002E5C58">
        <w:rPr>
          <w:rFonts w:ascii="Trebuchet MS" w:hAnsi="Trebuchet MS"/>
        </w:rPr>
        <w:tab/>
        <w:t xml:space="preserve">Reform von kollektiv- und selektivvertraglicher Steuerung des </w:t>
      </w:r>
      <w:r w:rsidRPr="002E5C58">
        <w:rPr>
          <w:rFonts w:ascii="Trebuchet MS" w:hAnsi="Trebuchet MS"/>
        </w:rPr>
        <w:tab/>
      </w:r>
      <w:proofErr w:type="gramStart"/>
      <w:r w:rsidRPr="002E5C58">
        <w:rPr>
          <w:rFonts w:ascii="Trebuchet MS" w:hAnsi="Trebuchet MS"/>
        </w:rPr>
        <w:t xml:space="preserve">Seite  </w:t>
      </w:r>
      <w:r w:rsidR="00E263DB">
        <w:rPr>
          <w:rFonts w:ascii="Trebuchet MS" w:hAnsi="Trebuchet MS"/>
        </w:rPr>
        <w:t>40</w:t>
      </w:r>
      <w:proofErr w:type="gramEnd"/>
      <w:r w:rsidRPr="002E5C58">
        <w:rPr>
          <w:rFonts w:ascii="Trebuchet MS" w:hAnsi="Trebuchet MS"/>
        </w:rPr>
        <w:br/>
        <w:t>Gesundheitswesens</w:t>
      </w:r>
    </w:p>
    <w:p w:rsidR="00260590" w:rsidRPr="002E5C58" w:rsidRDefault="00260590" w:rsidP="00260590">
      <w:pPr>
        <w:tabs>
          <w:tab w:val="left" w:pos="142"/>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5.</w:t>
      </w:r>
      <w:r w:rsidRPr="002E5C58">
        <w:rPr>
          <w:rFonts w:ascii="Trebuchet MS" w:eastAsiaTheme="minorHAnsi" w:hAnsi="Trebuchet MS" w:cstheme="minorBidi"/>
          <w:lang w:eastAsia="en-US"/>
        </w:rPr>
        <w:tab/>
        <w:t xml:space="preserve">Arzneimittelversorgung – Veränderungen zugunsten der Patientinnen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4</w:t>
      </w:r>
      <w:r w:rsidR="00E263DB">
        <w:rPr>
          <w:rFonts w:ascii="Trebuchet MS" w:eastAsiaTheme="minorHAnsi" w:hAnsi="Trebuchet MS" w:cstheme="minorBidi"/>
          <w:lang w:eastAsia="en-US"/>
        </w:rPr>
        <w:t>1</w:t>
      </w:r>
      <w:proofErr w:type="gramEnd"/>
      <w:r w:rsidRPr="002E5C58">
        <w:rPr>
          <w:rFonts w:ascii="Trebuchet MS" w:eastAsiaTheme="minorHAnsi" w:hAnsi="Trebuchet MS" w:cstheme="minorBidi"/>
          <w:lang w:eastAsia="en-US"/>
        </w:rPr>
        <w:br/>
        <w:t>und Patienten</w:t>
      </w:r>
    </w:p>
    <w:p w:rsidR="00260590" w:rsidRPr="002E5C58" w:rsidRDefault="00260590" w:rsidP="00260590">
      <w:pPr>
        <w:tabs>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6.</w:t>
      </w:r>
      <w:r w:rsidRPr="002E5C58">
        <w:rPr>
          <w:rFonts w:ascii="Trebuchet MS" w:eastAsiaTheme="minorHAnsi" w:hAnsi="Trebuchet MS" w:cstheme="minorBidi"/>
          <w:lang w:eastAsia="en-US"/>
        </w:rPr>
        <w:tab/>
        <w:t xml:space="preserve">Heil- und Hilfsmittelversorgung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4</w:t>
      </w:r>
      <w:r w:rsidR="00E263DB">
        <w:rPr>
          <w:rFonts w:ascii="Trebuchet MS" w:eastAsiaTheme="minorHAnsi" w:hAnsi="Trebuchet MS" w:cstheme="minorBidi"/>
          <w:lang w:eastAsia="en-US"/>
        </w:rPr>
        <w:t>6</w:t>
      </w:r>
      <w:proofErr w:type="gramEnd"/>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7.</w:t>
      </w:r>
      <w:r w:rsidRPr="002E5C58">
        <w:rPr>
          <w:rFonts w:ascii="Trebuchet MS" w:eastAsiaTheme="minorHAnsi" w:hAnsi="Trebuchet MS" w:cstheme="minorBidi"/>
          <w:lang w:eastAsia="en-US"/>
        </w:rPr>
        <w:tab/>
        <w:t xml:space="preserve">Stärkere Berücksichtigung der Sekundär- und Tertiärprävention im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4</w:t>
      </w:r>
      <w:r w:rsidR="00E263DB">
        <w:rPr>
          <w:rFonts w:ascii="Trebuchet MS" w:eastAsiaTheme="minorHAnsi" w:hAnsi="Trebuchet MS" w:cstheme="minorBidi"/>
          <w:lang w:eastAsia="en-US"/>
        </w:rPr>
        <w:t>9</w:t>
      </w:r>
      <w:proofErr w:type="gramEnd"/>
      <w:r w:rsidRPr="002E5C58">
        <w:rPr>
          <w:rFonts w:ascii="Trebuchet MS" w:eastAsiaTheme="minorHAnsi" w:hAnsi="Trebuchet MS" w:cstheme="minorBidi"/>
          <w:lang w:eastAsia="en-US"/>
        </w:rPr>
        <w:br/>
        <w:t>Bereich der Prävention</w:t>
      </w:r>
    </w:p>
    <w:p w:rsidR="00260590" w:rsidRPr="002E5C58" w:rsidRDefault="00260590" w:rsidP="00260590">
      <w:pPr>
        <w:tabs>
          <w:tab w:val="left" w:pos="8505"/>
        </w:tabs>
        <w:spacing w:after="120"/>
        <w:ind w:left="709" w:right="-257" w:hanging="709"/>
        <w:rPr>
          <w:rFonts w:ascii="Trebuchet MS" w:eastAsiaTheme="minorHAnsi" w:hAnsi="Trebuchet MS" w:cstheme="minorBidi"/>
          <w:bCs/>
          <w:lang w:eastAsia="en-US"/>
        </w:rPr>
      </w:pPr>
      <w:r w:rsidRPr="002E5C58">
        <w:rPr>
          <w:rFonts w:ascii="Trebuchet MS" w:eastAsiaTheme="minorHAnsi" w:hAnsi="Trebuchet MS" w:cstheme="minorBidi"/>
          <w:bCs/>
          <w:lang w:eastAsia="en-US"/>
        </w:rPr>
        <w:t>8.</w:t>
      </w:r>
      <w:r w:rsidRPr="002E5C58">
        <w:rPr>
          <w:rFonts w:ascii="Trebuchet MS" w:eastAsiaTheme="minorHAnsi" w:hAnsi="Trebuchet MS" w:cstheme="minorBidi"/>
          <w:bCs/>
          <w:lang w:eastAsia="en-US"/>
        </w:rPr>
        <w:tab/>
        <w:t xml:space="preserve">Verfolgung von Behandlungsfehlern – Patientenrechtegesetz II </w:t>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Seite  4</w:t>
      </w:r>
      <w:r w:rsidR="00E263DB">
        <w:rPr>
          <w:rFonts w:ascii="Trebuchet MS" w:eastAsiaTheme="minorHAnsi" w:hAnsi="Trebuchet MS" w:cstheme="minorBidi"/>
          <w:bCs/>
          <w:lang w:eastAsia="en-US"/>
        </w:rPr>
        <w:t>9</w:t>
      </w:r>
      <w:proofErr w:type="gramEnd"/>
    </w:p>
    <w:p w:rsidR="00260590" w:rsidRPr="002E5C58" w:rsidRDefault="00260590" w:rsidP="00260590">
      <w:pPr>
        <w:tabs>
          <w:tab w:val="left" w:pos="8505"/>
        </w:tabs>
        <w:spacing w:after="120"/>
        <w:ind w:left="709" w:right="-257" w:hanging="709"/>
        <w:rPr>
          <w:rFonts w:ascii="Trebuchet MS" w:eastAsiaTheme="minorHAnsi" w:hAnsi="Trebuchet MS" w:cstheme="minorBidi"/>
          <w:bCs/>
          <w:lang w:eastAsia="en-US"/>
        </w:rPr>
      </w:pPr>
      <w:r w:rsidRPr="002E5C58">
        <w:rPr>
          <w:rFonts w:ascii="Trebuchet MS" w:eastAsiaTheme="minorHAnsi" w:hAnsi="Trebuchet MS" w:cstheme="minorBidi"/>
          <w:bCs/>
          <w:lang w:eastAsia="en-US"/>
        </w:rPr>
        <w:t>9.</w:t>
      </w:r>
      <w:r w:rsidRPr="002E5C58">
        <w:rPr>
          <w:rFonts w:ascii="Trebuchet MS" w:eastAsiaTheme="minorHAnsi" w:hAnsi="Trebuchet MS" w:cstheme="minorBidi"/>
          <w:bCs/>
          <w:lang w:eastAsia="en-US"/>
        </w:rPr>
        <w:tab/>
        <w:t xml:space="preserve">Ermäßigung des Umsatzsteuersatzes bei Arznei-, Heil- und </w:t>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 xml:space="preserve">Seite  </w:t>
      </w:r>
      <w:r w:rsidR="00E263DB">
        <w:rPr>
          <w:rFonts w:ascii="Trebuchet MS" w:eastAsiaTheme="minorHAnsi" w:hAnsi="Trebuchet MS" w:cstheme="minorBidi"/>
          <w:bCs/>
          <w:lang w:eastAsia="en-US"/>
        </w:rPr>
        <w:t>50</w:t>
      </w:r>
      <w:proofErr w:type="gramEnd"/>
      <w:r w:rsidRPr="002E5C58">
        <w:rPr>
          <w:rFonts w:ascii="Trebuchet MS" w:eastAsiaTheme="minorHAnsi" w:hAnsi="Trebuchet MS" w:cstheme="minorBidi"/>
          <w:bCs/>
          <w:lang w:eastAsia="en-US"/>
        </w:rPr>
        <w:br/>
        <w:t>Verbandsmitteln</w:t>
      </w:r>
      <w:r w:rsidRPr="002E5C58">
        <w:rPr>
          <w:rFonts w:ascii="Trebuchet MS" w:eastAsiaTheme="minorHAnsi" w:hAnsi="Trebuchet MS" w:cstheme="minorBidi"/>
          <w:bCs/>
          <w:lang w:eastAsia="en-US"/>
        </w:rPr>
        <w:tab/>
      </w:r>
    </w:p>
    <w:p w:rsidR="00260590" w:rsidRPr="002E5C58" w:rsidRDefault="00260590" w:rsidP="00260590">
      <w:pPr>
        <w:tabs>
          <w:tab w:val="left" w:pos="8505"/>
        </w:tabs>
        <w:spacing w:after="120"/>
        <w:ind w:left="709" w:right="-257" w:hanging="709"/>
        <w:rPr>
          <w:rFonts w:ascii="Trebuchet MS" w:eastAsiaTheme="minorHAnsi" w:hAnsi="Trebuchet MS" w:cstheme="minorBidi"/>
          <w:bCs/>
          <w:lang w:eastAsia="en-US"/>
        </w:rPr>
      </w:pPr>
      <w:r w:rsidRPr="002E5C58">
        <w:rPr>
          <w:rFonts w:ascii="Trebuchet MS" w:eastAsiaTheme="minorHAnsi" w:hAnsi="Trebuchet MS" w:cstheme="minorBidi"/>
          <w:bCs/>
          <w:lang w:eastAsia="en-US"/>
        </w:rPr>
        <w:t>10.</w:t>
      </w:r>
      <w:r w:rsidRPr="002E5C58">
        <w:rPr>
          <w:rFonts w:ascii="Trebuchet MS" w:eastAsiaTheme="minorHAnsi" w:hAnsi="Trebuchet MS" w:cstheme="minorBidi"/>
          <w:bCs/>
          <w:lang w:eastAsia="en-US"/>
        </w:rPr>
        <w:tab/>
        <w:t>Sektorübergreifende Versorgung</w:t>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Seite  5</w:t>
      </w:r>
      <w:r w:rsidR="00E263DB">
        <w:rPr>
          <w:rFonts w:ascii="Trebuchet MS" w:eastAsiaTheme="minorHAnsi" w:hAnsi="Trebuchet MS" w:cstheme="minorBidi"/>
          <w:bCs/>
          <w:lang w:eastAsia="en-US"/>
        </w:rPr>
        <w:t>1</w:t>
      </w:r>
      <w:proofErr w:type="gramEnd"/>
    </w:p>
    <w:p w:rsidR="00260590" w:rsidRPr="002E5C58" w:rsidRDefault="00260590" w:rsidP="00260590">
      <w:pPr>
        <w:tabs>
          <w:tab w:val="left" w:pos="8505"/>
        </w:tabs>
        <w:spacing w:after="120"/>
        <w:ind w:left="709" w:right="-257" w:hanging="680"/>
        <w:rPr>
          <w:rFonts w:ascii="Trebuchet MS" w:eastAsiaTheme="minorHAnsi" w:hAnsi="Trebuchet MS" w:cstheme="minorBidi"/>
          <w:lang w:eastAsia="en-US"/>
        </w:rPr>
      </w:pPr>
      <w:r w:rsidRPr="002E5C58">
        <w:rPr>
          <w:rFonts w:ascii="Trebuchet MS" w:eastAsiaTheme="minorHAnsi" w:hAnsi="Trebuchet MS" w:cstheme="minorBidi"/>
          <w:lang w:eastAsia="en-US"/>
        </w:rPr>
        <w:lastRenderedPageBreak/>
        <w:t>11.</w:t>
      </w:r>
      <w:r w:rsidRPr="002E5C58">
        <w:rPr>
          <w:rFonts w:ascii="Trebuchet MS" w:eastAsiaTheme="minorHAnsi" w:hAnsi="Trebuchet MS" w:cstheme="minorBidi"/>
          <w:lang w:eastAsia="en-US"/>
        </w:rPr>
        <w:tab/>
        <w:t>Trägerübergreifende Rehabilitation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5</w:t>
      </w:r>
      <w:r w:rsidR="00E263DB">
        <w:rPr>
          <w:rFonts w:ascii="Trebuchet MS" w:eastAsiaTheme="minorHAnsi" w:hAnsi="Trebuchet MS" w:cstheme="minorBidi"/>
          <w:lang w:eastAsia="en-US"/>
        </w:rPr>
        <w:t>2</w:t>
      </w:r>
      <w:proofErr w:type="gramEnd"/>
    </w:p>
    <w:p w:rsidR="00260590" w:rsidRPr="002E5C58" w:rsidRDefault="00260590" w:rsidP="00260590">
      <w:pPr>
        <w:tabs>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12.</w:t>
      </w:r>
      <w:r w:rsidRPr="002E5C58">
        <w:rPr>
          <w:rFonts w:ascii="Trebuchet MS" w:eastAsiaTheme="minorHAnsi" w:hAnsi="Trebuchet MS" w:cstheme="minorBidi"/>
          <w:lang w:eastAsia="en-US"/>
        </w:rPr>
        <w:tab/>
        <w:t>Elektronische Patientenakte / Telematik</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5</w:t>
      </w:r>
      <w:r w:rsidR="00E263DB">
        <w:rPr>
          <w:rFonts w:ascii="Trebuchet MS" w:eastAsiaTheme="minorHAnsi" w:hAnsi="Trebuchet MS" w:cstheme="minorBidi"/>
          <w:lang w:eastAsia="en-US"/>
        </w:rPr>
        <w:t>8</w:t>
      </w:r>
      <w:proofErr w:type="gramEnd"/>
    </w:p>
    <w:p w:rsidR="00260590" w:rsidRPr="002E5C58" w:rsidRDefault="00260590" w:rsidP="00260590">
      <w:pPr>
        <w:tabs>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13.</w:t>
      </w:r>
      <w:r w:rsidRPr="002E5C58">
        <w:rPr>
          <w:rFonts w:ascii="Trebuchet MS" w:eastAsiaTheme="minorHAnsi" w:hAnsi="Trebuchet MS" w:cstheme="minorBidi"/>
          <w:lang w:eastAsia="en-US"/>
        </w:rPr>
        <w:tab/>
        <w:t xml:space="preserve">Aktive Beteiligung des Patienten an seinem Gesundheitsmanagement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 xml:space="preserve">Seite  </w:t>
      </w:r>
      <w:r w:rsidR="00E263DB">
        <w:rPr>
          <w:rFonts w:ascii="Trebuchet MS" w:eastAsiaTheme="minorHAnsi" w:hAnsi="Trebuchet MS" w:cstheme="minorBidi"/>
          <w:lang w:eastAsia="en-US"/>
        </w:rPr>
        <w:t>60</w:t>
      </w:r>
      <w:proofErr w:type="gramEnd"/>
      <w:r w:rsidRPr="002E5C58">
        <w:rPr>
          <w:rFonts w:ascii="Trebuchet MS" w:eastAsiaTheme="minorHAnsi" w:hAnsi="Trebuchet MS" w:cstheme="minorBidi"/>
          <w:lang w:eastAsia="en-US"/>
        </w:rPr>
        <w:br/>
        <w:t>und an der Krankenbehandlung</w:t>
      </w:r>
    </w:p>
    <w:p w:rsidR="00260590" w:rsidRPr="002E5C58" w:rsidRDefault="00260590" w:rsidP="00260590">
      <w:pPr>
        <w:tabs>
          <w:tab w:val="left" w:pos="8505"/>
        </w:tabs>
        <w:spacing w:after="120"/>
        <w:ind w:left="709" w:right="-257" w:hanging="709"/>
        <w:rPr>
          <w:rFonts w:ascii="Trebuchet MS" w:eastAsiaTheme="minorHAnsi" w:hAnsi="Trebuchet MS" w:cstheme="minorBidi"/>
          <w:bCs/>
          <w:lang w:eastAsia="en-US"/>
        </w:rPr>
      </w:pPr>
      <w:r w:rsidRPr="002E5C58">
        <w:rPr>
          <w:rFonts w:ascii="Trebuchet MS" w:eastAsiaTheme="minorHAnsi" w:hAnsi="Trebuchet MS" w:cstheme="minorBidi"/>
          <w:bCs/>
          <w:lang w:eastAsia="en-US"/>
        </w:rPr>
        <w:t>14.</w:t>
      </w:r>
      <w:r w:rsidRPr="002E5C58">
        <w:rPr>
          <w:rFonts w:ascii="Trebuchet MS" w:eastAsiaTheme="minorHAnsi" w:hAnsi="Trebuchet MS" w:cstheme="minorBidi"/>
          <w:bCs/>
          <w:lang w:eastAsia="en-US"/>
        </w:rPr>
        <w:tab/>
        <w:t>Die Situation der Menschen mit Seltenen Erkrankungen verbessern</w:t>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Seite  6</w:t>
      </w:r>
      <w:r w:rsidR="00E263DB">
        <w:rPr>
          <w:rFonts w:ascii="Trebuchet MS" w:eastAsiaTheme="minorHAnsi" w:hAnsi="Trebuchet MS" w:cstheme="minorBidi"/>
          <w:bCs/>
          <w:lang w:eastAsia="en-US"/>
        </w:rPr>
        <w:t>1</w:t>
      </w:r>
      <w:proofErr w:type="gramEnd"/>
    </w:p>
    <w:p w:rsidR="00260590" w:rsidRPr="002E5C58" w:rsidRDefault="00260590" w:rsidP="00260590">
      <w:pPr>
        <w:tabs>
          <w:tab w:val="left" w:pos="8505"/>
        </w:tabs>
        <w:ind w:right="-257"/>
        <w:rPr>
          <w:rFonts w:ascii="Trebuchet MS" w:eastAsiaTheme="minorHAnsi" w:hAnsi="Trebuchet MS" w:cstheme="minorBidi"/>
          <w:lang w:eastAsia="en-US"/>
        </w:rPr>
      </w:pPr>
    </w:p>
    <w:p w:rsidR="00260590" w:rsidRPr="002E5C58" w:rsidRDefault="00260590" w:rsidP="00260590">
      <w:pPr>
        <w:tabs>
          <w:tab w:val="left" w:pos="-1418"/>
          <w:tab w:val="left" w:pos="8505"/>
        </w:tabs>
        <w:ind w:left="709" w:right="-257" w:hanging="709"/>
        <w:rPr>
          <w:rFonts w:ascii="Trebuchet MS" w:eastAsiaTheme="minorHAnsi" w:hAnsi="Trebuchet MS" w:cstheme="minorBidi"/>
          <w:b/>
          <w:lang w:eastAsia="en-US"/>
        </w:rPr>
      </w:pPr>
      <w:r w:rsidRPr="002E5C58">
        <w:rPr>
          <w:rFonts w:ascii="Trebuchet MS" w:eastAsiaTheme="minorHAnsi" w:hAnsi="Trebuchet MS" w:cstheme="minorBidi"/>
          <w:b/>
          <w:lang w:eastAsia="en-US"/>
        </w:rPr>
        <w:t xml:space="preserve">IV. </w:t>
      </w:r>
      <w:r w:rsidRPr="002E5C58">
        <w:rPr>
          <w:rFonts w:ascii="Trebuchet MS" w:eastAsiaTheme="minorHAnsi" w:hAnsi="Trebuchet MS" w:cstheme="minorBidi"/>
          <w:b/>
          <w:lang w:eastAsia="en-US"/>
        </w:rPr>
        <w:tab/>
        <w:t>Was erwartet die BAG SELBSTHILFE von einer gerechteren</w:t>
      </w:r>
      <w:r w:rsidRPr="002E5C58">
        <w:rPr>
          <w:rFonts w:ascii="Trebuchet MS" w:eastAsiaTheme="minorHAnsi" w:hAnsi="Trebuchet MS" w:cstheme="minorBidi"/>
          <w:b/>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4</w:t>
      </w:r>
      <w:proofErr w:type="gramEnd"/>
      <w:r w:rsidRPr="002E5C58">
        <w:rPr>
          <w:rFonts w:ascii="Trebuchet MS" w:eastAsiaTheme="minorHAnsi" w:hAnsi="Trebuchet MS" w:cstheme="minorBidi"/>
          <w:b/>
          <w:lang w:eastAsia="en-US"/>
        </w:rPr>
        <w:br/>
        <w:t>Ausgestaltung der Pflegeversicherung?</w:t>
      </w:r>
      <w:r w:rsidRPr="002E5C58">
        <w:rPr>
          <w:rFonts w:ascii="Trebuchet MS" w:eastAsiaTheme="minorHAnsi" w:hAnsi="Trebuchet MS" w:cstheme="minorBidi"/>
          <w:b/>
          <w:lang w:eastAsia="en-US"/>
        </w:rPr>
        <w:br/>
      </w:r>
    </w:p>
    <w:p w:rsidR="00260590" w:rsidRPr="002E5C58" w:rsidRDefault="00260590" w:rsidP="00260590">
      <w:pPr>
        <w:tabs>
          <w:tab w:val="left" w:pos="709"/>
          <w:tab w:val="left" w:pos="8505"/>
        </w:tabs>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1.</w:t>
      </w:r>
      <w:r w:rsidRPr="002E5C58">
        <w:rPr>
          <w:rFonts w:ascii="Trebuchet MS" w:eastAsiaTheme="minorHAnsi" w:hAnsi="Trebuchet MS" w:cstheme="minorBidi"/>
          <w:lang w:eastAsia="en-US"/>
        </w:rPr>
        <w:tab/>
        <w:t xml:space="preserve">Umbau der Pflegeversicherung in eine Pflegevollversicherung -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4</w:t>
      </w:r>
      <w:proofErr w:type="gramEnd"/>
      <w:r w:rsidRPr="002E5C58">
        <w:rPr>
          <w:rFonts w:ascii="Trebuchet MS" w:eastAsiaTheme="minorHAnsi" w:hAnsi="Trebuchet MS" w:cstheme="minorBidi"/>
          <w:lang w:eastAsia="en-US"/>
        </w:rPr>
        <w:br/>
        <w:t>Zwischenschritt Sockel-Spitze- Modell</w:t>
      </w:r>
    </w:p>
    <w:p w:rsidR="00260590" w:rsidRPr="002E5C58" w:rsidRDefault="00260590" w:rsidP="00260590">
      <w:pPr>
        <w:tabs>
          <w:tab w:val="left" w:pos="709"/>
          <w:tab w:val="left" w:pos="8505"/>
        </w:tabs>
        <w:ind w:left="709" w:right="-257" w:hanging="709"/>
        <w:rPr>
          <w:rFonts w:ascii="Trebuchet MS" w:eastAsiaTheme="minorHAnsi" w:hAnsi="Trebuchet MS" w:cstheme="minorBidi"/>
          <w:lang w:eastAsia="en-US"/>
        </w:rPr>
      </w:pPr>
    </w:p>
    <w:p w:rsidR="00260590" w:rsidRPr="002E5C58" w:rsidRDefault="00260590" w:rsidP="00260590">
      <w:pPr>
        <w:tabs>
          <w:tab w:val="left" w:pos="709"/>
          <w:tab w:val="left" w:pos="8505"/>
        </w:tabs>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2.</w:t>
      </w:r>
      <w:r w:rsidRPr="002E5C58">
        <w:rPr>
          <w:rFonts w:ascii="Trebuchet MS" w:eastAsiaTheme="minorHAnsi" w:hAnsi="Trebuchet MS" w:cstheme="minorBidi"/>
          <w:lang w:eastAsia="en-US"/>
        </w:rPr>
        <w:tab/>
        <w:t>Übernahme der Investitionskosten durch Steuermittel</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5</w:t>
      </w:r>
      <w:proofErr w:type="gramEnd"/>
    </w:p>
    <w:p w:rsidR="00260590" w:rsidRPr="002E5C58" w:rsidRDefault="00260590" w:rsidP="00260590">
      <w:pPr>
        <w:tabs>
          <w:tab w:val="left" w:pos="709"/>
          <w:tab w:val="left" w:pos="8505"/>
        </w:tabs>
        <w:ind w:left="709" w:right="-257" w:hanging="709"/>
        <w:rPr>
          <w:rFonts w:ascii="Trebuchet MS" w:eastAsiaTheme="minorHAnsi" w:hAnsi="Trebuchet MS" w:cstheme="minorBidi"/>
          <w:lang w:eastAsia="en-US"/>
        </w:rPr>
      </w:pPr>
    </w:p>
    <w:p w:rsidR="00260590" w:rsidRPr="002E5C58" w:rsidRDefault="00260590" w:rsidP="00260590">
      <w:pPr>
        <w:tabs>
          <w:tab w:val="left" w:pos="709"/>
          <w:tab w:val="left" w:pos="8505"/>
        </w:tabs>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3.</w:t>
      </w:r>
      <w:r w:rsidRPr="002E5C58">
        <w:rPr>
          <w:rFonts w:ascii="Trebuchet MS" w:eastAsiaTheme="minorHAnsi" w:hAnsi="Trebuchet MS" w:cstheme="minorBidi"/>
          <w:lang w:eastAsia="en-US"/>
        </w:rPr>
        <w:tab/>
        <w:t xml:space="preserve">Stärkere staatliche Kontrolle der Kosten für Unterkunft und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5</w:t>
      </w:r>
      <w:proofErr w:type="gramEnd"/>
      <w:r w:rsidRPr="002E5C58">
        <w:rPr>
          <w:rFonts w:ascii="Trebuchet MS" w:eastAsiaTheme="minorHAnsi" w:hAnsi="Trebuchet MS" w:cstheme="minorBidi"/>
          <w:lang w:eastAsia="en-US"/>
        </w:rPr>
        <w:br/>
        <w:t>Verpflegung</w:t>
      </w:r>
    </w:p>
    <w:p w:rsidR="00260590" w:rsidRPr="002E5C58" w:rsidRDefault="00260590" w:rsidP="00260590">
      <w:pPr>
        <w:tabs>
          <w:tab w:val="left" w:pos="709"/>
          <w:tab w:val="left" w:pos="8505"/>
        </w:tabs>
        <w:ind w:right="-257"/>
        <w:rPr>
          <w:rFonts w:ascii="Trebuchet MS" w:eastAsiaTheme="minorHAnsi" w:hAnsi="Trebuchet MS" w:cstheme="minorBidi"/>
          <w:lang w:eastAsia="en-US"/>
        </w:rPr>
      </w:pPr>
    </w:p>
    <w:p w:rsidR="00260590" w:rsidRPr="002E5C58" w:rsidRDefault="00260590" w:rsidP="00260590">
      <w:pPr>
        <w:tabs>
          <w:tab w:val="left" w:pos="8505"/>
        </w:tabs>
        <w:ind w:left="709" w:right="-257" w:hanging="709"/>
        <w:rPr>
          <w:rFonts w:ascii="Trebuchet MS" w:eastAsiaTheme="minorHAnsi" w:hAnsi="Trebuchet MS" w:cstheme="minorBidi"/>
          <w:b/>
          <w:lang w:eastAsia="en-US"/>
        </w:rPr>
      </w:pPr>
      <w:r w:rsidRPr="002E5C58">
        <w:rPr>
          <w:rFonts w:ascii="Trebuchet MS" w:eastAsiaTheme="minorHAnsi" w:hAnsi="Trebuchet MS" w:cstheme="minorBidi"/>
          <w:b/>
          <w:lang w:eastAsia="en-US"/>
        </w:rPr>
        <w:t xml:space="preserve">V. </w:t>
      </w:r>
      <w:r w:rsidRPr="002E5C58">
        <w:rPr>
          <w:rFonts w:ascii="Trebuchet MS" w:eastAsiaTheme="minorHAnsi" w:hAnsi="Trebuchet MS" w:cstheme="minorBidi"/>
          <w:b/>
          <w:lang w:eastAsia="en-US"/>
        </w:rPr>
        <w:tab/>
        <w:t xml:space="preserve">Die Probleme von chronisch kranken und behinderten Kindern </w:t>
      </w:r>
      <w:r w:rsidRPr="002E5C58">
        <w:rPr>
          <w:rFonts w:ascii="Trebuchet MS" w:eastAsiaTheme="minorHAnsi" w:hAnsi="Trebuchet MS" w:cstheme="minorBidi"/>
          <w:b/>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6</w:t>
      </w:r>
      <w:proofErr w:type="gramEnd"/>
      <w:r w:rsidRPr="002E5C58">
        <w:rPr>
          <w:rFonts w:ascii="Trebuchet MS" w:eastAsiaTheme="minorHAnsi" w:hAnsi="Trebuchet MS" w:cstheme="minorBidi"/>
          <w:b/>
          <w:lang w:eastAsia="en-US"/>
        </w:rPr>
        <w:br/>
        <w:t xml:space="preserve">und Jugendlichen – Versorgungsgrenzen müssen überwunden </w:t>
      </w:r>
      <w:r w:rsidRPr="002E5C58">
        <w:rPr>
          <w:rFonts w:ascii="Trebuchet MS" w:eastAsiaTheme="minorHAnsi" w:hAnsi="Trebuchet MS" w:cstheme="minorBidi"/>
          <w:b/>
          <w:lang w:eastAsia="en-US"/>
        </w:rPr>
        <w:br/>
        <w:t>werden</w:t>
      </w:r>
    </w:p>
    <w:p w:rsidR="00260590" w:rsidRPr="002E5C58" w:rsidRDefault="00260590" w:rsidP="00260590">
      <w:pPr>
        <w:tabs>
          <w:tab w:val="left" w:pos="8505"/>
        </w:tabs>
        <w:ind w:left="709" w:right="-257" w:hanging="709"/>
        <w:rPr>
          <w:rFonts w:ascii="Trebuchet MS" w:eastAsiaTheme="minorHAnsi" w:hAnsi="Trebuchet MS" w:cstheme="minorBidi"/>
          <w:lang w:eastAsia="en-US"/>
        </w:rPr>
      </w:pPr>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1.</w:t>
      </w:r>
      <w:r w:rsidRPr="002E5C58">
        <w:rPr>
          <w:rFonts w:ascii="Trebuchet MS" w:eastAsiaTheme="minorHAnsi" w:hAnsi="Trebuchet MS" w:cstheme="minorBidi"/>
          <w:lang w:eastAsia="en-US"/>
        </w:rPr>
        <w:tab/>
        <w:t>KJSG weiterentwickeln</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6</w:t>
      </w:r>
      <w:proofErr w:type="gramEnd"/>
    </w:p>
    <w:p w:rsidR="00260590" w:rsidRPr="002E5C58" w:rsidRDefault="00260590" w:rsidP="00260590">
      <w:pPr>
        <w:tabs>
          <w:tab w:val="left" w:pos="8505"/>
        </w:tabs>
        <w:spacing w:after="120"/>
        <w:ind w:left="709" w:right="-255" w:hanging="709"/>
        <w:rPr>
          <w:rFonts w:ascii="Trebuchet MS" w:eastAsiaTheme="minorHAnsi" w:hAnsi="Trebuchet MS" w:cs="Arial"/>
          <w:lang w:eastAsia="en-US"/>
        </w:rPr>
      </w:pPr>
      <w:r w:rsidRPr="002E5C58">
        <w:rPr>
          <w:rFonts w:ascii="Trebuchet MS" w:eastAsiaTheme="minorHAnsi" w:hAnsi="Trebuchet MS" w:cstheme="minorBidi"/>
          <w:lang w:eastAsia="en-US"/>
        </w:rPr>
        <w:t>2.</w:t>
      </w:r>
      <w:r w:rsidRPr="002E5C58">
        <w:rPr>
          <w:rFonts w:ascii="Trebuchet MS" w:eastAsiaTheme="minorHAnsi" w:hAnsi="Trebuchet MS" w:cstheme="minorBidi"/>
          <w:lang w:eastAsia="en-US"/>
        </w:rPr>
        <w:tab/>
        <w:t xml:space="preserve">Transition/ Schnittstellenprobleme bei der gesundheitlichen </w:t>
      </w:r>
      <w:proofErr w:type="spellStart"/>
      <w:r w:rsidRPr="002E5C58">
        <w:rPr>
          <w:rFonts w:ascii="Trebuchet MS" w:eastAsiaTheme="minorHAnsi" w:hAnsi="Trebuchet MS" w:cstheme="minorBidi"/>
          <w:lang w:eastAsia="en-US"/>
        </w:rPr>
        <w:t>Versor</w:t>
      </w:r>
      <w:proofErr w:type="spellEnd"/>
      <w:r w:rsidRPr="002E5C58">
        <w:rPr>
          <w:rFonts w:ascii="Trebuchet MS" w:eastAsiaTheme="minorHAnsi" w:hAnsi="Trebuchet MS" w:cstheme="minorBidi"/>
          <w:lang w:eastAsia="en-US"/>
        </w:rPr>
        <w:t>-</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6</w:t>
      </w:r>
      <w:proofErr w:type="gramEnd"/>
      <w:r w:rsidRPr="002E5C58">
        <w:rPr>
          <w:rFonts w:ascii="Trebuchet MS" w:eastAsiaTheme="minorHAnsi" w:hAnsi="Trebuchet MS" w:cstheme="minorBidi"/>
          <w:lang w:eastAsia="en-US"/>
        </w:rPr>
        <w:br/>
      </w:r>
      <w:proofErr w:type="spellStart"/>
      <w:r w:rsidRPr="002E5C58">
        <w:rPr>
          <w:rFonts w:ascii="Trebuchet MS" w:eastAsiaTheme="minorHAnsi" w:hAnsi="Trebuchet MS" w:cstheme="minorBidi"/>
          <w:lang w:eastAsia="en-US"/>
        </w:rPr>
        <w:t>gung</w:t>
      </w:r>
      <w:proofErr w:type="spellEnd"/>
      <w:r w:rsidRPr="002E5C58">
        <w:rPr>
          <w:rFonts w:ascii="Trebuchet MS" w:eastAsiaTheme="minorHAnsi" w:hAnsi="Trebuchet MS" w:cstheme="minorBidi"/>
          <w:lang w:eastAsia="en-US"/>
        </w:rPr>
        <w:t xml:space="preserve"> von chronisch kranken und behinderten Kindern und </w:t>
      </w:r>
      <w:r w:rsidRPr="002E5C58">
        <w:rPr>
          <w:rFonts w:ascii="Trebuchet MS" w:eastAsiaTheme="minorHAnsi" w:hAnsi="Trebuchet MS" w:cstheme="minorBidi"/>
          <w:lang w:eastAsia="en-US"/>
        </w:rPr>
        <w:br/>
        <w:t>Jugendlichen</w:t>
      </w:r>
    </w:p>
    <w:p w:rsidR="00260590" w:rsidRPr="002E5C58" w:rsidRDefault="00260590" w:rsidP="00260590">
      <w:pPr>
        <w:tabs>
          <w:tab w:val="left" w:pos="709"/>
          <w:tab w:val="left" w:pos="8505"/>
        </w:tabs>
        <w:spacing w:after="120"/>
        <w:ind w:left="709" w:right="-257" w:hanging="709"/>
        <w:rPr>
          <w:rFonts w:ascii="Trebuchet MS" w:eastAsiaTheme="minorHAnsi" w:hAnsi="Trebuchet MS" w:cstheme="minorBidi"/>
          <w:lang w:eastAsia="en-US"/>
        </w:rPr>
      </w:pPr>
      <w:r w:rsidRPr="002E5C58">
        <w:rPr>
          <w:rFonts w:ascii="Trebuchet MS" w:eastAsiaTheme="minorHAnsi" w:hAnsi="Trebuchet MS" w:cstheme="minorBidi"/>
          <w:lang w:eastAsia="en-US"/>
        </w:rPr>
        <w:t>3.</w:t>
      </w:r>
      <w:r w:rsidRPr="002E5C58">
        <w:rPr>
          <w:rFonts w:ascii="Trebuchet MS" w:eastAsiaTheme="minorHAnsi" w:hAnsi="Trebuchet MS" w:cstheme="minorBidi"/>
          <w:lang w:eastAsia="en-US"/>
        </w:rPr>
        <w:tab/>
        <w:t xml:space="preserve">Verbesserung von spezialisierter Versorgung von Kindern und </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7</w:t>
      </w:r>
      <w:proofErr w:type="gramEnd"/>
      <w:r w:rsidRPr="002E5C58">
        <w:rPr>
          <w:rFonts w:ascii="Trebuchet MS" w:eastAsiaTheme="minorHAnsi" w:hAnsi="Trebuchet MS" w:cstheme="minorBidi"/>
          <w:lang w:eastAsia="en-US"/>
        </w:rPr>
        <w:br/>
        <w:t>Jugendlichen</w:t>
      </w:r>
    </w:p>
    <w:p w:rsidR="00260590" w:rsidRPr="002E5C58" w:rsidRDefault="00260590" w:rsidP="00260590">
      <w:pPr>
        <w:tabs>
          <w:tab w:val="left" w:pos="993"/>
          <w:tab w:val="left" w:pos="8505"/>
        </w:tabs>
        <w:spacing w:after="120"/>
        <w:ind w:left="709" w:right="-255" w:hanging="709"/>
        <w:jc w:val="both"/>
        <w:rPr>
          <w:rFonts w:ascii="Trebuchet MS" w:eastAsiaTheme="minorHAnsi" w:hAnsi="Trebuchet MS" w:cstheme="minorBidi"/>
          <w:lang w:eastAsia="en-US"/>
        </w:rPr>
      </w:pPr>
      <w:r w:rsidRPr="002E5C58">
        <w:rPr>
          <w:rFonts w:ascii="Trebuchet MS" w:eastAsiaTheme="minorHAnsi" w:hAnsi="Trebuchet MS" w:cstheme="minorBidi"/>
          <w:lang w:eastAsia="en-US"/>
        </w:rPr>
        <w:t>4.</w:t>
      </w:r>
      <w:r w:rsidRPr="002E5C58">
        <w:rPr>
          <w:rFonts w:ascii="Trebuchet MS" w:eastAsiaTheme="minorHAnsi" w:hAnsi="Trebuchet MS" w:cstheme="minorBidi"/>
          <w:lang w:eastAsia="en-US"/>
        </w:rPr>
        <w:tab/>
        <w:t>Frühförderung</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7</w:t>
      </w:r>
      <w:proofErr w:type="gramEnd"/>
    </w:p>
    <w:p w:rsidR="00260590" w:rsidRPr="002E5C58" w:rsidRDefault="00260590" w:rsidP="00260590">
      <w:pPr>
        <w:tabs>
          <w:tab w:val="left" w:pos="993"/>
          <w:tab w:val="left" w:pos="8505"/>
        </w:tabs>
        <w:ind w:left="709" w:right="-257" w:hanging="709"/>
        <w:jc w:val="both"/>
        <w:rPr>
          <w:rFonts w:ascii="Trebuchet MS" w:eastAsiaTheme="minorHAnsi" w:hAnsi="Trebuchet MS" w:cstheme="minorBidi"/>
          <w:lang w:eastAsia="en-US"/>
        </w:rPr>
      </w:pPr>
      <w:r w:rsidRPr="002E5C58">
        <w:rPr>
          <w:rFonts w:ascii="Trebuchet MS" w:eastAsiaTheme="minorHAnsi" w:hAnsi="Trebuchet MS" w:cstheme="minorBidi"/>
          <w:lang w:eastAsia="en-US"/>
        </w:rPr>
        <w:t>5.</w:t>
      </w:r>
      <w:r w:rsidRPr="002E5C58">
        <w:rPr>
          <w:rFonts w:ascii="Trebuchet MS" w:eastAsiaTheme="minorHAnsi" w:hAnsi="Trebuchet MS" w:cstheme="minorBidi"/>
          <w:lang w:eastAsia="en-US"/>
        </w:rPr>
        <w:tab/>
        <w:t>Rehabilitation für Kinder und Jugendliche</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Seite  6</w:t>
      </w:r>
      <w:r w:rsidR="00E263DB">
        <w:rPr>
          <w:rFonts w:ascii="Trebuchet MS" w:eastAsiaTheme="minorHAnsi" w:hAnsi="Trebuchet MS" w:cstheme="minorBidi"/>
          <w:lang w:eastAsia="en-US"/>
        </w:rPr>
        <w:t>8</w:t>
      </w:r>
      <w:proofErr w:type="gramEnd"/>
    </w:p>
    <w:p w:rsidR="00260590" w:rsidRPr="002E5C58" w:rsidRDefault="00260590" w:rsidP="00260590">
      <w:pPr>
        <w:tabs>
          <w:tab w:val="left" w:pos="993"/>
          <w:tab w:val="left" w:pos="8505"/>
        </w:tabs>
        <w:ind w:left="709" w:right="-257" w:hanging="709"/>
        <w:jc w:val="both"/>
        <w:rPr>
          <w:rFonts w:ascii="Trebuchet MS" w:eastAsiaTheme="minorHAnsi" w:hAnsi="Trebuchet MS" w:cstheme="minorBidi"/>
          <w:lang w:eastAsia="en-US"/>
        </w:rPr>
      </w:pPr>
    </w:p>
    <w:p w:rsidR="00260590" w:rsidRPr="002E5C58" w:rsidRDefault="00260590" w:rsidP="00260590">
      <w:pPr>
        <w:tabs>
          <w:tab w:val="left" w:pos="8505"/>
        </w:tabs>
        <w:ind w:left="709" w:right="-568" w:hanging="709"/>
        <w:rPr>
          <w:rFonts w:ascii="Trebuchet MS" w:eastAsiaTheme="minorHAnsi" w:hAnsi="Trebuchet MS" w:cstheme="minorBidi"/>
          <w:lang w:eastAsia="en-US"/>
        </w:rPr>
      </w:pPr>
      <w:r w:rsidRPr="002E5C58">
        <w:rPr>
          <w:rFonts w:ascii="Trebuchet MS" w:eastAsiaTheme="minorHAnsi" w:hAnsi="Trebuchet MS" w:cstheme="minorBidi"/>
          <w:b/>
          <w:lang w:eastAsia="en-US"/>
        </w:rPr>
        <w:t>VI.</w:t>
      </w:r>
      <w:r w:rsidRPr="002E5C58">
        <w:rPr>
          <w:rFonts w:ascii="Trebuchet MS" w:eastAsiaTheme="minorHAnsi" w:hAnsi="Trebuchet MS" w:cstheme="minorBidi"/>
          <w:b/>
          <w:lang w:eastAsia="en-US"/>
        </w:rPr>
        <w:tab/>
        <w:t>Selbsthilfeförderung</w:t>
      </w:r>
      <w:r w:rsidRPr="002E5C58">
        <w:rPr>
          <w:rFonts w:ascii="Trebuchet MS" w:eastAsiaTheme="minorHAnsi" w:hAnsi="Trebuchet MS" w:cstheme="minorBidi"/>
          <w:b/>
          <w:lang w:eastAsia="en-US"/>
        </w:rPr>
        <w:tab/>
      </w:r>
      <w:proofErr w:type="gramStart"/>
      <w:r w:rsidRPr="002E5C58">
        <w:rPr>
          <w:rFonts w:ascii="Trebuchet MS" w:eastAsiaTheme="minorHAnsi" w:hAnsi="Trebuchet MS" w:cstheme="minorBidi"/>
          <w:lang w:eastAsia="en-US"/>
        </w:rPr>
        <w:t xml:space="preserve">Seite  </w:t>
      </w:r>
      <w:r w:rsidR="00E263DB">
        <w:rPr>
          <w:rFonts w:ascii="Trebuchet MS" w:eastAsiaTheme="minorHAnsi" w:hAnsi="Trebuchet MS" w:cstheme="minorBidi"/>
          <w:lang w:eastAsia="en-US"/>
        </w:rPr>
        <w:t>70</w:t>
      </w:r>
      <w:proofErr w:type="gramEnd"/>
    </w:p>
    <w:p w:rsidR="00260590" w:rsidRPr="002E5C58" w:rsidRDefault="00260590" w:rsidP="00260590">
      <w:pPr>
        <w:tabs>
          <w:tab w:val="left" w:pos="8505"/>
        </w:tabs>
        <w:ind w:left="709" w:right="-568" w:hanging="709"/>
        <w:rPr>
          <w:rFonts w:ascii="Trebuchet MS" w:eastAsiaTheme="minorHAnsi" w:hAnsi="Trebuchet MS" w:cstheme="minorBidi"/>
          <w:lang w:eastAsia="en-US"/>
        </w:rPr>
      </w:pPr>
    </w:p>
    <w:p w:rsidR="00260590" w:rsidRPr="002E5C58" w:rsidRDefault="00260590" w:rsidP="00260590">
      <w:pPr>
        <w:pStyle w:val="Listenabsatz"/>
        <w:numPr>
          <w:ilvl w:val="0"/>
          <w:numId w:val="19"/>
        </w:numPr>
        <w:spacing w:after="120"/>
        <w:ind w:left="709" w:right="-567" w:hanging="709"/>
        <w:rPr>
          <w:rFonts w:ascii="Trebuchet MS" w:eastAsiaTheme="minorHAnsi" w:hAnsi="Trebuchet MS" w:cstheme="minorBidi"/>
          <w:bCs/>
          <w:lang w:eastAsia="en-US"/>
        </w:rPr>
      </w:pPr>
      <w:r w:rsidRPr="002E5C58">
        <w:rPr>
          <w:rFonts w:ascii="Trebuchet MS" w:eastAsiaTheme="minorHAnsi" w:hAnsi="Trebuchet MS" w:cstheme="minorBidi"/>
          <w:bCs/>
          <w:lang w:eastAsia="en-US"/>
        </w:rPr>
        <w:t xml:space="preserve">Sicherstellung eines transparenten, verlässlichen und </w:t>
      </w:r>
      <w:proofErr w:type="spellStart"/>
      <w:r w:rsidRPr="002E5C58">
        <w:rPr>
          <w:rFonts w:ascii="Trebuchet MS" w:eastAsiaTheme="minorHAnsi" w:hAnsi="Trebuchet MS" w:cstheme="minorBidi"/>
          <w:bCs/>
          <w:lang w:eastAsia="en-US"/>
        </w:rPr>
        <w:t>unbüro</w:t>
      </w:r>
      <w:proofErr w:type="spellEnd"/>
      <w:r w:rsidRPr="002E5C58">
        <w:rPr>
          <w:rFonts w:ascii="Trebuchet MS" w:eastAsiaTheme="minorHAnsi" w:hAnsi="Trebuchet MS" w:cstheme="minorBidi"/>
          <w:bCs/>
          <w:lang w:eastAsia="en-US"/>
        </w:rPr>
        <w:t>-</w:t>
      </w:r>
      <w:r w:rsidRPr="002E5C58">
        <w:rPr>
          <w:rFonts w:ascii="Trebuchet MS" w:eastAsiaTheme="minorHAnsi" w:hAnsi="Trebuchet MS" w:cstheme="minorBidi"/>
          <w:bCs/>
          <w:lang w:eastAsia="en-US"/>
        </w:rPr>
        <w:tab/>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 xml:space="preserve">Seite  </w:t>
      </w:r>
      <w:r w:rsidR="00E263DB">
        <w:rPr>
          <w:rFonts w:ascii="Trebuchet MS" w:eastAsiaTheme="minorHAnsi" w:hAnsi="Trebuchet MS" w:cstheme="minorBidi"/>
          <w:bCs/>
          <w:lang w:eastAsia="en-US"/>
        </w:rPr>
        <w:t>70</w:t>
      </w:r>
      <w:proofErr w:type="gramEnd"/>
      <w:r w:rsidRPr="002E5C58">
        <w:rPr>
          <w:rFonts w:ascii="Trebuchet MS" w:eastAsiaTheme="minorHAnsi" w:hAnsi="Trebuchet MS" w:cstheme="minorBidi"/>
          <w:bCs/>
          <w:lang w:eastAsia="en-US"/>
        </w:rPr>
        <w:br/>
      </w:r>
      <w:proofErr w:type="spellStart"/>
      <w:r w:rsidRPr="002E5C58">
        <w:rPr>
          <w:rFonts w:ascii="Trebuchet MS" w:eastAsiaTheme="minorHAnsi" w:hAnsi="Trebuchet MS" w:cstheme="minorBidi"/>
          <w:bCs/>
          <w:lang w:eastAsia="en-US"/>
        </w:rPr>
        <w:t>kratischen</w:t>
      </w:r>
      <w:proofErr w:type="spellEnd"/>
      <w:r w:rsidRPr="002E5C58">
        <w:rPr>
          <w:rFonts w:ascii="Trebuchet MS" w:eastAsiaTheme="minorHAnsi" w:hAnsi="Trebuchet MS" w:cstheme="minorBidi"/>
          <w:bCs/>
          <w:lang w:eastAsia="en-US"/>
        </w:rPr>
        <w:t xml:space="preserve"> Förderverfahrens nach § 20 h SGB V durch die gesetz-</w:t>
      </w:r>
      <w:r w:rsidRPr="002E5C58">
        <w:rPr>
          <w:rFonts w:ascii="Trebuchet MS" w:eastAsiaTheme="minorHAnsi" w:hAnsi="Trebuchet MS" w:cstheme="minorBidi"/>
          <w:bCs/>
          <w:lang w:eastAsia="en-US"/>
        </w:rPr>
        <w:br/>
      </w:r>
      <w:proofErr w:type="spellStart"/>
      <w:r w:rsidRPr="002E5C58">
        <w:rPr>
          <w:rFonts w:ascii="Trebuchet MS" w:eastAsiaTheme="minorHAnsi" w:hAnsi="Trebuchet MS" w:cstheme="minorBidi"/>
          <w:bCs/>
          <w:lang w:eastAsia="en-US"/>
        </w:rPr>
        <w:t>lichen</w:t>
      </w:r>
      <w:proofErr w:type="spellEnd"/>
      <w:r w:rsidRPr="002E5C58">
        <w:rPr>
          <w:rFonts w:ascii="Trebuchet MS" w:eastAsiaTheme="minorHAnsi" w:hAnsi="Trebuchet MS" w:cstheme="minorBidi"/>
          <w:bCs/>
          <w:lang w:eastAsia="en-US"/>
        </w:rPr>
        <w:t xml:space="preserve"> Krankenkassen </w:t>
      </w:r>
    </w:p>
    <w:p w:rsidR="00260590" w:rsidRPr="002E5C58" w:rsidRDefault="00260590" w:rsidP="00260590">
      <w:pPr>
        <w:pStyle w:val="Listenabsatz"/>
        <w:numPr>
          <w:ilvl w:val="0"/>
          <w:numId w:val="19"/>
        </w:numPr>
        <w:spacing w:after="120"/>
        <w:ind w:left="709" w:right="-567" w:hanging="709"/>
        <w:rPr>
          <w:rFonts w:ascii="Trebuchet MS" w:eastAsiaTheme="minorHAnsi" w:hAnsi="Trebuchet MS" w:cstheme="minorBidi"/>
          <w:bCs/>
          <w:lang w:eastAsia="en-US"/>
        </w:rPr>
      </w:pPr>
      <w:r w:rsidRPr="002E5C58">
        <w:rPr>
          <w:rFonts w:ascii="Trebuchet MS" w:eastAsiaTheme="minorHAnsi" w:hAnsi="Trebuchet MS" w:cstheme="minorBidi"/>
          <w:bCs/>
          <w:lang w:eastAsia="en-US"/>
        </w:rPr>
        <w:t xml:space="preserve">Förderung der Selbsthilfe durch andere Rehabilitationsträger und die </w:t>
      </w:r>
      <w:r w:rsidRPr="002E5C58">
        <w:rPr>
          <w:rFonts w:ascii="Trebuchet MS" w:eastAsiaTheme="minorHAnsi" w:hAnsi="Trebuchet MS" w:cstheme="minorBidi"/>
          <w:bCs/>
          <w:lang w:eastAsia="en-US"/>
        </w:rPr>
        <w:tab/>
      </w:r>
      <w:proofErr w:type="gramStart"/>
      <w:r w:rsidRPr="002E5C58">
        <w:rPr>
          <w:rFonts w:ascii="Trebuchet MS" w:eastAsiaTheme="minorHAnsi" w:hAnsi="Trebuchet MS" w:cstheme="minorBidi"/>
          <w:bCs/>
          <w:lang w:eastAsia="en-US"/>
        </w:rPr>
        <w:t xml:space="preserve">Seite  </w:t>
      </w:r>
      <w:r w:rsidR="00262BC7" w:rsidRPr="002E5C58">
        <w:rPr>
          <w:rFonts w:ascii="Trebuchet MS" w:eastAsiaTheme="minorHAnsi" w:hAnsi="Trebuchet MS" w:cstheme="minorBidi"/>
          <w:bCs/>
          <w:lang w:eastAsia="en-US"/>
        </w:rPr>
        <w:t>7</w:t>
      </w:r>
      <w:r w:rsidR="00E263DB">
        <w:rPr>
          <w:rFonts w:ascii="Trebuchet MS" w:eastAsiaTheme="minorHAnsi" w:hAnsi="Trebuchet MS" w:cstheme="minorBidi"/>
          <w:bCs/>
          <w:lang w:eastAsia="en-US"/>
        </w:rPr>
        <w:t>2</w:t>
      </w:r>
      <w:proofErr w:type="gramEnd"/>
      <w:r w:rsidRPr="002E5C58">
        <w:rPr>
          <w:rFonts w:ascii="Trebuchet MS" w:eastAsiaTheme="minorHAnsi" w:hAnsi="Trebuchet MS" w:cstheme="minorBidi"/>
          <w:bCs/>
          <w:lang w:eastAsia="en-US"/>
        </w:rPr>
        <w:br/>
        <w:t>gesetzliche Pflegeversicherung</w:t>
      </w:r>
    </w:p>
    <w:p w:rsidR="00260590" w:rsidRPr="002E5C58" w:rsidRDefault="00260590" w:rsidP="00260590">
      <w:pPr>
        <w:numPr>
          <w:ilvl w:val="0"/>
          <w:numId w:val="5"/>
        </w:numPr>
        <w:tabs>
          <w:tab w:val="left" w:pos="8505"/>
        </w:tabs>
        <w:spacing w:after="120"/>
        <w:ind w:left="709" w:right="-568" w:hanging="738"/>
        <w:rPr>
          <w:rFonts w:ascii="Trebuchet MS" w:eastAsiaTheme="minorHAnsi" w:hAnsi="Trebuchet MS" w:cstheme="minorBidi"/>
          <w:lang w:eastAsia="en-US"/>
        </w:rPr>
      </w:pPr>
      <w:r w:rsidRPr="002E5C58">
        <w:rPr>
          <w:rFonts w:ascii="Trebuchet MS" w:eastAsiaTheme="minorHAnsi" w:hAnsi="Trebuchet MS" w:cstheme="minorBidi"/>
          <w:lang w:eastAsia="en-US"/>
        </w:rPr>
        <w:t>Förderung der Selbsthilfe durch Bund und Länder</w:t>
      </w:r>
      <w:r w:rsidRPr="002E5C58">
        <w:rPr>
          <w:rFonts w:ascii="Trebuchet MS" w:eastAsiaTheme="minorHAnsi" w:hAnsi="Trebuchet MS" w:cstheme="minorBidi"/>
          <w:lang w:eastAsia="en-US"/>
        </w:rPr>
        <w:tab/>
      </w:r>
      <w:proofErr w:type="gramStart"/>
      <w:r w:rsidRPr="002E5C58">
        <w:rPr>
          <w:rFonts w:ascii="Trebuchet MS" w:eastAsiaTheme="minorHAnsi" w:hAnsi="Trebuchet MS" w:cstheme="minorBidi"/>
          <w:lang w:eastAsia="en-US"/>
        </w:rPr>
        <w:t xml:space="preserve">Seite  </w:t>
      </w:r>
      <w:r w:rsidR="00262BC7" w:rsidRPr="002E5C58">
        <w:rPr>
          <w:rFonts w:ascii="Trebuchet MS" w:eastAsiaTheme="minorHAnsi" w:hAnsi="Trebuchet MS" w:cstheme="minorBidi"/>
          <w:lang w:eastAsia="en-US"/>
        </w:rPr>
        <w:t>7</w:t>
      </w:r>
      <w:r w:rsidR="00E263DB">
        <w:rPr>
          <w:rFonts w:ascii="Trebuchet MS" w:eastAsiaTheme="minorHAnsi" w:hAnsi="Trebuchet MS" w:cstheme="minorBidi"/>
          <w:lang w:eastAsia="en-US"/>
        </w:rPr>
        <w:t>2</w:t>
      </w:r>
      <w:proofErr w:type="gramEnd"/>
    </w:p>
    <w:p w:rsidR="00260590" w:rsidRPr="002E5C58" w:rsidRDefault="00260590" w:rsidP="00260590">
      <w:pPr>
        <w:numPr>
          <w:ilvl w:val="0"/>
          <w:numId w:val="5"/>
        </w:numPr>
        <w:tabs>
          <w:tab w:val="left" w:pos="8505"/>
        </w:tabs>
        <w:spacing w:after="120"/>
        <w:ind w:left="709" w:right="-568" w:hanging="738"/>
        <w:rPr>
          <w:rFonts w:ascii="Trebuchet MS" w:eastAsiaTheme="minorHAnsi" w:hAnsi="Trebuchet MS" w:cstheme="minorBidi"/>
          <w:lang w:eastAsia="en-US"/>
        </w:rPr>
      </w:pPr>
      <w:r w:rsidRPr="002E5C58">
        <w:rPr>
          <w:rFonts w:ascii="Trebuchet MS" w:eastAsiaTheme="minorHAnsi" w:hAnsi="Trebuchet MS" w:cstheme="minorBidi"/>
          <w:lang w:eastAsia="en-US"/>
        </w:rPr>
        <w:t>Förderung des Bürgerschaftlichen Engagements</w:t>
      </w:r>
      <w:r w:rsidRPr="002E5C58">
        <w:rPr>
          <w:rFonts w:ascii="Trebuchet MS" w:eastAsiaTheme="minorHAnsi" w:hAnsi="Trebuchet MS" w:cstheme="minorBidi"/>
          <w:lang w:eastAsia="en-US"/>
        </w:rPr>
        <w:tab/>
        <w:t>Seite  7</w:t>
      </w:r>
      <w:r w:rsidR="00E263DB">
        <w:rPr>
          <w:rFonts w:ascii="Trebuchet MS" w:eastAsiaTheme="minorHAnsi" w:hAnsi="Trebuchet MS" w:cstheme="minorBidi"/>
          <w:lang w:eastAsia="en-US"/>
        </w:rPr>
        <w:t>3</w:t>
      </w:r>
    </w:p>
    <w:p w:rsidR="005D6FC2" w:rsidRPr="002E5C58" w:rsidRDefault="005D6FC2" w:rsidP="005D6FC2">
      <w:pPr>
        <w:rPr>
          <w:rFonts w:ascii="Trebuchet MS" w:eastAsiaTheme="minorHAnsi" w:hAnsi="Trebuchet MS" w:cstheme="minorBidi"/>
          <w:b/>
          <w:sz w:val="28"/>
          <w:szCs w:val="28"/>
          <w:lang w:eastAsia="en-US"/>
        </w:rPr>
      </w:pPr>
    </w:p>
    <w:p w:rsidR="004D4AD9" w:rsidRPr="002E5C58" w:rsidRDefault="004D4AD9" w:rsidP="0016532A">
      <w:pPr>
        <w:spacing w:before="100" w:beforeAutospacing="1" w:after="100" w:afterAutospacing="1" w:line="276" w:lineRule="auto"/>
        <w:rPr>
          <w:rFonts w:ascii="Trebuchet MS" w:hAnsi="Trebuchet MS"/>
          <w:b/>
          <w:sz w:val="28"/>
          <w:szCs w:val="28"/>
        </w:rPr>
      </w:pPr>
    </w:p>
    <w:p w:rsidR="00A64292" w:rsidRPr="002E5C58" w:rsidRDefault="0016532A" w:rsidP="00E66E58">
      <w:pPr>
        <w:spacing w:before="100" w:beforeAutospacing="1" w:after="100" w:afterAutospacing="1" w:line="276" w:lineRule="auto"/>
        <w:ind w:left="567" w:hanging="567"/>
        <w:rPr>
          <w:rFonts w:ascii="Trebuchet MS" w:hAnsi="Trebuchet MS"/>
          <w:b/>
          <w:sz w:val="28"/>
          <w:szCs w:val="28"/>
        </w:rPr>
      </w:pPr>
      <w:r w:rsidRPr="002E5C58">
        <w:rPr>
          <w:rFonts w:ascii="Trebuchet MS" w:hAnsi="Trebuchet MS"/>
          <w:b/>
          <w:sz w:val="28"/>
          <w:szCs w:val="28"/>
        </w:rPr>
        <w:t>I.</w:t>
      </w:r>
      <w:r w:rsidRPr="002E5C58">
        <w:rPr>
          <w:rFonts w:ascii="Trebuchet MS" w:hAnsi="Trebuchet MS"/>
          <w:b/>
          <w:sz w:val="28"/>
          <w:szCs w:val="28"/>
        </w:rPr>
        <w:tab/>
        <w:t>Kernforderungen</w:t>
      </w:r>
    </w:p>
    <w:p w:rsidR="00A64292" w:rsidRPr="002E5C58" w:rsidRDefault="00A64292" w:rsidP="00E66E58">
      <w:pPr>
        <w:spacing w:before="100" w:beforeAutospacing="1" w:after="100" w:afterAutospacing="1" w:line="276" w:lineRule="auto"/>
        <w:ind w:left="567"/>
        <w:rPr>
          <w:rFonts w:ascii="Trebuchet MS" w:hAnsi="Trebuchet MS"/>
        </w:rPr>
      </w:pPr>
      <w:r w:rsidRPr="002E5C58">
        <w:rPr>
          <w:rFonts w:ascii="Trebuchet MS" w:hAnsi="Trebuchet MS"/>
        </w:rPr>
        <w:t>Die BAG SELBSTHILFE fordert eine teilhabeorientierte Gesundheits- und Sozialpolitik für alle chronisch kranken un</w:t>
      </w:r>
      <w:r w:rsidR="00521E9D" w:rsidRPr="002E5C58">
        <w:rPr>
          <w:rFonts w:ascii="Trebuchet MS" w:hAnsi="Trebuchet MS"/>
        </w:rPr>
        <w:t>d behinderten Menschen und ihre</w:t>
      </w:r>
      <w:r w:rsidR="0016532A" w:rsidRPr="002E5C58">
        <w:rPr>
          <w:rFonts w:ascii="Trebuchet MS" w:hAnsi="Trebuchet MS"/>
        </w:rPr>
        <w:t xml:space="preserve"> Angehörigen.</w:t>
      </w:r>
    </w:p>
    <w:p w:rsidR="00A64292" w:rsidRPr="002E5C58" w:rsidRDefault="00A64292" w:rsidP="00E66E58">
      <w:pPr>
        <w:numPr>
          <w:ilvl w:val="0"/>
          <w:numId w:val="9"/>
        </w:numPr>
        <w:spacing w:before="100" w:beforeAutospacing="1" w:after="100" w:afterAutospacing="1" w:line="276" w:lineRule="auto"/>
        <w:ind w:left="1134" w:hanging="567"/>
        <w:rPr>
          <w:rFonts w:ascii="Trebuchet MS" w:hAnsi="Trebuchet MS"/>
        </w:rPr>
      </w:pPr>
      <w:r w:rsidRPr="002E5C58">
        <w:rPr>
          <w:rFonts w:ascii="Trebuchet MS" w:hAnsi="Trebuchet MS"/>
        </w:rPr>
        <w:t xml:space="preserve">Die Gesundheits- und Sozialpolitik muss alles dafür tun, damit künftig alle chronisch kranken und behinderten Menschen eine qualitativ hochwertige </w:t>
      </w:r>
      <w:r w:rsidR="000D100B" w:rsidRPr="002E5C58">
        <w:rPr>
          <w:rFonts w:ascii="Trebuchet MS" w:hAnsi="Trebuchet MS"/>
        </w:rPr>
        <w:t xml:space="preserve">und barrierefreie </w:t>
      </w:r>
      <w:r w:rsidRPr="002E5C58">
        <w:rPr>
          <w:rFonts w:ascii="Trebuchet MS" w:hAnsi="Trebuchet MS"/>
        </w:rPr>
        <w:t>gesundheitliche Versorgung erhalten.</w:t>
      </w:r>
      <w:r w:rsidRPr="002E5C58">
        <w:rPr>
          <w:rFonts w:ascii="Trebuchet MS" w:hAnsi="Trebuchet MS"/>
        </w:rPr>
        <w:br/>
      </w:r>
      <w:r w:rsidRPr="002E5C58">
        <w:rPr>
          <w:rFonts w:ascii="Trebuchet MS" w:hAnsi="Trebuchet MS"/>
        </w:rPr>
        <w:br/>
        <w:t>Hierzu sind insbesondere auch die Patientenrechte zu stärken, die strukturellen Grundlagen für die Patientenbeteiligung im Gesundheitswesen zu verbessern, die Transparenz des Leistungsgeschehens zu erhöhen und Leistungen strikt nach ihrem Patientennutzen zu beurteilen.</w:t>
      </w:r>
      <w:r w:rsidRPr="002E5C58">
        <w:rPr>
          <w:rFonts w:ascii="Trebuchet MS" w:hAnsi="Trebuchet MS"/>
        </w:rPr>
        <w:br/>
      </w:r>
    </w:p>
    <w:p w:rsidR="00A64292" w:rsidRPr="002E5C58" w:rsidRDefault="00A64292" w:rsidP="00E66E58">
      <w:pPr>
        <w:numPr>
          <w:ilvl w:val="0"/>
          <w:numId w:val="9"/>
        </w:numPr>
        <w:spacing w:before="100" w:beforeAutospacing="1" w:after="100" w:afterAutospacing="1" w:line="276" w:lineRule="auto"/>
        <w:ind w:left="1134" w:hanging="567"/>
        <w:rPr>
          <w:rFonts w:ascii="Trebuchet MS" w:hAnsi="Trebuchet MS"/>
        </w:rPr>
      </w:pPr>
      <w:r w:rsidRPr="002E5C58">
        <w:rPr>
          <w:rFonts w:ascii="Trebuchet MS" w:hAnsi="Trebuchet MS"/>
        </w:rPr>
        <w:t>Die Gesu</w:t>
      </w:r>
      <w:r w:rsidR="009B545C" w:rsidRPr="002E5C58">
        <w:rPr>
          <w:rFonts w:ascii="Trebuchet MS" w:hAnsi="Trebuchet MS"/>
        </w:rPr>
        <w:t>ndheits- und Sozialpolitik muss</w:t>
      </w:r>
      <w:r w:rsidRPr="002E5C58">
        <w:rPr>
          <w:rFonts w:ascii="Trebuchet MS" w:hAnsi="Trebuchet MS"/>
        </w:rPr>
        <w:t xml:space="preserve"> </w:t>
      </w:r>
      <w:r w:rsidR="008C216A" w:rsidRPr="002E5C58">
        <w:rPr>
          <w:rFonts w:ascii="Trebuchet MS" w:hAnsi="Trebuchet MS"/>
        </w:rPr>
        <w:t xml:space="preserve">endlich </w:t>
      </w:r>
      <w:r w:rsidRPr="002E5C58">
        <w:rPr>
          <w:rFonts w:ascii="Trebuchet MS" w:hAnsi="Trebuchet MS"/>
        </w:rPr>
        <w:t>damit beginnen, die Maßgaben der UN-Behindertenrechtskonvention in Deutschland</w:t>
      </w:r>
      <w:r w:rsidR="008C216A" w:rsidRPr="002E5C58">
        <w:rPr>
          <w:rFonts w:ascii="Trebuchet MS" w:hAnsi="Trebuchet MS"/>
        </w:rPr>
        <w:t xml:space="preserve"> konsequent und umfassend</w:t>
      </w:r>
      <w:r w:rsidRPr="002E5C58">
        <w:rPr>
          <w:rFonts w:ascii="Trebuchet MS" w:hAnsi="Trebuchet MS"/>
        </w:rPr>
        <w:t xml:space="preserve"> umzusetzen. Gesetze, wie das Bundesteilhabegesetz und das Behindertengleichstellungsgesetz, die diesem Anspruch nicht hinreichend gerecht werden, müssen nachgebessert werden.</w:t>
      </w:r>
      <w:r w:rsidR="008C216A" w:rsidRPr="002E5C58">
        <w:rPr>
          <w:rFonts w:ascii="Trebuchet MS" w:hAnsi="Trebuchet MS"/>
        </w:rPr>
        <w:t xml:space="preserve"> Das Bewusstsein für die Belange von Menschen mit Behinderungen muss auf allen Ebenen geschärft werden. </w:t>
      </w:r>
      <w:r w:rsidR="00270483" w:rsidRPr="002E5C58">
        <w:rPr>
          <w:rFonts w:ascii="Trebuchet MS" w:hAnsi="Trebuchet MS"/>
        </w:rPr>
        <w:t xml:space="preserve">Es muss endlich Chancengleichheit hergestellt werden. </w:t>
      </w:r>
      <w:r w:rsidR="008C216A" w:rsidRPr="002E5C58">
        <w:rPr>
          <w:rFonts w:ascii="Trebuchet MS" w:hAnsi="Trebuchet MS"/>
        </w:rPr>
        <w:t>Dazu gehört auch, dass die Privatwirtschaft zur Verantwortung gezogen wird, etwa durch eine gesetzliche Verpflichtung zur Schaffung von Barrierefreiheit.</w:t>
      </w:r>
      <w:r w:rsidRPr="002E5C58">
        <w:rPr>
          <w:rFonts w:ascii="Trebuchet MS" w:hAnsi="Trebuchet MS"/>
        </w:rPr>
        <w:br/>
      </w:r>
    </w:p>
    <w:p w:rsidR="00A64292" w:rsidRPr="002E5C58" w:rsidRDefault="00A64292" w:rsidP="00E66E58">
      <w:pPr>
        <w:numPr>
          <w:ilvl w:val="0"/>
          <w:numId w:val="9"/>
        </w:numPr>
        <w:spacing w:before="100" w:beforeAutospacing="1" w:after="100" w:afterAutospacing="1" w:line="276" w:lineRule="auto"/>
        <w:ind w:left="1134" w:hanging="567"/>
        <w:rPr>
          <w:rFonts w:ascii="Trebuchet MS" w:hAnsi="Trebuchet MS"/>
        </w:rPr>
      </w:pPr>
      <w:r w:rsidRPr="002E5C58">
        <w:rPr>
          <w:rFonts w:ascii="Trebuchet MS" w:hAnsi="Trebuchet MS"/>
        </w:rPr>
        <w:t xml:space="preserve">Die Gesundheits- und Sozialpolitik muss erkennen, dass das ehrenamtliche Engagement von Menschen mit chronischen Erkrankungen und Behinderungen sowie von deren Angehörigen ein enormes Potential darstellt, um </w:t>
      </w:r>
    </w:p>
    <w:p w:rsidR="00521E9D" w:rsidRPr="002E5C58" w:rsidRDefault="00521E9D" w:rsidP="00E66E58">
      <w:pPr>
        <w:numPr>
          <w:ilvl w:val="0"/>
          <w:numId w:val="10"/>
        </w:numPr>
        <w:spacing w:before="100" w:beforeAutospacing="1" w:after="100" w:afterAutospacing="1" w:line="276" w:lineRule="auto"/>
        <w:ind w:left="1701" w:hanging="567"/>
        <w:rPr>
          <w:rFonts w:ascii="Trebuchet MS" w:hAnsi="Trebuchet MS"/>
        </w:rPr>
      </w:pPr>
      <w:r w:rsidRPr="002E5C58">
        <w:rPr>
          <w:rFonts w:ascii="Trebuchet MS" w:hAnsi="Trebuchet MS"/>
        </w:rPr>
        <w:t>den Einzelnen durch die gegenseitige Unterstützung in der Selbsthilfe zu stärken</w:t>
      </w:r>
    </w:p>
    <w:p w:rsidR="00521E9D" w:rsidRPr="002E5C58" w:rsidRDefault="00521E9D" w:rsidP="00E66E58">
      <w:pPr>
        <w:numPr>
          <w:ilvl w:val="0"/>
          <w:numId w:val="10"/>
        </w:numPr>
        <w:spacing w:before="100" w:beforeAutospacing="1" w:after="100" w:afterAutospacing="1" w:line="276" w:lineRule="auto"/>
        <w:ind w:left="1701" w:hanging="567"/>
        <w:rPr>
          <w:rFonts w:ascii="Trebuchet MS" w:hAnsi="Trebuchet MS"/>
        </w:rPr>
      </w:pPr>
      <w:r w:rsidRPr="002E5C58">
        <w:rPr>
          <w:rFonts w:ascii="Trebuchet MS" w:hAnsi="Trebuchet MS"/>
        </w:rPr>
        <w:t>die Betroffenenkompetenz zu bündeln, woraus vielfältige Beratungs- und Unterstützungsangebote resultieren</w:t>
      </w:r>
    </w:p>
    <w:p w:rsidR="00521E9D" w:rsidRPr="002E5C58" w:rsidRDefault="00521E9D" w:rsidP="00E66E58">
      <w:pPr>
        <w:numPr>
          <w:ilvl w:val="0"/>
          <w:numId w:val="10"/>
        </w:numPr>
        <w:spacing w:before="100" w:beforeAutospacing="1" w:after="100" w:afterAutospacing="1" w:line="276" w:lineRule="auto"/>
        <w:ind w:left="1701" w:hanging="567"/>
        <w:rPr>
          <w:rFonts w:ascii="Trebuchet MS" w:hAnsi="Trebuchet MS"/>
        </w:rPr>
      </w:pPr>
      <w:r w:rsidRPr="002E5C58">
        <w:rPr>
          <w:rFonts w:ascii="Trebuchet MS" w:hAnsi="Trebuchet MS"/>
        </w:rPr>
        <w:t>die Bürgerorientierung und die Bedarfsgerechtigkeit von Entscheidungen im Gesundheits- und Sozialwesen voranzutreiben.</w:t>
      </w:r>
    </w:p>
    <w:p w:rsidR="00521E9D" w:rsidRPr="002E5C58" w:rsidRDefault="00521E9D" w:rsidP="00E66E58">
      <w:pPr>
        <w:spacing w:before="100" w:beforeAutospacing="1" w:after="100" w:afterAutospacing="1" w:line="276" w:lineRule="auto"/>
        <w:ind w:left="1701" w:hanging="567"/>
        <w:rPr>
          <w:rFonts w:ascii="Trebuchet MS" w:hAnsi="Trebuchet MS"/>
        </w:rPr>
      </w:pPr>
    </w:p>
    <w:p w:rsidR="005A062E" w:rsidRPr="002E5C58" w:rsidRDefault="00521E9D" w:rsidP="00E66E58">
      <w:pPr>
        <w:spacing w:before="100" w:beforeAutospacing="1" w:after="100" w:afterAutospacing="1" w:line="276" w:lineRule="auto"/>
        <w:ind w:left="1134"/>
        <w:rPr>
          <w:rFonts w:ascii="Trebuchet MS" w:hAnsi="Trebuchet MS"/>
        </w:rPr>
      </w:pPr>
      <w:r w:rsidRPr="002E5C58">
        <w:rPr>
          <w:rFonts w:ascii="Trebuchet MS" w:hAnsi="Trebuchet MS"/>
        </w:rPr>
        <w:lastRenderedPageBreak/>
        <w:t>Die Selbsthilfeförderung muss daher weiter intensiviert und verlässlicher ausgestaltet werden, die Refinanzierung der Angebote der Selbsthilfe muss in größerem Umfang als bisher ermöglicht werden und es müssen die strukturellen Grundlagen geschaffen werden, um Partizipation und</w:t>
      </w:r>
      <w:r w:rsidR="005D6FC2" w:rsidRPr="002E5C58">
        <w:rPr>
          <w:rFonts w:ascii="Trebuchet MS" w:hAnsi="Trebuchet MS"/>
        </w:rPr>
        <w:t xml:space="preserve"> Teilhabe umfassend umzusetzen.</w:t>
      </w:r>
    </w:p>
    <w:p w:rsidR="00521E9D" w:rsidRPr="002E5C58" w:rsidRDefault="00521E9D" w:rsidP="00E66E58">
      <w:pPr>
        <w:spacing w:before="100" w:beforeAutospacing="1" w:after="100" w:afterAutospacing="1" w:line="276" w:lineRule="auto"/>
        <w:ind w:left="567"/>
        <w:rPr>
          <w:rFonts w:ascii="Trebuchet MS" w:hAnsi="Trebuchet MS"/>
        </w:rPr>
      </w:pPr>
      <w:r w:rsidRPr="002E5C58">
        <w:rPr>
          <w:rFonts w:ascii="Trebuchet MS" w:hAnsi="Trebuchet MS"/>
        </w:rPr>
        <w:t>Im Einzelnen bedürfen folgende Maßnahmen in der kommenden Legislaturperiode einer konsequenten Umsetzung.</w:t>
      </w:r>
    </w:p>
    <w:p w:rsidR="00815772" w:rsidRPr="002E5C58" w:rsidRDefault="00815772" w:rsidP="0016532A">
      <w:pPr>
        <w:spacing w:before="100" w:beforeAutospacing="1" w:after="100" w:afterAutospacing="1" w:line="276" w:lineRule="auto"/>
        <w:rPr>
          <w:rFonts w:ascii="Trebuchet MS" w:hAnsi="Trebuchet MS"/>
        </w:rPr>
      </w:pPr>
    </w:p>
    <w:p w:rsidR="009B545C" w:rsidRPr="002E5C58" w:rsidRDefault="009B545C" w:rsidP="0016532A">
      <w:pPr>
        <w:spacing w:before="100" w:beforeAutospacing="1" w:after="100" w:afterAutospacing="1" w:line="276" w:lineRule="auto"/>
        <w:rPr>
          <w:rFonts w:ascii="Trebuchet MS" w:hAnsi="Trebuchet MS"/>
          <w:b/>
          <w:sz w:val="32"/>
          <w:szCs w:val="32"/>
        </w:rPr>
      </w:pPr>
      <w:r w:rsidRPr="002E5C58">
        <w:rPr>
          <w:rFonts w:ascii="Trebuchet MS" w:hAnsi="Trebuchet MS"/>
          <w:b/>
          <w:sz w:val="32"/>
          <w:szCs w:val="32"/>
        </w:rPr>
        <w:br w:type="page"/>
      </w:r>
    </w:p>
    <w:p w:rsidR="00A12BF1" w:rsidRPr="002E5C58" w:rsidRDefault="00A12BF1" w:rsidP="0016532A">
      <w:pPr>
        <w:spacing w:before="100" w:beforeAutospacing="1" w:after="100" w:afterAutospacing="1" w:line="276" w:lineRule="auto"/>
        <w:rPr>
          <w:rFonts w:ascii="Trebuchet MS" w:hAnsi="Trebuchet MS"/>
          <w:b/>
          <w:sz w:val="32"/>
          <w:szCs w:val="32"/>
        </w:rPr>
      </w:pPr>
    </w:p>
    <w:p w:rsidR="00BB7DE5" w:rsidRPr="002E5C58" w:rsidRDefault="00BB7DE5" w:rsidP="00E66E58">
      <w:pPr>
        <w:tabs>
          <w:tab w:val="left" w:pos="567"/>
        </w:tabs>
        <w:spacing w:before="100" w:beforeAutospacing="1" w:after="100" w:afterAutospacing="1" w:line="276" w:lineRule="auto"/>
        <w:ind w:left="567" w:hanging="567"/>
        <w:rPr>
          <w:rFonts w:ascii="Trebuchet MS" w:hAnsi="Trebuchet MS"/>
          <w:b/>
          <w:sz w:val="28"/>
          <w:szCs w:val="28"/>
        </w:rPr>
      </w:pPr>
      <w:r w:rsidRPr="002E5C58">
        <w:rPr>
          <w:rFonts w:ascii="Trebuchet MS" w:hAnsi="Trebuchet MS"/>
          <w:b/>
          <w:sz w:val="28"/>
          <w:szCs w:val="28"/>
        </w:rPr>
        <w:t>I</w:t>
      </w:r>
      <w:r w:rsidR="005A062E" w:rsidRPr="002E5C58">
        <w:rPr>
          <w:rFonts w:ascii="Trebuchet MS" w:hAnsi="Trebuchet MS"/>
          <w:b/>
          <w:sz w:val="28"/>
          <w:szCs w:val="28"/>
        </w:rPr>
        <w:t>I</w:t>
      </w:r>
      <w:r w:rsidRPr="002E5C58">
        <w:rPr>
          <w:rFonts w:ascii="Trebuchet MS" w:hAnsi="Trebuchet MS"/>
          <w:b/>
          <w:sz w:val="28"/>
          <w:szCs w:val="28"/>
        </w:rPr>
        <w:t>.</w:t>
      </w:r>
      <w:r w:rsidRPr="002E5C58">
        <w:rPr>
          <w:rFonts w:ascii="Trebuchet MS" w:hAnsi="Trebuchet MS"/>
          <w:b/>
          <w:sz w:val="28"/>
          <w:szCs w:val="28"/>
        </w:rPr>
        <w:tab/>
      </w:r>
      <w:r w:rsidR="005A062E" w:rsidRPr="002E5C58">
        <w:rPr>
          <w:rFonts w:ascii="Trebuchet MS" w:hAnsi="Trebuchet MS"/>
          <w:b/>
          <w:sz w:val="28"/>
          <w:szCs w:val="28"/>
        </w:rPr>
        <w:t xml:space="preserve">Forderungen zur Stärkung der </w:t>
      </w:r>
      <w:r w:rsidRPr="002E5C58">
        <w:rPr>
          <w:rFonts w:ascii="Trebuchet MS" w:hAnsi="Trebuchet MS"/>
          <w:b/>
          <w:sz w:val="28"/>
          <w:szCs w:val="28"/>
        </w:rPr>
        <w:t>Teilhabe von Menschen mit Behinderungen</w:t>
      </w:r>
      <w:r w:rsidR="000A3EA3" w:rsidRPr="002E5C58">
        <w:rPr>
          <w:rFonts w:ascii="Trebuchet MS" w:hAnsi="Trebuchet MS"/>
          <w:b/>
          <w:sz w:val="28"/>
          <w:szCs w:val="28"/>
        </w:rPr>
        <w:t xml:space="preserve"> – Die UN-Behindertenrechtskonvention muss vollständig um</w:t>
      </w:r>
      <w:r w:rsidR="00E5327C" w:rsidRPr="002E5C58">
        <w:rPr>
          <w:rFonts w:ascii="Trebuchet MS" w:hAnsi="Trebuchet MS"/>
          <w:b/>
          <w:sz w:val="28"/>
          <w:szCs w:val="28"/>
        </w:rPr>
        <w:t>gesetzt werden.</w:t>
      </w:r>
    </w:p>
    <w:p w:rsidR="00000A63" w:rsidRPr="002E5C58" w:rsidRDefault="00000A63" w:rsidP="00000A63">
      <w:pPr>
        <w:keepNext/>
        <w:keepLines/>
        <w:spacing w:line="276" w:lineRule="auto"/>
        <w:outlineLvl w:val="0"/>
        <w:rPr>
          <w:rFonts w:ascii="Trebuchet MS" w:eastAsiaTheme="majorEastAsia" w:hAnsi="Trebuchet MS" w:cstheme="majorBidi"/>
          <w:b/>
          <w:bCs/>
        </w:rPr>
      </w:pPr>
      <w:bookmarkStart w:id="0" w:name="_Hlk65930257"/>
    </w:p>
    <w:p w:rsidR="008B0B5A" w:rsidRPr="002E5C58" w:rsidRDefault="00000A63" w:rsidP="00E66E58">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1.</w:t>
      </w:r>
      <w:r w:rsidRPr="002E5C58">
        <w:rPr>
          <w:rFonts w:ascii="Trebuchet MS" w:eastAsiaTheme="majorEastAsia" w:hAnsi="Trebuchet MS" w:cstheme="majorBidi"/>
          <w:b/>
          <w:bCs/>
          <w:sz w:val="26"/>
          <w:szCs w:val="26"/>
        </w:rPr>
        <w:tab/>
      </w:r>
      <w:r w:rsidR="00F53CED" w:rsidRPr="002E5C58">
        <w:rPr>
          <w:rFonts w:ascii="Trebuchet MS" w:eastAsiaTheme="majorEastAsia" w:hAnsi="Trebuchet MS" w:cstheme="majorBidi"/>
          <w:b/>
          <w:bCs/>
          <w:sz w:val="26"/>
          <w:szCs w:val="26"/>
        </w:rPr>
        <w:t>Inklusion konsequent umsetzen</w:t>
      </w:r>
    </w:p>
    <w:bookmarkEnd w:id="0"/>
    <w:p w:rsidR="00F53CED" w:rsidRPr="002E5C58" w:rsidRDefault="00F53CED" w:rsidP="00F53CED">
      <w:pPr>
        <w:keepNext/>
        <w:keepLines/>
        <w:tabs>
          <w:tab w:val="left" w:pos="709"/>
        </w:tabs>
        <w:spacing w:line="276" w:lineRule="auto"/>
        <w:outlineLvl w:val="0"/>
        <w:rPr>
          <w:rFonts w:ascii="Trebuchet MS" w:hAnsi="Trebuchet MS"/>
          <w:b/>
          <w:sz w:val="26"/>
          <w:szCs w:val="26"/>
        </w:rPr>
      </w:pP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Mit Ratifizierung der UN-Behindertenrechtskonvention hat sich die Bundesrepublik Deutschland auf einen unumkehrbaren Weg begeben, alle Bereiche des gesellschaftlichen Lebens zu einer inklusiven Gesellschaft weiter zu entwickeln, umfassende Barrierefreiheit für Menschen mit Behinderungen herzustellen, Diskriminierungen wirkungsvoll auszuschließen und Menschen mit Behinderungen zu ermöglichen, bei allen politischen und gesellschaftlichen Entscheidungsfindungsprozessen wirkungsvoll mitzuwirken.</w:t>
      </w:r>
    </w:p>
    <w:p w:rsidR="00F53CED" w:rsidRPr="002E5C58" w:rsidRDefault="00F53CED" w:rsidP="00E66E58">
      <w:pPr>
        <w:tabs>
          <w:tab w:val="left" w:pos="567"/>
          <w:tab w:val="left" w:pos="2728"/>
        </w:tabs>
        <w:spacing w:line="276" w:lineRule="auto"/>
        <w:ind w:left="567"/>
        <w:rPr>
          <w:rFonts w:ascii="Trebuchet MS" w:eastAsia="Calibri" w:hAnsi="Trebuchet MS"/>
          <w:lang w:eastAsia="en-US"/>
        </w:rPr>
      </w:pPr>
    </w:p>
    <w:p w:rsidR="00F53CED" w:rsidRPr="002E5C58" w:rsidRDefault="00F53CED" w:rsidP="00E66E58">
      <w:pPr>
        <w:tabs>
          <w:tab w:val="left" w:pos="567"/>
          <w:tab w:val="left" w:pos="2728"/>
        </w:tabs>
        <w:spacing w:line="276" w:lineRule="auto"/>
        <w:ind w:left="567"/>
        <w:rPr>
          <w:rFonts w:ascii="Trebuchet MS" w:eastAsia="Calibri" w:hAnsi="Trebuchet MS"/>
          <w:lang w:eastAsia="en-US"/>
        </w:rPr>
      </w:pPr>
      <w:r w:rsidRPr="002E5C58">
        <w:rPr>
          <w:rFonts w:ascii="Trebuchet MS" w:eastAsia="Calibri" w:hAnsi="Trebuchet MS"/>
          <w:lang w:eastAsia="en-US"/>
        </w:rPr>
        <w:t>Die Corona-Pandemie darf nicht zum Anlass genommen werden, hiervon abzurücken, sondern macht eine inklusive Ausrichtung von Politik und Gesellschaft unabdingbar.</w:t>
      </w:r>
    </w:p>
    <w:p w:rsidR="00F53CED" w:rsidRPr="002E5C58" w:rsidRDefault="00F53CED" w:rsidP="00E66E58">
      <w:pPr>
        <w:tabs>
          <w:tab w:val="left" w:pos="567"/>
          <w:tab w:val="left" w:pos="2728"/>
        </w:tabs>
        <w:spacing w:line="276" w:lineRule="auto"/>
        <w:ind w:left="567"/>
        <w:rPr>
          <w:rFonts w:ascii="Trebuchet MS" w:eastAsia="Calibri" w:hAnsi="Trebuchet MS"/>
          <w:lang w:eastAsia="en-US"/>
        </w:rPr>
      </w:pPr>
    </w:p>
    <w:p w:rsidR="00F53CED" w:rsidRPr="002E5C58" w:rsidRDefault="00F53CED" w:rsidP="00E66E58">
      <w:pPr>
        <w:tabs>
          <w:tab w:val="left" w:pos="567"/>
          <w:tab w:val="left" w:pos="2728"/>
        </w:tabs>
        <w:spacing w:line="276" w:lineRule="auto"/>
        <w:ind w:left="567"/>
        <w:rPr>
          <w:rFonts w:ascii="Trebuchet MS" w:eastAsia="Calibri" w:hAnsi="Trebuchet MS"/>
          <w:lang w:eastAsia="en-US"/>
        </w:rPr>
      </w:pPr>
      <w:r w:rsidRPr="002E5C58">
        <w:rPr>
          <w:rFonts w:ascii="Trebuchet MS" w:eastAsia="Calibri" w:hAnsi="Trebuchet MS"/>
          <w:lang w:eastAsia="en-US"/>
        </w:rPr>
        <w:t>Die Pandemie bringt gerade für Menschen mit Behinderungen und chronischen Erkrankungen besondere Belastungen und ist vor allem mit einer erhöhten gesundheitlichen Gefahr für diese Personengruppe verbunden.</w:t>
      </w:r>
    </w:p>
    <w:p w:rsidR="00F53CED" w:rsidRPr="002E5C58" w:rsidRDefault="00F53CED" w:rsidP="00E66E58">
      <w:pPr>
        <w:tabs>
          <w:tab w:val="left" w:pos="567"/>
          <w:tab w:val="left" w:pos="2728"/>
        </w:tabs>
        <w:spacing w:line="276" w:lineRule="auto"/>
        <w:ind w:left="567"/>
        <w:rPr>
          <w:rFonts w:ascii="Trebuchet MS" w:eastAsia="Calibri" w:hAnsi="Trebuchet MS"/>
          <w:lang w:eastAsia="en-US"/>
        </w:rPr>
      </w:pPr>
    </w:p>
    <w:p w:rsidR="00F53CED" w:rsidRPr="002E5C58" w:rsidRDefault="00F53CED" w:rsidP="00E66E58">
      <w:pPr>
        <w:tabs>
          <w:tab w:val="left" w:pos="567"/>
          <w:tab w:val="left" w:pos="2728"/>
        </w:tabs>
        <w:spacing w:line="276" w:lineRule="auto"/>
        <w:ind w:left="567"/>
        <w:rPr>
          <w:rFonts w:ascii="Trebuchet MS" w:eastAsia="Calibri" w:hAnsi="Trebuchet MS"/>
          <w:lang w:eastAsia="en-US"/>
        </w:rPr>
      </w:pPr>
      <w:r w:rsidRPr="002E5C58">
        <w:rPr>
          <w:rFonts w:ascii="Trebuchet MS" w:eastAsia="Calibri" w:hAnsi="Trebuchet MS"/>
          <w:lang w:eastAsia="en-US"/>
        </w:rPr>
        <w:t>Auf der anderen Seite haben auch diese Menschen ein Recht auf Teilhabe und dürfen nicht aufgrund von falsch verstandenen Schutzüberlegungen über das notwendige Maß hinaus in ihrer Handlungsfreiheit eingeschränkt werden. Gerade in der Pandemie muss das Handeln aller gesellschaftlicher Akteure weiterhin auf Inklusion ausgerichtet sein.</w:t>
      </w:r>
    </w:p>
    <w:p w:rsidR="00F53CED" w:rsidRPr="002E5C58" w:rsidRDefault="00F53CED" w:rsidP="00E66E58">
      <w:pPr>
        <w:spacing w:line="276" w:lineRule="auto"/>
        <w:ind w:left="567"/>
        <w:rPr>
          <w:rFonts w:ascii="Trebuchet MS" w:hAnsi="Trebuchet MS"/>
        </w:rPr>
      </w:pPr>
      <w:r w:rsidRPr="002E5C58">
        <w:rPr>
          <w:rFonts w:ascii="Trebuchet MS" w:hAnsi="Trebuchet MS"/>
        </w:rPr>
        <w:t>Ferner müssen auch für die Zukunft Lehren aus den Erfahrungen der ersten Pandemiephasen gezogen werden.</w:t>
      </w:r>
    </w:p>
    <w:p w:rsidR="00F53CED" w:rsidRPr="002E5C58" w:rsidRDefault="00F53CED" w:rsidP="00E66E58">
      <w:pPr>
        <w:spacing w:line="276" w:lineRule="auto"/>
        <w:ind w:left="567"/>
        <w:rPr>
          <w:rFonts w:ascii="Trebuchet MS" w:hAnsi="Trebuchet MS"/>
        </w:rPr>
      </w:pPr>
    </w:p>
    <w:p w:rsidR="00F53CED" w:rsidRPr="002E5C58" w:rsidRDefault="00F53CED" w:rsidP="00E66E58">
      <w:pPr>
        <w:spacing w:line="276" w:lineRule="auto"/>
        <w:ind w:left="567"/>
        <w:rPr>
          <w:rFonts w:ascii="Trebuchet MS" w:eastAsia="Calibri" w:hAnsi="Trebuchet MS" w:cs="Trebuchet MS"/>
          <w:sz w:val="26"/>
          <w:szCs w:val="26"/>
          <w:lang w:eastAsia="ar-SA"/>
        </w:rPr>
      </w:pPr>
      <w:r w:rsidRPr="002E5C58">
        <w:rPr>
          <w:rFonts w:ascii="Trebuchet MS" w:eastAsia="Calibri" w:hAnsi="Trebuchet MS" w:cs="Trebuchet MS"/>
          <w:b/>
          <w:bCs/>
          <w:sz w:val="26"/>
          <w:szCs w:val="26"/>
          <w:lang w:eastAsia="ar-SA"/>
        </w:rPr>
        <w:t>Wir brauchen stabile Unterstützungsstrukturen.</w:t>
      </w:r>
    </w:p>
    <w:p w:rsidR="00F53CED" w:rsidRPr="002E5C58" w:rsidRDefault="00F53CED" w:rsidP="00E66E58">
      <w:pPr>
        <w:spacing w:line="276" w:lineRule="auto"/>
        <w:ind w:left="567"/>
        <w:rPr>
          <w:rFonts w:ascii="Trebuchet MS" w:eastAsia="Calibri" w:hAnsi="Trebuchet MS" w:cs="Trebuchet MS"/>
          <w:sz w:val="26"/>
          <w:szCs w:val="26"/>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 xml:space="preserve">Für Menschen mit Behinderung und ihre Familien brachen in der ersten Welle der COVID-19-Pandemie zahlreiche ambulante Unterstützungsstrukturen und andere Hilfen weg. Viele ambulante Tagespflegeeinrichtungen schlossen, Werkstätten durften nicht mehr betreten werden, 24-Stunden-Pflegekräfte fielen </w:t>
      </w:r>
      <w:r w:rsidRPr="002E5C58">
        <w:rPr>
          <w:rFonts w:ascii="Trebuchet MS" w:eastAsia="Calibri" w:hAnsi="Trebuchet MS" w:cs="Trebuchet MS"/>
          <w:lang w:eastAsia="ar-SA"/>
        </w:rPr>
        <w:lastRenderedPageBreak/>
        <w:t>aus. In der Krise blieben Menschen mit Behinderung und ihre Familien plötzlich auf sich gestellt. Insbesondere für pflegebedürftige Personen und Menschen mit Behinderung, die in der eigenen Wohnung leben, brachen unerwartet eine Vielzahl externer Hilfen weg, die lebensnotwendige Unterstützung für die Betroffenen und ihre Familien leisten.</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 xml:space="preserve">Familien wurden zum "Ausfallbürgen" sozialstaatlicher Leistungen und insbesondere Frauen waren hohen Belastungen ausgesetzt. Überdies fehlte es den privat pflegenden Angehörigen in der Pandemie nicht nur an Entlastung, sondern auch an den erforderlichen Hygienematerialien. Ihr Zugang zu Schutzkleidung (Masken, Handschuhe, Desinfektionsmittel) war zu Beginn der Pandemie kaum existent. </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Die Krise macht auch deutlich, wie fragil ambulante Hilfen sein können, wenn eine Pflege- und Assistenzperson plötzlich ausfällt. Die betroffenen Menschen und ihre Angehörigen sind infolgedessen physisch und psychisch großen Belastungen ausgesetzt, da sie auf die Unterstützung existenziell angewiesen sind. Insbesondere auch, wenn wegen fehlender Pflege und Betreuung eine berufliche Tätigkeit nicht mehr möglich ist und Gehaltseinbußen drohen. Die außerordentlichen Belastungssituationen in Familien wurden in der politischen Diskussion nur unzureichend aufgegriffen; teilweise Entlastungen wurden nur stückweise und oft erst nach Wochen oder Monaten auf den Weg gebracht.</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 xml:space="preserve">Auch die Diskussion rund um den Digital- und Präsenzunterricht in der Krise ist weitgehend ohne die Berücksichtigung der Belange von chronisch kranken und behinderten Kindern und Jugendlichen geführt worden. </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Viele Menschen mit Behinderungen, insbesondere auch in Werkstätten, sind in Sorge, ihre Beschäftigung zu verlieren.</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Die BAG SELBSTHILFE fordert:</w:t>
      </w:r>
    </w:p>
    <w:p w:rsidR="00F53CED" w:rsidRPr="002E5C58" w:rsidRDefault="00F53CED" w:rsidP="00E66E58">
      <w:pPr>
        <w:spacing w:line="276" w:lineRule="auto"/>
        <w:ind w:left="567"/>
        <w:rPr>
          <w:rFonts w:ascii="Trebuchet MS" w:eastAsia="Calibri" w:hAnsi="Trebuchet MS" w:cs="Trebuchet MS"/>
          <w:lang w:eastAsia="ar-SA"/>
        </w:rPr>
      </w:pPr>
    </w:p>
    <w:p w:rsidR="00F72EE8" w:rsidRPr="002E5C58" w:rsidRDefault="00F53CED" w:rsidP="00E66E58">
      <w:pPr>
        <w:numPr>
          <w:ilvl w:val="0"/>
          <w:numId w:val="43"/>
        </w:numPr>
        <w:spacing w:before="60" w:after="60" w:line="276" w:lineRule="auto"/>
        <w:ind w:left="1134" w:hanging="567"/>
        <w:rPr>
          <w:rFonts w:ascii="Trebuchet MS" w:eastAsia="Calibri" w:hAnsi="Trebuchet MS" w:cs="Trebuchet MS"/>
          <w:lang w:eastAsia="ar-SA"/>
        </w:rPr>
      </w:pPr>
      <w:r w:rsidRPr="002E5C58">
        <w:rPr>
          <w:rFonts w:ascii="Trebuchet MS" w:eastAsia="Calibri" w:hAnsi="Trebuchet MS" w:cs="Trebuchet MS"/>
          <w:lang w:eastAsia="ar-SA"/>
        </w:rPr>
        <w:t xml:space="preserve">Es muss eine finanzielle Anerkennung der Leistungen in den Familien in der Krise geschaffen werden. </w:t>
      </w:r>
    </w:p>
    <w:p w:rsidR="00F72EE8" w:rsidRPr="002E5C58" w:rsidRDefault="00F72EE8" w:rsidP="00E66E58">
      <w:pPr>
        <w:spacing w:before="60" w:after="60" w:line="276" w:lineRule="auto"/>
        <w:ind w:left="1134" w:hanging="567"/>
        <w:rPr>
          <w:rFonts w:ascii="Trebuchet MS" w:eastAsia="Calibri" w:hAnsi="Trebuchet MS" w:cs="Trebuchet MS"/>
          <w:lang w:eastAsia="ar-SA"/>
        </w:rPr>
      </w:pPr>
    </w:p>
    <w:p w:rsidR="00F72EE8" w:rsidRPr="002E5C58" w:rsidRDefault="00F53CED" w:rsidP="00E66E58">
      <w:pPr>
        <w:numPr>
          <w:ilvl w:val="0"/>
          <w:numId w:val="43"/>
        </w:numPr>
        <w:spacing w:before="60" w:after="60" w:line="276" w:lineRule="auto"/>
        <w:ind w:left="1134" w:hanging="567"/>
        <w:rPr>
          <w:rFonts w:ascii="Trebuchet MS" w:eastAsia="Calibri" w:hAnsi="Trebuchet MS" w:cs="Trebuchet MS"/>
          <w:lang w:eastAsia="ar-SA"/>
        </w:rPr>
      </w:pPr>
      <w:r w:rsidRPr="002E5C58">
        <w:rPr>
          <w:rFonts w:ascii="Trebuchet MS" w:eastAsia="Calibri" w:hAnsi="Trebuchet MS" w:cs="Trebuchet MS"/>
          <w:lang w:eastAsia="ar-SA"/>
        </w:rPr>
        <w:t>Es müssen kommunale Anlaufstellen und "Notfallpools" für Assistenz und pflegerische Unterstützung vorgehalten werden, um krisenhaften Überforderungen in den Familien auszuschließen.</w:t>
      </w:r>
      <w:r w:rsidR="00F72EE8" w:rsidRPr="002E5C58">
        <w:rPr>
          <w:rFonts w:ascii="Trebuchet MS" w:eastAsia="Calibri" w:hAnsi="Trebuchet MS" w:cs="Trebuchet MS"/>
          <w:lang w:eastAsia="ar-SA"/>
        </w:rPr>
        <w:t xml:space="preserve"> </w:t>
      </w:r>
    </w:p>
    <w:p w:rsidR="00F72EE8" w:rsidRPr="002E5C58" w:rsidRDefault="00F72EE8" w:rsidP="00E66E58">
      <w:pPr>
        <w:spacing w:before="60" w:after="60" w:line="276" w:lineRule="auto"/>
        <w:ind w:left="1134" w:hanging="567"/>
        <w:rPr>
          <w:rFonts w:ascii="Trebuchet MS" w:eastAsia="Calibri" w:hAnsi="Trebuchet MS"/>
          <w:lang w:eastAsia="en-US"/>
        </w:rPr>
      </w:pPr>
    </w:p>
    <w:p w:rsidR="00F53CED" w:rsidRPr="002E5C58" w:rsidRDefault="00F72EE8" w:rsidP="00E66E58">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lastRenderedPageBreak/>
        <w:t xml:space="preserve">Persönliche Kontakte zwischen Menschen mit Behinderungen und chronischer Erkrankung einerseits und Mitarbeitern von Behörden sind unter den Rahmenbedingungen der Corona-Pandemie auf das unbedingt notwendige Maß zu beschränken. Gerade in Eingliederungshilfeverfahren darf dies aber weder zu Leistungsabbrüchen oder auch nur -einschränkungen führen. Vielmehr sind Verfahren zu vereinfachen und unter Vermeidung des direkten Kontakts durchzuführen. Das bedeutet, dass vorrangig auf telefonische, E-Mail- oder Videokontakte zurückzugreifen ist; Hausbesuche von Behördenvertretern sind ebenso zu vermeiden wie (verpflichtende) Einladungen zu Gesprächen in Dienstgebäuden der Eingliederungshilfeträger oder anderen betroffenen Behörden. Bereits bewilligte Leistungen sind im Zweifel pauschal fortzuschreiben, ohne dass hiermit die Gefahr eines unerwarteten bzw. unverhältnismäßigen Rückforderungsanspruchs/einer Erstattungspflicht zu einem späteren Zeitpunkt gegenüber dem Leistungsempfänger verbunden ist. Eine solche Fortschreibung der Leistung muss immer schon dann stattfinden, wenn nach Aktenlage erkennbar ist, dass die Behinderung / chronische Erkrankung dauerhaft vorliegt und zu vermuten ist, dass die bewilligte Leistung auch weiterhin in Anspruch genommen wird. </w:t>
      </w:r>
    </w:p>
    <w:p w:rsidR="00F53CED" w:rsidRPr="002E5C58" w:rsidRDefault="00F53CED" w:rsidP="00E66E58">
      <w:pPr>
        <w:spacing w:line="276" w:lineRule="auto"/>
        <w:ind w:left="1134" w:hanging="567"/>
        <w:rPr>
          <w:rFonts w:ascii="Trebuchet MS" w:eastAsia="Calibri" w:hAnsi="Trebuchet MS" w:cs="Trebuchet MS"/>
          <w:lang w:eastAsia="ar-SA"/>
        </w:rPr>
      </w:pPr>
    </w:p>
    <w:p w:rsidR="00F53CED" w:rsidRPr="002E5C58" w:rsidRDefault="00F53CED" w:rsidP="00E66E58">
      <w:pPr>
        <w:numPr>
          <w:ilvl w:val="0"/>
          <w:numId w:val="43"/>
        </w:numPr>
        <w:spacing w:before="60" w:after="60" w:line="276" w:lineRule="auto"/>
        <w:ind w:left="1134" w:hanging="567"/>
        <w:rPr>
          <w:rFonts w:ascii="Trebuchet MS" w:eastAsia="Calibri" w:hAnsi="Trebuchet MS" w:cs="Trebuchet MS"/>
          <w:lang w:eastAsia="ar-SA"/>
        </w:rPr>
      </w:pPr>
      <w:r w:rsidRPr="002E5C58">
        <w:rPr>
          <w:rFonts w:ascii="Trebuchet MS" w:eastAsia="Calibri" w:hAnsi="Trebuchet MS" w:cs="Trebuchet MS"/>
          <w:lang w:eastAsia="ar-SA"/>
        </w:rPr>
        <w:t>Das Konzept der inklusiven Bildung muss auch in der Zeit der Pandemie so weit wie nur irgend möglich umgesetzt werden.</w:t>
      </w:r>
    </w:p>
    <w:p w:rsidR="00F53CED" w:rsidRPr="002E5C58" w:rsidRDefault="00F53CED" w:rsidP="00E66E58">
      <w:pPr>
        <w:spacing w:before="60" w:after="60"/>
        <w:ind w:left="1134" w:hanging="567"/>
        <w:contextualSpacing/>
        <w:rPr>
          <w:rFonts w:ascii="Trebuchet MS" w:eastAsia="Calibri" w:hAnsi="Trebuchet MS" w:cs="Trebuchet MS"/>
          <w:lang w:eastAsia="ar-SA"/>
        </w:rPr>
      </w:pPr>
    </w:p>
    <w:p w:rsidR="00655423" w:rsidRPr="002E5C58" w:rsidRDefault="00F53CED" w:rsidP="00655423">
      <w:pPr>
        <w:numPr>
          <w:ilvl w:val="0"/>
          <w:numId w:val="43"/>
        </w:numPr>
        <w:spacing w:before="60" w:after="60" w:line="276" w:lineRule="auto"/>
        <w:ind w:left="1134" w:hanging="567"/>
        <w:rPr>
          <w:rFonts w:ascii="Trebuchet MS" w:eastAsia="Calibri" w:hAnsi="Trebuchet MS" w:cs="Trebuchet MS"/>
          <w:lang w:eastAsia="ar-SA"/>
        </w:rPr>
      </w:pPr>
      <w:r w:rsidRPr="002E5C58">
        <w:rPr>
          <w:rFonts w:ascii="Trebuchet MS" w:eastAsia="Calibri" w:hAnsi="Trebuchet MS" w:cs="Trebuchet MS"/>
          <w:lang w:eastAsia="ar-SA"/>
        </w:rPr>
        <w:t>Die Bundesregierung muss ein umfassendes Programm zur Sicherung der Beschäftigung von Menschen mit Behinderungen auflegen. Hierzu zählt auch die bereits von Herrn Bundesminister Heil angekündigte Weiterentwicklung der Ausgleichsabgabe.</w:t>
      </w:r>
      <w:r w:rsidR="00655423" w:rsidRPr="002E5C58">
        <w:rPr>
          <w:rFonts w:ascii="Trebuchet MS" w:eastAsia="Calibri" w:hAnsi="Trebuchet MS" w:cs="Trebuchet MS"/>
          <w:lang w:eastAsia="ar-SA"/>
        </w:rPr>
        <w:br/>
      </w:r>
    </w:p>
    <w:p w:rsidR="00F53CED" w:rsidRPr="002E5C58" w:rsidRDefault="009A1FB3" w:rsidP="00655423">
      <w:pPr>
        <w:numPr>
          <w:ilvl w:val="0"/>
          <w:numId w:val="43"/>
        </w:numPr>
        <w:spacing w:before="60" w:after="60" w:line="276" w:lineRule="auto"/>
        <w:ind w:left="1134" w:hanging="567"/>
        <w:rPr>
          <w:rFonts w:ascii="Trebuchet MS" w:eastAsia="Calibri" w:hAnsi="Trebuchet MS" w:cs="Trebuchet MS"/>
          <w:lang w:eastAsia="ar-SA"/>
        </w:rPr>
      </w:pPr>
      <w:r w:rsidRPr="002E5C58">
        <w:rPr>
          <w:rFonts w:ascii="Trebuchet MS" w:eastAsia="Calibri" w:hAnsi="Trebuchet MS" w:cs="Trebuchet MS"/>
          <w:lang w:eastAsia="ar-SA"/>
        </w:rPr>
        <w:t>Alle Menschen mit Beeinträchtigungen müssen sich niedrigschwellig mit ihren Fragen und Anliegen an öffentliche Stellen wenden können. Insbesondere hörbehinderte Menschen benötigen ein schriftliches und gebärdensprachliches Angebot zur Kontaktaufnahme und die Bereitstellung von entsprechenden Beratungsangeboten. (z. B. Corona-Hotline für gehörlose Menschen</w:t>
      </w:r>
      <w:r w:rsidR="00655423" w:rsidRPr="002E5C58">
        <w:rPr>
          <w:rFonts w:ascii="Trebuchet MS" w:eastAsia="Calibri" w:hAnsi="Trebuchet MS" w:cs="Trebuchet MS"/>
          <w:lang w:eastAsia="ar-SA"/>
        </w:rPr>
        <w:t>)</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sz w:val="26"/>
          <w:szCs w:val="26"/>
          <w:lang w:eastAsia="ar-SA"/>
        </w:rPr>
      </w:pPr>
      <w:bookmarkStart w:id="1" w:name="_Hlk65915161"/>
      <w:r w:rsidRPr="002E5C58">
        <w:rPr>
          <w:rFonts w:ascii="Trebuchet MS" w:eastAsia="Calibri" w:hAnsi="Trebuchet MS" w:cs="Trebuchet MS"/>
          <w:b/>
          <w:bCs/>
          <w:sz w:val="26"/>
          <w:szCs w:val="26"/>
          <w:lang w:eastAsia="ar-SA"/>
        </w:rPr>
        <w:t>Krisenkommunikation barrierefrei und diskriminierungsfrei ausgestalten</w:t>
      </w:r>
      <w:r w:rsidRPr="002E5C58">
        <w:rPr>
          <w:rFonts w:ascii="Trebuchet MS" w:eastAsia="Calibri" w:hAnsi="Trebuchet MS" w:cs="Trebuchet MS"/>
          <w:sz w:val="26"/>
          <w:szCs w:val="26"/>
          <w:lang w:eastAsia="ar-SA"/>
        </w:rPr>
        <w:t xml:space="preserve"> </w:t>
      </w:r>
    </w:p>
    <w:p w:rsidR="00F53CED" w:rsidRPr="002E5C58" w:rsidRDefault="00F53CED" w:rsidP="00E66E58">
      <w:pPr>
        <w:spacing w:line="276" w:lineRule="auto"/>
        <w:ind w:left="567"/>
        <w:rPr>
          <w:rFonts w:ascii="Trebuchet MS" w:eastAsia="Calibri" w:hAnsi="Trebuchet MS" w:cs="Trebuchet MS"/>
          <w:lang w:eastAsia="ar-SA"/>
        </w:rPr>
      </w:pPr>
    </w:p>
    <w:bookmarkEnd w:id="1"/>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lastRenderedPageBreak/>
        <w:t xml:space="preserve">In einer Pandemie sind alle Menschen auf verlässliche und aktuelle Informationen angewiesen. Das betrifft auch von Auflagen und Kontaktbeschränkungen sowie Ausnahmen bei angeordneten Maßnahmen. </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 xml:space="preserve">Die mit der Corona-Pandemie verbundenen Einschränkungen im täglichen Leben treffen jeden. Es zeigt sich aber, dass Menschen mit Behinderung und chronischen Erkrankungen in allen Altersstufen bei einer möglichen Infektion einem höheren Risiko eines schweren Krankheitsverlaufs ausgesetzt sind. Mangelnde Barrierefreiheit und Zugänglichkeit von Informationen haben gerade diesem Personenkreis die eigene Lebensgestaltung, verbunden mit der Ausübung einer angemessenen Sorgfaltspflicht in Bezug auf den Infektionsschutz, erheblich erschwert. </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bookmarkStart w:id="2" w:name="_Hlk65915406"/>
      <w:r w:rsidRPr="002E5C58">
        <w:rPr>
          <w:rFonts w:ascii="Trebuchet MS" w:eastAsia="Calibri" w:hAnsi="Trebuchet MS" w:cs="Trebuchet MS"/>
          <w:lang w:eastAsia="ar-SA"/>
        </w:rPr>
        <w:t>Die BAG SELBSTHILFE fordert:</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AC63AE">
      <w:pPr>
        <w:numPr>
          <w:ilvl w:val="0"/>
          <w:numId w:val="44"/>
        </w:numPr>
        <w:spacing w:before="60" w:after="60" w:line="276" w:lineRule="auto"/>
        <w:ind w:left="1134" w:hanging="567"/>
        <w:rPr>
          <w:rFonts w:ascii="Trebuchet MS" w:eastAsia="Calibri" w:hAnsi="Trebuchet MS" w:cs="Trebuchet MS"/>
          <w:lang w:eastAsia="ar-SA"/>
        </w:rPr>
      </w:pPr>
      <w:r w:rsidRPr="002E5C58">
        <w:rPr>
          <w:rFonts w:ascii="Trebuchet MS" w:eastAsia="Calibri" w:hAnsi="Trebuchet MS" w:cs="Trebuchet MS"/>
          <w:lang w:eastAsia="ar-SA"/>
        </w:rPr>
        <w:t>Alle aktuellen staatlichen Informationen und Hinweise von Behörden wie dem Robert-Koch-Institut (RKI) zur Entwicklung der Corona-Pandemie, Maßnahmen des Infektionsschutzes, Verpflichtungen und Ausnahmeregelungen müssen von Bund und Ländern zeitgleich auch in barrierefreier Form in allen Formaten (Gebärdensprache, Brailleschrift, einfache und leichte Sprache) problemlos auffindbar zur Verfügung gestellt werden.</w:t>
      </w:r>
    </w:p>
    <w:p w:rsidR="00F53CED" w:rsidRPr="002E5C58" w:rsidRDefault="00F53CED" w:rsidP="00E66E58">
      <w:pPr>
        <w:spacing w:line="276" w:lineRule="auto"/>
        <w:ind w:left="567"/>
        <w:rPr>
          <w:rFonts w:ascii="Trebuchet MS" w:eastAsia="Calibri" w:hAnsi="Trebuchet MS" w:cs="Trebuchet MS"/>
          <w:lang w:eastAsia="ar-SA"/>
        </w:rPr>
      </w:pPr>
    </w:p>
    <w:bookmarkEnd w:id="2"/>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sz w:val="26"/>
          <w:szCs w:val="26"/>
          <w:lang w:eastAsia="ar-SA"/>
        </w:rPr>
      </w:pPr>
      <w:bookmarkStart w:id="3" w:name="_Hlk65915550"/>
      <w:r w:rsidRPr="002E5C58">
        <w:rPr>
          <w:rFonts w:ascii="Trebuchet MS" w:eastAsia="Calibri" w:hAnsi="Trebuchet MS" w:cs="Trebuchet MS"/>
          <w:b/>
          <w:bCs/>
          <w:sz w:val="26"/>
          <w:szCs w:val="26"/>
          <w:lang w:eastAsia="ar-SA"/>
        </w:rPr>
        <w:t>Impf- und Teststrategien barrierefrei und diskriminierungsfrei ausgestalten</w:t>
      </w:r>
      <w:r w:rsidRPr="002E5C58">
        <w:rPr>
          <w:rFonts w:ascii="Trebuchet MS" w:eastAsia="Calibri" w:hAnsi="Trebuchet MS" w:cs="Trebuchet MS"/>
          <w:sz w:val="26"/>
          <w:szCs w:val="26"/>
          <w:lang w:eastAsia="ar-SA"/>
        </w:rPr>
        <w:t xml:space="preserve"> </w:t>
      </w:r>
    </w:p>
    <w:bookmarkEnd w:id="3"/>
    <w:p w:rsidR="00F53CED" w:rsidRPr="002E5C58" w:rsidRDefault="00F53CED" w:rsidP="00E66E58">
      <w:pPr>
        <w:spacing w:line="276" w:lineRule="auto"/>
        <w:ind w:left="567"/>
        <w:rPr>
          <w:rFonts w:ascii="Trebuchet MS" w:eastAsia="Calibri" w:hAnsi="Trebuchet MS" w:cs="Trebuchet MS"/>
          <w:sz w:val="26"/>
          <w:szCs w:val="26"/>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Leider werden die Belange von Menschen mit Behinderungen auch in den aktuellen Impf- und Teststrategien unzureichend berücksichtigt. Es mangelt an barrierefreien Impf- und Testangeboten und an einer barrierefreien Aufklärung über die zur Verfügung stehenden Maßnahmen und Angebote.</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r w:rsidRPr="002E5C58">
        <w:rPr>
          <w:rFonts w:ascii="Trebuchet MS" w:eastAsia="Calibri" w:hAnsi="Trebuchet MS" w:cs="Trebuchet MS"/>
          <w:lang w:eastAsia="ar-SA"/>
        </w:rPr>
        <w:t xml:space="preserve">Die BAG SELBSTHILFE fordert: </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AC63AE">
      <w:pPr>
        <w:numPr>
          <w:ilvl w:val="0"/>
          <w:numId w:val="44"/>
        </w:numPr>
        <w:spacing w:before="60" w:after="60" w:line="276" w:lineRule="auto"/>
        <w:ind w:left="1134" w:hanging="567"/>
        <w:rPr>
          <w:rFonts w:ascii="Trebuchet MS" w:eastAsia="Calibri" w:hAnsi="Trebuchet MS" w:cs="Trebuchet MS"/>
          <w:lang w:eastAsia="ar-SA"/>
        </w:rPr>
      </w:pPr>
      <w:r w:rsidRPr="002E5C58">
        <w:rPr>
          <w:rFonts w:ascii="Trebuchet MS" w:eastAsia="Calibri" w:hAnsi="Trebuchet MS" w:cs="Trebuchet MS"/>
          <w:lang w:eastAsia="ar-SA"/>
        </w:rPr>
        <w:t>Für alle Menschen mit Behinderungen muss sichergestellt werden, dass ausreichend viele und gut erreichbare Impf- und Testangebote in barrierefreier Form zur Verfügung stehen und dass auch die Aufklärung und Information hierüber in allen Formaten (Gebärdensprache, Brailleschrift, einfache und leichte Sprache) problemlos auffindbar zur Verfügung gestellt werden.</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spacing w:line="276" w:lineRule="auto"/>
        <w:ind w:left="567"/>
        <w:rPr>
          <w:rFonts w:ascii="Trebuchet MS" w:eastAsia="Calibri" w:hAnsi="Trebuchet MS" w:cs="Trebuchet MS"/>
          <w:sz w:val="26"/>
          <w:szCs w:val="26"/>
          <w:lang w:eastAsia="ar-SA"/>
        </w:rPr>
      </w:pPr>
      <w:r w:rsidRPr="002E5C58">
        <w:rPr>
          <w:rFonts w:ascii="Trebuchet MS" w:eastAsia="Calibri" w:hAnsi="Trebuchet MS" w:cs="Trebuchet MS"/>
          <w:b/>
          <w:bCs/>
          <w:sz w:val="26"/>
          <w:szCs w:val="26"/>
          <w:lang w:eastAsia="ar-SA"/>
        </w:rPr>
        <w:t>Konsequente Fortsetzung der Inklusionspolitik</w:t>
      </w:r>
      <w:r w:rsidRPr="002E5C58">
        <w:rPr>
          <w:rFonts w:ascii="Trebuchet MS" w:eastAsia="Calibri" w:hAnsi="Trebuchet MS" w:cs="Trebuchet MS"/>
          <w:sz w:val="26"/>
          <w:szCs w:val="26"/>
          <w:lang w:eastAsia="ar-SA"/>
        </w:rPr>
        <w:t xml:space="preserve"> </w:t>
      </w:r>
    </w:p>
    <w:p w:rsidR="00F53CED" w:rsidRPr="002E5C58" w:rsidRDefault="00F53CED" w:rsidP="00E66E58">
      <w:pPr>
        <w:spacing w:line="276" w:lineRule="auto"/>
        <w:ind w:left="567"/>
        <w:rPr>
          <w:rFonts w:ascii="Trebuchet MS" w:eastAsia="Calibri" w:hAnsi="Trebuchet MS" w:cs="Trebuchet MS"/>
          <w:lang w:eastAsia="ar-SA"/>
        </w:rPr>
      </w:pP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Calibri" w:hAnsi="Trebuchet MS" w:cs="Trebuchet MS"/>
          <w:lang w:eastAsia="ar-SA"/>
        </w:rPr>
        <w:t>Auch in der Pandemie muss der kontinuierliche Prozess zur Weiterentwicklung der Inklusion fortgesetzt werden.</w:t>
      </w:r>
      <w:r w:rsidRPr="002E5C58">
        <w:rPr>
          <w:rFonts w:ascii="Trebuchet MS" w:eastAsiaTheme="minorHAnsi" w:hAnsi="Trebuchet MS" w:cs="Arial"/>
          <w:lang w:eastAsia="en-US"/>
        </w:rPr>
        <w:t xml:space="preserve"> Bund, Länder und gesellschaftliche Akteure können diesen Weiterentwicklungsprozess nur durch umsichtiges planerisches Handeln und eine Veränderung der gesetzlichen Rahmenbedingungen unseres Gemeinwesens bewirken.</w:t>
      </w: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p>
    <w:p w:rsidR="00842183" w:rsidRPr="002E5C58" w:rsidRDefault="00842183" w:rsidP="00E66E58">
      <w:pPr>
        <w:ind w:left="567"/>
        <w:rPr>
          <w:rFonts w:ascii="Trebuchet MS" w:eastAsiaTheme="minorHAnsi" w:hAnsi="Trebuchet MS" w:cs="Arial"/>
          <w:lang w:eastAsia="en-US"/>
        </w:rPr>
      </w:pP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BAG SELBSTHILFE fordert daher,</w:t>
      </w: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E66E58">
      <w:pPr>
        <w:numPr>
          <w:ilvl w:val="0"/>
          <w:numId w:val="45"/>
        </w:numPr>
        <w:autoSpaceDE w:val="0"/>
        <w:autoSpaceDN w:val="0"/>
        <w:adjustRightInd w:val="0"/>
        <w:spacing w:before="60" w:after="60" w:line="276" w:lineRule="auto"/>
        <w:ind w:left="1134" w:hanging="567"/>
        <w:contextualSpacing/>
        <w:textAlignment w:val="center"/>
        <w:rPr>
          <w:rFonts w:ascii="Trebuchet MS" w:eastAsiaTheme="minorHAnsi" w:hAnsi="Trebuchet MS" w:cs="Arial"/>
          <w:lang w:eastAsia="en-US"/>
        </w:rPr>
      </w:pPr>
      <w:r w:rsidRPr="002E5C58">
        <w:rPr>
          <w:rFonts w:ascii="Trebuchet MS" w:eastAsiaTheme="minorHAnsi" w:hAnsi="Trebuchet MS" w:cs="Arial"/>
          <w:lang w:eastAsia="en-US"/>
        </w:rPr>
        <w:t>die nationalen, regionalen und themenbezogenen Aktionspläne von Bund, Ländern und gesellschaftlichen Akteuren konsequent umzusetzen und nach und nach mit immer weiteren Zielen der Teilhabestärkung, des Barriereabbaus, des Diskriminierungsschutzes und der Stärkung von Partizipation und Mitbestimmung weiter zu entwickeln,</w:t>
      </w:r>
      <w:r w:rsidRPr="002E5C58">
        <w:rPr>
          <w:rFonts w:ascii="Trebuchet MS" w:eastAsiaTheme="minorHAnsi" w:hAnsi="Trebuchet MS" w:cs="Arial"/>
          <w:lang w:eastAsia="en-US"/>
        </w:rPr>
        <w:br/>
      </w:r>
    </w:p>
    <w:p w:rsidR="00F53CED" w:rsidRPr="002E5C58" w:rsidRDefault="00F53CED" w:rsidP="00E66E58">
      <w:pPr>
        <w:numPr>
          <w:ilvl w:val="0"/>
          <w:numId w:val="45"/>
        </w:numPr>
        <w:autoSpaceDE w:val="0"/>
        <w:autoSpaceDN w:val="0"/>
        <w:adjustRightInd w:val="0"/>
        <w:spacing w:before="60" w:after="60" w:line="276" w:lineRule="auto"/>
        <w:ind w:left="1134" w:hanging="567"/>
        <w:contextualSpacing/>
        <w:textAlignment w:val="center"/>
        <w:rPr>
          <w:rFonts w:ascii="Trebuchet MS" w:eastAsiaTheme="minorHAnsi" w:hAnsi="Trebuchet MS" w:cs="Arial"/>
          <w:lang w:eastAsia="en-US"/>
        </w:rPr>
      </w:pPr>
      <w:r w:rsidRPr="002E5C58">
        <w:rPr>
          <w:rFonts w:ascii="Trebuchet MS" w:eastAsiaTheme="minorHAnsi" w:hAnsi="Trebuchet MS" w:cs="Arial"/>
          <w:lang w:eastAsia="en-US"/>
        </w:rPr>
        <w:t>dass in der nächsten Legislaturperiode in allen Bereichen, d.h. im Bereich der Bildung, der Gesundheit, der Mobilität, im Arbeitsleben, im Bereich des zivilgesellschaftlichen Engagements, konkrete gesetzgeberische Schritte unternommen werden, um die Inklusion zu fördern.</w:t>
      </w:r>
    </w:p>
    <w:p w:rsidR="00F72EE8" w:rsidRPr="002E5C58" w:rsidRDefault="00F72EE8" w:rsidP="00E66E58">
      <w:pPr>
        <w:autoSpaceDE w:val="0"/>
        <w:autoSpaceDN w:val="0"/>
        <w:adjustRightInd w:val="0"/>
        <w:spacing w:before="60" w:after="60" w:line="276" w:lineRule="auto"/>
        <w:ind w:left="567"/>
        <w:contextualSpacing/>
        <w:textAlignment w:val="center"/>
        <w:rPr>
          <w:rFonts w:ascii="Trebuchet MS" w:eastAsiaTheme="minorHAnsi" w:hAnsi="Trebuchet MS" w:cs="Arial"/>
          <w:lang w:eastAsia="en-US"/>
        </w:rPr>
      </w:pPr>
    </w:p>
    <w:p w:rsidR="00F72EE8" w:rsidRPr="002E5C58" w:rsidRDefault="00F72EE8" w:rsidP="00E66E58">
      <w:pPr>
        <w:keepNext/>
        <w:keepLines/>
        <w:spacing w:line="276" w:lineRule="auto"/>
        <w:ind w:left="567"/>
        <w:outlineLvl w:val="0"/>
        <w:rPr>
          <w:rFonts w:ascii="Trebuchet MS" w:eastAsiaTheme="majorEastAsia" w:hAnsi="Trebuchet MS" w:cstheme="majorBidi"/>
          <w:b/>
          <w:bCs/>
        </w:rPr>
      </w:pPr>
    </w:p>
    <w:p w:rsidR="00F53CED" w:rsidRPr="002E5C58" w:rsidRDefault="00F72EE8" w:rsidP="00E66E58">
      <w:pPr>
        <w:keepNext/>
        <w:keepLines/>
        <w:tabs>
          <w:tab w:val="left" w:pos="567"/>
        </w:tabs>
        <w:spacing w:line="276" w:lineRule="auto"/>
        <w:outlineLvl w:val="0"/>
        <w:rPr>
          <w:rFonts w:ascii="Trebuchet MS" w:eastAsiaTheme="majorEastAsia" w:hAnsi="Trebuchet MS" w:cstheme="majorBidi"/>
          <w:b/>
          <w:bCs/>
          <w:sz w:val="26"/>
          <w:szCs w:val="26"/>
        </w:rPr>
      </w:pPr>
      <w:bookmarkStart w:id="4" w:name="_Hlk65931095"/>
      <w:r w:rsidRPr="002E5C58">
        <w:rPr>
          <w:rFonts w:ascii="Trebuchet MS" w:eastAsiaTheme="majorEastAsia" w:hAnsi="Trebuchet MS" w:cstheme="majorBidi"/>
          <w:b/>
          <w:bCs/>
          <w:sz w:val="26"/>
          <w:szCs w:val="26"/>
        </w:rPr>
        <w:t>2.</w:t>
      </w:r>
      <w:r w:rsidRPr="002E5C58">
        <w:rPr>
          <w:rFonts w:ascii="Trebuchet MS" w:eastAsiaTheme="majorEastAsia" w:hAnsi="Trebuchet MS" w:cstheme="majorBidi"/>
          <w:b/>
          <w:bCs/>
          <w:sz w:val="26"/>
          <w:szCs w:val="26"/>
        </w:rPr>
        <w:tab/>
        <w:t>Barrierefreiheit schaffen</w:t>
      </w:r>
      <w:bookmarkStart w:id="5" w:name="_Hlk62893060"/>
    </w:p>
    <w:bookmarkEnd w:id="4"/>
    <w:bookmarkEnd w:id="5"/>
    <w:p w:rsidR="00F53CED" w:rsidRPr="002E5C58" w:rsidRDefault="00F53CED" w:rsidP="00842183">
      <w:pPr>
        <w:spacing w:line="276" w:lineRule="auto"/>
        <w:rPr>
          <w:rFonts w:ascii="Trebuchet MS" w:eastAsiaTheme="minorHAnsi" w:hAnsi="Trebuchet MS" w:cstheme="minorBidi"/>
          <w:lang w:eastAsia="en-US"/>
        </w:rPr>
      </w:pP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Barrierefreiheit ist eine wesentliche Voraussetzung, damit alle Menschen gleichberechtigt am Leben teilhaben können. Doch im Alltag stoßen Menschen mit Behinderungen auf viele Barrieren: beim Bahnfahren, am Geldautomaten, im Internet, im Sportverein, beim Einkaufen, beim Arztbesuch und vieles mehr. </w:t>
      </w: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E66E58">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Bundesregierung hat ein Bundesprogramm Barrierefreiheit angekündigt. Der DBR fordert, dass neben der Schaffung eines Förderprogramms auch konkrete gesetzliche Veränderungen vorgenommen werden, um nicht nur öffentliche Einrichtungen, sondern auch private Anbieter zur Gewährleistung von Barrierefreiheit zu verpflichten. </w:t>
      </w:r>
    </w:p>
    <w:p w:rsidR="00F53CED"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2E5C58" w:rsidRDefault="002E5C58" w:rsidP="00842183">
      <w:pPr>
        <w:autoSpaceDE w:val="0"/>
        <w:autoSpaceDN w:val="0"/>
        <w:adjustRightInd w:val="0"/>
        <w:spacing w:line="276" w:lineRule="auto"/>
        <w:textAlignment w:val="center"/>
        <w:rPr>
          <w:rFonts w:ascii="Trebuchet MS" w:eastAsiaTheme="minorHAnsi" w:hAnsi="Trebuchet MS" w:cs="Arial"/>
          <w:lang w:eastAsia="en-US"/>
        </w:rPr>
      </w:pPr>
    </w:p>
    <w:p w:rsidR="002E5C58" w:rsidRPr="002E5C58" w:rsidRDefault="002E5C58"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E66E58">
      <w:pPr>
        <w:numPr>
          <w:ilvl w:val="0"/>
          <w:numId w:val="36"/>
        </w:numPr>
        <w:autoSpaceDE w:val="0"/>
        <w:autoSpaceDN w:val="0"/>
        <w:adjustRightInd w:val="0"/>
        <w:spacing w:before="60" w:after="60" w:line="276" w:lineRule="auto"/>
        <w:ind w:left="1134" w:hanging="567"/>
        <w:textAlignment w:val="center"/>
        <w:rPr>
          <w:rFonts w:ascii="Trebuchet MS" w:eastAsiaTheme="minorHAnsi" w:hAnsi="Trebuchet MS" w:cs="Arial"/>
          <w:b/>
          <w:lang w:eastAsia="en-US"/>
        </w:rPr>
      </w:pPr>
      <w:r w:rsidRPr="002E5C58">
        <w:rPr>
          <w:rFonts w:ascii="Trebuchet MS" w:eastAsiaTheme="minorHAnsi" w:hAnsi="Trebuchet MS" w:cs="Arial"/>
          <w:b/>
          <w:lang w:eastAsia="en-US"/>
        </w:rPr>
        <w:lastRenderedPageBreak/>
        <w:t>Produkte und Dienstleistungen</w:t>
      </w:r>
    </w:p>
    <w:p w:rsidR="00F53CED" w:rsidRPr="002E5C58" w:rsidRDefault="00F53CED" w:rsidP="00E66E58">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E66E58">
      <w:pPr>
        <w:autoSpaceDE w:val="0"/>
        <w:autoSpaceDN w:val="0"/>
        <w:adjustRightInd w:val="0"/>
        <w:spacing w:line="276" w:lineRule="auto"/>
        <w:ind w:left="1134"/>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Mit dem Barrierefreiheitsgesetz sollte der European </w:t>
      </w:r>
      <w:r w:rsidR="006A02F6" w:rsidRPr="002E5C58">
        <w:rPr>
          <w:rFonts w:ascii="Trebuchet MS" w:eastAsiaTheme="minorHAnsi" w:hAnsi="Trebuchet MS" w:cs="Arial"/>
          <w:lang w:eastAsia="en-US"/>
        </w:rPr>
        <w:t>Accessibility</w:t>
      </w:r>
      <w:r w:rsidRPr="002E5C58">
        <w:rPr>
          <w:rFonts w:ascii="Trebuchet MS" w:eastAsiaTheme="minorHAnsi" w:hAnsi="Trebuchet MS" w:cs="Arial"/>
          <w:lang w:eastAsia="en-US"/>
        </w:rPr>
        <w:t xml:space="preserve"> Act (EAA) in nationales Recht umgesetzt werden. Das Gesetz ist ein erster Schritt zu mehr Verbindlichkeit bei der Umsetzung von Barrierefreiheit bei Produkten und Dienstleistungen. Es sind ab</w:t>
      </w:r>
      <w:r w:rsidR="00F72EE8" w:rsidRPr="002E5C58">
        <w:rPr>
          <w:rFonts w:ascii="Trebuchet MS" w:eastAsiaTheme="minorHAnsi" w:hAnsi="Trebuchet MS" w:cs="Arial"/>
          <w:lang w:eastAsia="en-US"/>
        </w:rPr>
        <w:t>er</w:t>
      </w:r>
      <w:r w:rsidRPr="002E5C58">
        <w:rPr>
          <w:rFonts w:ascii="Trebuchet MS" w:eastAsiaTheme="minorHAnsi" w:hAnsi="Trebuchet MS" w:cs="Arial"/>
          <w:lang w:eastAsia="en-US"/>
        </w:rPr>
        <w:t xml:space="preserve"> Nachbesserungen erforderlich</w:t>
      </w:r>
      <w:r w:rsidR="00F72EE8" w:rsidRPr="002E5C58">
        <w:rPr>
          <w:rFonts w:ascii="Trebuchet MS" w:eastAsiaTheme="minorHAnsi" w:hAnsi="Trebuchet MS" w:cs="Arial"/>
          <w:lang w:eastAsia="en-US"/>
        </w:rPr>
        <w:t>.</w:t>
      </w:r>
    </w:p>
    <w:p w:rsidR="00F53CED" w:rsidRPr="002E5C58" w:rsidRDefault="00F53CED" w:rsidP="00E66E58">
      <w:pPr>
        <w:autoSpaceDE w:val="0"/>
        <w:autoSpaceDN w:val="0"/>
        <w:adjustRightInd w:val="0"/>
        <w:spacing w:line="276" w:lineRule="auto"/>
        <w:ind w:left="1134"/>
        <w:textAlignment w:val="center"/>
        <w:rPr>
          <w:rFonts w:ascii="Trebuchet MS" w:eastAsiaTheme="minorHAnsi" w:hAnsi="Trebuchet MS" w:cs="Arial"/>
          <w:lang w:eastAsia="en-US"/>
        </w:rPr>
      </w:pPr>
    </w:p>
    <w:p w:rsidR="00F53CED" w:rsidRPr="002E5C58" w:rsidRDefault="00F53CED" w:rsidP="00E66E58">
      <w:pPr>
        <w:autoSpaceDE w:val="0"/>
        <w:autoSpaceDN w:val="0"/>
        <w:adjustRightInd w:val="0"/>
        <w:spacing w:line="276" w:lineRule="auto"/>
        <w:ind w:left="1134"/>
        <w:textAlignment w:val="center"/>
        <w:rPr>
          <w:rFonts w:ascii="Trebuchet MS" w:eastAsiaTheme="minorHAnsi" w:hAnsi="Trebuchet MS" w:cs="Arial"/>
          <w:lang w:eastAsia="en-US"/>
        </w:rPr>
      </w:pPr>
      <w:r w:rsidRPr="002E5C58">
        <w:rPr>
          <w:rFonts w:ascii="Trebuchet MS" w:eastAsiaTheme="minorHAnsi" w:hAnsi="Trebuchet MS" w:cs="Arial"/>
          <w:lang w:eastAsia="en-US"/>
        </w:rPr>
        <w:t>Nach Artikel 9 der UN-Behindertenrechtskonvention (UN-BRK) hat Deutschland sicherzustellen, dass „private Rechtsträger, die Einrichtungen und Dienste, die der Öffentlichkeit offenstehen oder für sie bereitgestellt werden, anbieten, alle Aspekte der Zugänglichkeit für Menschen mit Behinderungen berücksichtigen“. Auch der zu Art. 9 erlassene General Comment des UN-Fachausschusses vom 22. Mai 2014 (CRPD/C/GC/2) lehnt hinsichtlich der Verpflichtungen zur Barrierefreiheit einen Unterschied zwischen Privaten und öffentlichen Anbietern von Gütern und Dienstleistungen unmissverständlich ab.</w:t>
      </w:r>
    </w:p>
    <w:p w:rsidR="00F53CED" w:rsidRPr="002E5C58" w:rsidRDefault="00F53CED" w:rsidP="00842183">
      <w:pPr>
        <w:autoSpaceDE w:val="0"/>
        <w:autoSpaceDN w:val="0"/>
        <w:adjustRightInd w:val="0"/>
        <w:spacing w:line="276" w:lineRule="auto"/>
        <w:ind w:left="567" w:hanging="567"/>
        <w:textAlignment w:val="center"/>
        <w:rPr>
          <w:rFonts w:ascii="Trebuchet MS" w:eastAsiaTheme="minorHAnsi" w:hAnsi="Trebuchet MS" w:cs="Arial"/>
          <w:lang w:eastAsia="en-US"/>
        </w:rPr>
      </w:pPr>
    </w:p>
    <w:p w:rsidR="00F53CED" w:rsidRPr="002E5C58" w:rsidRDefault="00F53CED" w:rsidP="00E66E58">
      <w:pPr>
        <w:autoSpaceDE w:val="0"/>
        <w:autoSpaceDN w:val="0"/>
        <w:adjustRightInd w:val="0"/>
        <w:spacing w:line="276" w:lineRule="auto"/>
        <w:ind w:firstLine="1134"/>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F72EE8"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folglich:</w:t>
      </w:r>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E66E58">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Das Allgemeine Gleichbehandlungsgesetz (AGG) muss novelliert werden. Es müssen darin klare gesetzliche Regelungen geschaffen werden, die auch private Anbieter von Gütern und Dienstleistungen, die für die Öffentlichkeit bereitgestellt werden, zur Barrierefreiheit verpflichten, und zwar im Hinblick auf Zugänglichkeit und Nutzbarkeit. </w:t>
      </w:r>
    </w:p>
    <w:p w:rsidR="00F53CED" w:rsidRPr="002E5C58" w:rsidRDefault="00F53CED" w:rsidP="00E66E58">
      <w:pPr>
        <w:autoSpaceDE w:val="0"/>
        <w:autoSpaceDN w:val="0"/>
        <w:adjustRightInd w:val="0"/>
        <w:spacing w:line="276" w:lineRule="auto"/>
        <w:ind w:left="1701"/>
        <w:textAlignment w:val="center"/>
        <w:rPr>
          <w:rFonts w:ascii="Trebuchet MS" w:eastAsiaTheme="minorHAnsi" w:hAnsi="Trebuchet MS" w:cs="Arial"/>
          <w:lang w:eastAsia="en-US"/>
        </w:rPr>
      </w:pPr>
      <w:r w:rsidRPr="002E5C58">
        <w:rPr>
          <w:rFonts w:ascii="Trebuchet MS" w:eastAsiaTheme="minorHAnsi" w:hAnsi="Trebuchet MS" w:cs="Arial"/>
          <w:lang w:eastAsia="en-US"/>
        </w:rPr>
        <w:t>Die Versagung von angemessenen Vorkehrungen ist als Diskriminierung zu definieren. Darüber hinaus sollen die Rechte aus dem AGG nicht nur von Einzelnen, sondern im Wege der Verbandsklage auch von Antidiskriminierungsverbänden eingeklagt werden können.</w:t>
      </w:r>
      <w:r w:rsidRPr="002E5C58">
        <w:rPr>
          <w:rFonts w:ascii="Trebuchet MS" w:eastAsiaTheme="minorHAnsi" w:hAnsi="Trebuchet MS" w:cs="Arial"/>
          <w:lang w:eastAsia="en-US"/>
        </w:rPr>
        <w:br/>
      </w:r>
    </w:p>
    <w:p w:rsidR="00F53CED" w:rsidRPr="002E5C58" w:rsidRDefault="00F53CED" w:rsidP="00E66E58">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Das Barrierefreiheitsgesetz muss ergänzt werden. Es müssen vom nationalen Gesetzgeber insbesondere die Gestaltungsspielräume genutzt werden, die der European </w:t>
      </w:r>
      <w:proofErr w:type="spellStart"/>
      <w:r w:rsidR="00FC1BAE" w:rsidRPr="002E5C58">
        <w:rPr>
          <w:rFonts w:ascii="Trebuchet MS" w:eastAsiaTheme="minorHAnsi" w:hAnsi="Trebuchet MS" w:cs="Arial"/>
          <w:lang w:eastAsia="en-US"/>
        </w:rPr>
        <w:t>Accessibility</w:t>
      </w:r>
      <w:proofErr w:type="spellEnd"/>
      <w:r w:rsidRPr="002E5C58">
        <w:rPr>
          <w:rFonts w:ascii="Trebuchet MS" w:eastAsiaTheme="minorHAnsi" w:hAnsi="Trebuchet MS" w:cs="Arial"/>
          <w:lang w:eastAsia="en-US"/>
        </w:rPr>
        <w:t xml:space="preserve"> Act lässt.</w:t>
      </w:r>
      <w:r w:rsidRPr="002E5C58">
        <w:rPr>
          <w:rFonts w:ascii="Trebuchet MS" w:eastAsiaTheme="minorHAnsi" w:hAnsi="Trebuchet MS" w:cs="Arial"/>
          <w:lang w:eastAsia="en-US"/>
        </w:rPr>
        <w:br/>
      </w:r>
    </w:p>
    <w:p w:rsidR="00F53CED" w:rsidRPr="002E5C58" w:rsidRDefault="00F53CED" w:rsidP="00E66E58">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Ergänzend zu nationalen Regelungen müssen auch weitere Fortschritte auf europäischer Ebene erreicht werden.  Die Regelungen des European </w:t>
      </w:r>
      <w:r w:rsidR="00FC1BAE" w:rsidRPr="002E5C58">
        <w:rPr>
          <w:rFonts w:ascii="Trebuchet MS" w:eastAsiaTheme="minorHAnsi" w:hAnsi="Trebuchet MS" w:cs="Arial"/>
          <w:lang w:eastAsia="en-US"/>
        </w:rPr>
        <w:t>Accessibility</w:t>
      </w:r>
      <w:r w:rsidRPr="002E5C58">
        <w:rPr>
          <w:rFonts w:ascii="Trebuchet MS" w:eastAsiaTheme="minorHAnsi" w:hAnsi="Trebuchet MS" w:cs="Arial"/>
          <w:lang w:eastAsia="en-US"/>
        </w:rPr>
        <w:t xml:space="preserve"> Act haben viele Menschen mit Behinderungen enttäuscht, da sie weit hinter den Erwartungen zurückgeblieben sind.</w:t>
      </w:r>
      <w:r w:rsidRPr="002E5C58">
        <w:rPr>
          <w:rFonts w:ascii="Trebuchet MS" w:eastAsiaTheme="minorHAnsi" w:hAnsi="Trebuchet MS" w:cs="Arial"/>
          <w:lang w:eastAsia="en-US"/>
        </w:rPr>
        <w:br/>
      </w:r>
    </w:p>
    <w:p w:rsidR="00F53CED" w:rsidRPr="002E5C58" w:rsidRDefault="00F53CED" w:rsidP="00E66E58">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lastRenderedPageBreak/>
        <w:t>Barrierefreiheit muss eine Vorgabe sein für öffentliche und private Auftraggeber im Rahmen des Vergaberechts in allen öffentlichen Ausschreibungen für Güter und Dienstleistungen, die zur Nutzung natürlicher Personen bestimmt sind. Dazu müssen die Möglichkeiten des Vergaberechts genutzt werden. Ziel muss sein, dass Barrierefreiheit, verpflichtender Bestandteil der Leistungsbeschreibungen von Ausschreibungen wird und auch zu den Vergabe- bzw. Zuschlagskriterien gehört.</w:t>
      </w:r>
    </w:p>
    <w:p w:rsidR="00F53CED" w:rsidRPr="002E5C58" w:rsidRDefault="00F53CED" w:rsidP="00842183">
      <w:pPr>
        <w:spacing w:line="276" w:lineRule="auto"/>
        <w:ind w:left="720"/>
        <w:rPr>
          <w:rFonts w:ascii="Trebuchet MS" w:eastAsiaTheme="minorHAnsi" w:hAnsi="Trebuchet MS" w:cs="Arial"/>
          <w:lang w:eastAsia="en-US"/>
        </w:rPr>
      </w:pPr>
    </w:p>
    <w:p w:rsidR="00F53CED" w:rsidRPr="002E5C58" w:rsidRDefault="00F53CED" w:rsidP="00E66E58">
      <w:pPr>
        <w:numPr>
          <w:ilvl w:val="0"/>
          <w:numId w:val="36"/>
        </w:numPr>
        <w:autoSpaceDE w:val="0"/>
        <w:autoSpaceDN w:val="0"/>
        <w:adjustRightInd w:val="0"/>
        <w:spacing w:before="60" w:after="60" w:line="276" w:lineRule="auto"/>
        <w:ind w:left="1134" w:hanging="567"/>
        <w:textAlignment w:val="center"/>
        <w:rPr>
          <w:rFonts w:ascii="Trebuchet MS" w:eastAsiaTheme="minorHAnsi" w:hAnsi="Trebuchet MS" w:cs="Arial"/>
          <w:b/>
          <w:lang w:eastAsia="en-US"/>
        </w:rPr>
      </w:pPr>
      <w:r w:rsidRPr="002E5C58">
        <w:rPr>
          <w:rFonts w:ascii="Trebuchet MS" w:eastAsiaTheme="minorHAnsi" w:hAnsi="Trebuchet MS" w:cs="Arial"/>
          <w:b/>
          <w:lang w:eastAsia="en-US"/>
        </w:rPr>
        <w:t>Kommunikation</w:t>
      </w:r>
    </w:p>
    <w:p w:rsidR="00F53CED" w:rsidRPr="002E5C58" w:rsidRDefault="00F53CED" w:rsidP="00842183">
      <w:pPr>
        <w:autoSpaceDE w:val="0"/>
        <w:autoSpaceDN w:val="0"/>
        <w:adjustRightInd w:val="0"/>
        <w:spacing w:line="276" w:lineRule="auto"/>
        <w:ind w:left="426"/>
        <w:textAlignment w:val="center"/>
        <w:rPr>
          <w:rFonts w:ascii="Trebuchet MS" w:eastAsiaTheme="minorHAnsi" w:hAnsi="Trebuchet MS" w:cs="Arial"/>
          <w:lang w:eastAsia="en-US"/>
        </w:rPr>
      </w:pPr>
    </w:p>
    <w:p w:rsidR="00655423" w:rsidRPr="002E5C58" w:rsidRDefault="00F53CED" w:rsidP="00655423">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iCs/>
          <w:lang w:eastAsia="en-US"/>
        </w:rPr>
      </w:pPr>
      <w:r w:rsidRPr="002E5C58">
        <w:rPr>
          <w:rFonts w:ascii="Trebuchet MS" w:eastAsiaTheme="minorHAnsi" w:hAnsi="Trebuchet MS" w:cs="Arial"/>
          <w:lang w:eastAsia="en-US"/>
        </w:rPr>
        <w:t xml:space="preserve">Die Novellierung des Telekommunikationsgesetzes in der laufenden Legislaturperiode war unzureichend. </w:t>
      </w:r>
      <w:r w:rsidR="00F72EE8" w:rsidRPr="002E5C58">
        <w:rPr>
          <w:rFonts w:ascii="Trebuchet MS" w:eastAsiaTheme="minorHAnsi" w:hAnsi="Trebuchet MS" w:cs="Arial"/>
          <w:lang w:eastAsia="en-US"/>
        </w:rPr>
        <w:t>Auch hier sind Nachbesserungen insbesondere für Menschen mit Sinnesbehinderungen erforderlich.</w:t>
      </w:r>
      <w:r w:rsidR="00655423" w:rsidRPr="002E5C58">
        <w:rPr>
          <w:rFonts w:ascii="Trebuchet MS" w:eastAsiaTheme="minorHAnsi" w:hAnsi="Trebuchet MS" w:cs="Arial"/>
          <w:lang w:eastAsia="en-US"/>
        </w:rPr>
        <w:br/>
      </w:r>
      <w:r w:rsidRPr="002E5C58">
        <w:rPr>
          <w:rFonts w:ascii="Trebuchet MS" w:eastAsiaTheme="minorHAnsi" w:hAnsi="Trebuchet MS" w:cs="Arial"/>
          <w:lang w:eastAsia="en-US"/>
        </w:rPr>
        <w:br/>
      </w:r>
      <w:r w:rsidR="00655423" w:rsidRPr="002E5C58">
        <w:rPr>
          <w:rFonts w:ascii="Trebuchet MS" w:eastAsiaTheme="minorHAnsi" w:hAnsi="Trebuchet MS" w:cs="Arial"/>
          <w:iCs/>
          <w:lang w:eastAsia="en-US"/>
        </w:rPr>
        <w:t>Gehörlose, taubblinde und andere Endnutzer/-innen mit Hörbehinderungen müssen einen Zugang zu Notdiensten über elektronische Kommunikationsdienste (Echtzeittext, Gesamtgesprächsdienste, Relay-Dienste, Notruf-App) haben, der dem Zugang für andere Endnutzer/-innen, die die Nummer 112 anrufen, funktional gleichwertig ist.</w:t>
      </w:r>
      <w:r w:rsidR="00655423" w:rsidRPr="002E5C58">
        <w:rPr>
          <w:rFonts w:ascii="Trebuchet MS" w:eastAsiaTheme="minorHAnsi" w:hAnsi="Trebuchet MS" w:cs="Arial"/>
          <w:iCs/>
          <w:lang w:eastAsia="en-US"/>
        </w:rPr>
        <w:br/>
      </w:r>
    </w:p>
    <w:p w:rsidR="00655423" w:rsidRPr="002E5C58" w:rsidRDefault="00655423" w:rsidP="00655423">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iCs/>
          <w:lang w:eastAsia="en-US"/>
        </w:rPr>
      </w:pPr>
      <w:r w:rsidRPr="002E5C58">
        <w:rPr>
          <w:rFonts w:ascii="Trebuchet MS" w:eastAsiaTheme="minorHAnsi" w:hAnsi="Trebuchet MS" w:cs="Arial"/>
          <w:iCs/>
          <w:lang w:eastAsia="en-US"/>
        </w:rPr>
        <w:t xml:space="preserve">Die Notrufe müssen über den Telefonvermittlungsdienst bzw. Relay-Service und per Notruf-App des Bundes sowohl in DGS als auch in Schriftsprache rund um die Uhr kostenfrei abgesetzt werden können, um die staatliche Sicherheit und den staatlichen Schutz in Notruf- bzw. Gefahrensituationen zu gewährleisten. </w:t>
      </w:r>
    </w:p>
    <w:p w:rsidR="00F53CED" w:rsidRPr="002E5C58" w:rsidRDefault="00F53CED" w:rsidP="00655423">
      <w:pPr>
        <w:autoSpaceDE w:val="0"/>
        <w:autoSpaceDN w:val="0"/>
        <w:adjustRightInd w:val="0"/>
        <w:spacing w:before="60" w:after="60" w:line="276" w:lineRule="auto"/>
        <w:ind w:left="1701"/>
        <w:textAlignment w:val="center"/>
        <w:rPr>
          <w:rFonts w:ascii="Trebuchet MS" w:eastAsiaTheme="minorHAnsi" w:hAnsi="Trebuchet MS" w:cs="Arial"/>
          <w:lang w:eastAsia="en-US"/>
        </w:rPr>
      </w:pPr>
    </w:p>
    <w:p w:rsidR="00F53CED" w:rsidRPr="002E5C58" w:rsidRDefault="00F53CED" w:rsidP="00E66E58">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Auch die Schaffung von Barrierefreiheit in den Medien muss weiter vorangetrieben werden. Dies betrifft zum einen die Angebote des öffentlichen und privaten Rundfunks. Zum anderen müssen aber auch bspw. Kinofilme künftig zwingend mit Audiodeskription und Untertitelung ausgestattet sein und aufgeführt werden. Seitdem in das Filmförderungsgesetz im Jahr 2013 die Verpflichtung zur Bereitstellung barrierefreier Filmfassungen aufgenommen wurde, hat sich die Anzahl der zur Verfügung stehenden barrierefreien Filmfassungen erfreulicherweise erhöht. Nun muss aber gesetzlich sichergestellt werden, dass diese Filmfassungen auch bei den Menschen ankommen. Daher muss in die Förderbedingungen mit aufgenommen werden, dass zu jedem produzierten und der Verwertung zugänglich </w:t>
      </w:r>
      <w:r w:rsidRPr="002E5C58">
        <w:rPr>
          <w:rFonts w:ascii="Trebuchet MS" w:eastAsiaTheme="minorHAnsi" w:hAnsi="Trebuchet MS" w:cs="Arial"/>
          <w:lang w:eastAsia="en-US"/>
        </w:rPr>
        <w:lastRenderedPageBreak/>
        <w:t xml:space="preserve">gemachten Filmpaket zwingend auch die barrierefreie Filmfassung gehören muss. </w:t>
      </w:r>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0E0D12">
      <w:pPr>
        <w:numPr>
          <w:ilvl w:val="0"/>
          <w:numId w:val="36"/>
        </w:numPr>
        <w:autoSpaceDE w:val="0"/>
        <w:autoSpaceDN w:val="0"/>
        <w:adjustRightInd w:val="0"/>
        <w:spacing w:before="60" w:after="60" w:line="276" w:lineRule="auto"/>
        <w:ind w:left="1134" w:hanging="567"/>
        <w:textAlignment w:val="center"/>
        <w:rPr>
          <w:rFonts w:ascii="Trebuchet MS" w:eastAsiaTheme="minorHAnsi" w:hAnsi="Trebuchet MS" w:cs="Arial"/>
          <w:b/>
          <w:lang w:eastAsia="en-US"/>
        </w:rPr>
      </w:pPr>
      <w:r w:rsidRPr="002E5C58">
        <w:rPr>
          <w:rFonts w:ascii="Trebuchet MS" w:eastAsiaTheme="minorHAnsi" w:hAnsi="Trebuchet MS" w:cs="Arial"/>
          <w:b/>
          <w:lang w:eastAsia="en-US"/>
        </w:rPr>
        <w:t>Wohnraum</w:t>
      </w:r>
      <w:r w:rsidRPr="002E5C58">
        <w:rPr>
          <w:rFonts w:ascii="Trebuchet MS" w:eastAsiaTheme="majorEastAsia" w:hAnsi="Trebuchet MS" w:cstheme="majorBidi"/>
          <w:b/>
          <w:bCs/>
          <w:color w:val="365F91" w:themeColor="accent1" w:themeShade="BF"/>
          <w:lang w:eastAsia="en-US"/>
        </w:rPr>
        <w:t xml:space="preserve"> </w:t>
      </w:r>
    </w:p>
    <w:p w:rsidR="00F53CED" w:rsidRPr="002E5C58" w:rsidRDefault="00F53CED" w:rsidP="00842183">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1134"/>
        <w:textAlignment w:val="center"/>
        <w:rPr>
          <w:rFonts w:ascii="Trebuchet MS" w:eastAsiaTheme="minorHAnsi" w:hAnsi="Trebuchet MS" w:cs="Arial"/>
          <w:lang w:eastAsia="en-US"/>
        </w:rPr>
      </w:pPr>
      <w:r w:rsidRPr="002E5C58">
        <w:rPr>
          <w:rFonts w:ascii="Trebuchet MS" w:eastAsiaTheme="minorHAnsi" w:hAnsi="Trebuchet MS" w:cs="Arial"/>
          <w:lang w:eastAsia="en-US"/>
        </w:rPr>
        <w:t>Jeder Mensch hat das Recht, selbst zu entscheiden, wo und wie er leben möchte. Diese Vorgabe der UN-BRK ist in Deutschland nicht im Ansatz erfüllt. Der Mangel an barrierefreiem Wohnraum und einem entsprechenden Wohnumfeld ist gerade für Menschen mit Behinderungen immens. Die vorhandenen Fördermittel sind völlig unzureichend. Menschen mit Behinderungen müssen oftmals mit der Sorge leben, in Einrichtungen untergebracht zu werden, weil dort die Assistenzleistungen kostengünstiger zu erbringen sind.</w:t>
      </w:r>
    </w:p>
    <w:p w:rsidR="00F749A7" w:rsidRPr="002E5C58" w:rsidRDefault="00F749A7">
      <w:pP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firstLine="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68062E" w:rsidRPr="002E5C58">
        <w:rPr>
          <w:rFonts w:ascii="Trebuchet MS" w:eastAsiaTheme="minorHAnsi" w:hAnsi="Trebuchet MS" w:cs="Arial"/>
          <w:lang w:eastAsia="en-US"/>
        </w:rPr>
        <w:t xml:space="preserve">ie BAG SELBSTHILFE </w:t>
      </w:r>
      <w:r w:rsidRPr="002E5C58">
        <w:rPr>
          <w:rFonts w:ascii="Trebuchet MS" w:eastAsiaTheme="minorHAnsi" w:hAnsi="Trebuchet MS" w:cs="Arial"/>
          <w:lang w:eastAsia="en-US"/>
        </w:rPr>
        <w:t xml:space="preserve">fordert daher: </w:t>
      </w:r>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0E0D12">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Es muss deutlich mehr bezahlbarer Wohnraum für Menschen mit Behinderungen geschaffen werden. Die Mittel, die der Bund den Ländern als Ausgleich für den Wegfall früherer Finanzhilfen für die soziale Wohnraumförderung zahlt, müssen erhöht und die Länder verpflichtet werden, diese Mittel zweckgebunden für den barrierefreien und -reduzierenden Um- und Neubau sowie neue Sozialbindungen zu verwenden. Vertreterinnen und Vertreter von Menschen mit Behinderungen sind rechtzeitig zu beteiligen.</w:t>
      </w:r>
      <w:r w:rsidRPr="002E5C58">
        <w:rPr>
          <w:rFonts w:ascii="Trebuchet MS" w:eastAsiaTheme="minorHAnsi" w:hAnsi="Trebuchet MS" w:cs="Arial"/>
          <w:lang w:eastAsia="en-US"/>
        </w:rPr>
        <w:br/>
      </w:r>
    </w:p>
    <w:p w:rsidR="00F53CED" w:rsidRPr="002E5C58" w:rsidRDefault="00F53CED" w:rsidP="000E0D12">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Der Bund unterstützt die Herstellung nachhaltiger städtebaulicher Strukturen mit Finanzhilfen. Diese ergänzen Mittel der Länder und Kommunen. Barrierefreiheit und -reduzierung müssen Bedingungen für alle weiteren Förderungen des Bundes werden, insbesondere für die Städtebauförderung. Vertreterinnen und Vertreter von Menschen mit Behinderungen sind rechtzeitig zu beteiligen.</w:t>
      </w:r>
      <w:r w:rsidRPr="002E5C58">
        <w:rPr>
          <w:rFonts w:ascii="Trebuchet MS" w:eastAsiaTheme="minorHAnsi" w:hAnsi="Trebuchet MS" w:cs="Arial"/>
          <w:lang w:eastAsia="en-US"/>
        </w:rPr>
        <w:br/>
      </w:r>
    </w:p>
    <w:p w:rsidR="00970E89" w:rsidRPr="002E5C58" w:rsidRDefault="00F53CED" w:rsidP="00687E3B">
      <w:pPr>
        <w:numPr>
          <w:ilvl w:val="0"/>
          <w:numId w:val="20"/>
        </w:numPr>
        <w:autoSpaceDE w:val="0"/>
        <w:autoSpaceDN w:val="0"/>
        <w:adjustRightInd w:val="0"/>
        <w:spacing w:before="60" w:after="60" w:line="276" w:lineRule="auto"/>
        <w:ind w:left="1701" w:right="27"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Bundesregierung muss sich dafür einsetzen, dass die Bundesländer nicht unter dem Druck einer erhöhten Nachfrage nach bezahlbarem Wohnraum die gängigen Bauvorschriften zur Barrierefreiheit unterlaufen. Menschen mit Behinderungen haben bereits heute große Probleme, geeigneten und bezahlbaren Wohnraum zu finden. Vor dem Hintergrund, dass man bei Wohngebäuden von einer „Lebensdauer“ von 80 Jahren ausgeht, muss jetzt barrierefrei gebaut </w:t>
      </w:r>
      <w:r w:rsidRPr="002E5C58">
        <w:rPr>
          <w:rFonts w:ascii="Trebuchet MS" w:eastAsiaTheme="minorHAnsi" w:hAnsi="Trebuchet MS" w:cs="Arial"/>
          <w:lang w:eastAsia="en-US"/>
        </w:rPr>
        <w:lastRenderedPageBreak/>
        <w:t>werden.</w:t>
      </w:r>
      <w:r w:rsidR="00970E89" w:rsidRPr="002E5C58">
        <w:rPr>
          <w:rFonts w:ascii="Trebuchet MS" w:eastAsiaTheme="minorHAnsi" w:hAnsi="Trebuchet MS" w:cs="Arial"/>
          <w:lang w:eastAsia="en-US"/>
        </w:rPr>
        <w:br/>
      </w:r>
    </w:p>
    <w:p w:rsidR="00F53CED" w:rsidRPr="002E5C58" w:rsidRDefault="00970E89" w:rsidP="000E0D12">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Bisher wird DIN 18041 immer noch als “Kann“-Regelung ausgelegt, sollte aber verbindlich umgesetzt werden. Daher muss dies gesetzlich klargestellt werden, um insbesondere auch die Barrierefreiheit für sinnesbehinderte Menschen sicherzustellen.</w:t>
      </w:r>
      <w:r w:rsidRPr="002E5C58">
        <w:rPr>
          <w:rFonts w:ascii="Trebuchet MS" w:eastAsiaTheme="minorHAnsi" w:hAnsi="Trebuchet MS" w:cs="Arial"/>
          <w:lang w:eastAsia="en-US"/>
        </w:rPr>
        <w:br/>
      </w:r>
    </w:p>
    <w:p w:rsidR="00F53CED" w:rsidRPr="002E5C58" w:rsidRDefault="00F53CED" w:rsidP="000E0D12">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Wiedereinführung der Zuschussförderung im KfW-Programm „Altersgerecht Umbauen“</w:t>
      </w:r>
      <w:r w:rsidR="0068062E" w:rsidRPr="002E5C58">
        <w:rPr>
          <w:rFonts w:ascii="Trebuchet MS" w:eastAsiaTheme="minorHAnsi" w:hAnsi="Trebuchet MS" w:cs="Arial"/>
          <w:lang w:eastAsia="en-US"/>
        </w:rPr>
        <w:t xml:space="preserve"> ist zu begrüßen</w:t>
      </w:r>
      <w:r w:rsidRPr="002E5C58">
        <w:rPr>
          <w:rFonts w:ascii="Trebuchet MS" w:eastAsiaTheme="minorHAnsi" w:hAnsi="Trebuchet MS" w:cs="Arial"/>
          <w:lang w:eastAsia="en-US"/>
        </w:rPr>
        <w:t>. Allerdings reichen die Mittel bei weitem nicht aus. Die Mittel müssen zumindest auf den Stand von 2020 (190 Mio. EUR) wieder heraufgesetzt werden. Ferner müssen die laufenden Modellvorhaben dahingehend ausgewertet werden, wie möglichst effizient auch in der Fläche barrierefreier Wohnraum geschaffen werden kann. Darüber hinaus muss ein bundesweites Register für barrierefreien Wohnraum eingeführt werden, um ein ideales Matching zwischen vorhandenem Angebot und Wohnungssuchenden mit bestimmten Beeinträchtigungen zu ermöglichen. Ohnehin ist bundesweit eine konkrete Planung aufzulegen, wieviel Prozent an barrierefreiem Wohnraum pro Planungsbezirk zur Verfügung stehen sol</w:t>
      </w:r>
      <w:r w:rsidR="0068062E" w:rsidRPr="002E5C58">
        <w:rPr>
          <w:rFonts w:ascii="Trebuchet MS" w:eastAsiaTheme="minorHAnsi" w:hAnsi="Trebuchet MS" w:cs="Arial"/>
          <w:lang w:eastAsia="en-US"/>
        </w:rPr>
        <w:t>l.</w:t>
      </w:r>
    </w:p>
    <w:p w:rsidR="00F53CED" w:rsidRPr="002E5C58" w:rsidRDefault="00F53CED" w:rsidP="00842183">
      <w:pPr>
        <w:spacing w:before="60" w:after="60" w:line="276" w:lineRule="auto"/>
        <w:ind w:left="720"/>
        <w:rPr>
          <w:rFonts w:ascii="Trebuchet MS" w:eastAsiaTheme="minorHAnsi" w:hAnsi="Trebuchet MS" w:cs="Arial"/>
          <w:lang w:eastAsia="en-US"/>
        </w:rPr>
      </w:pPr>
    </w:p>
    <w:p w:rsidR="00F53CED" w:rsidRPr="002E5C58" w:rsidRDefault="00F53CED" w:rsidP="000E0D12">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Rückbauverpflichtung von Mietern nach barrierefreier Umgestaltung von Mietwohnungen ist gesetzlich auszuschließen. Der Erhalt von barrierefreiem Wohnraum ist Teil der Sozialbindung des Eigentums.</w:t>
      </w:r>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B2012D">
      <w:pPr>
        <w:numPr>
          <w:ilvl w:val="0"/>
          <w:numId w:val="36"/>
        </w:numPr>
        <w:autoSpaceDE w:val="0"/>
        <w:autoSpaceDN w:val="0"/>
        <w:adjustRightInd w:val="0"/>
        <w:spacing w:before="60" w:after="60" w:line="276" w:lineRule="auto"/>
        <w:ind w:left="1134" w:hanging="567"/>
        <w:textAlignment w:val="center"/>
        <w:rPr>
          <w:rFonts w:ascii="Trebuchet MS" w:eastAsiaTheme="minorHAnsi" w:hAnsi="Trebuchet MS" w:cs="Arial"/>
          <w:b/>
          <w:lang w:eastAsia="en-US"/>
        </w:rPr>
      </w:pPr>
      <w:r w:rsidRPr="002E5C58">
        <w:rPr>
          <w:rFonts w:ascii="Trebuchet MS" w:eastAsiaTheme="minorHAnsi" w:hAnsi="Trebuchet MS" w:cs="Arial"/>
          <w:b/>
          <w:lang w:eastAsia="en-US"/>
        </w:rPr>
        <w:t>Verkehr</w:t>
      </w:r>
    </w:p>
    <w:p w:rsidR="00F53CED" w:rsidRPr="002E5C58" w:rsidRDefault="00F53CED" w:rsidP="00842183">
      <w:pPr>
        <w:autoSpaceDE w:val="0"/>
        <w:autoSpaceDN w:val="0"/>
        <w:adjustRightInd w:val="0"/>
        <w:spacing w:line="276" w:lineRule="auto"/>
        <w:ind w:left="426"/>
        <w:textAlignment w:val="center"/>
        <w:rPr>
          <w:rFonts w:ascii="Trebuchet MS" w:eastAsiaTheme="minorHAnsi" w:hAnsi="Trebuchet MS" w:cs="Arial"/>
          <w:lang w:eastAsia="en-US"/>
        </w:rPr>
      </w:pPr>
    </w:p>
    <w:p w:rsidR="00F53CED" w:rsidRPr="002E5C58" w:rsidRDefault="00F53CED" w:rsidP="00B2012D">
      <w:pPr>
        <w:autoSpaceDE w:val="0"/>
        <w:autoSpaceDN w:val="0"/>
        <w:adjustRightInd w:val="0"/>
        <w:spacing w:line="276" w:lineRule="auto"/>
        <w:ind w:left="1134"/>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Zur Herstellung von Barrierefreiheit im Bahnverkehr muss die Bundesrepublik ihren Verpflichtungen </w:t>
      </w:r>
      <w:r w:rsidRPr="002E5C58">
        <w:rPr>
          <w:rFonts w:ascii="Trebuchet MS" w:eastAsiaTheme="minorHAnsi" w:hAnsi="Trebuchet MS" w:cs="Arial"/>
          <w:iCs/>
          <w:lang w:eastAsia="en-US"/>
        </w:rPr>
        <w:t>nach der UN-Behindertenrechtskonvention nachkommen.</w:t>
      </w:r>
      <w:r w:rsidRPr="002E5C58">
        <w:rPr>
          <w:rFonts w:ascii="Trebuchet MS" w:eastAsiaTheme="minorHAnsi" w:hAnsi="Trebuchet MS" w:cs="Arial"/>
          <w:lang w:eastAsia="en-US"/>
        </w:rPr>
        <w:t xml:space="preserve">  </w:t>
      </w:r>
      <w:r w:rsidRPr="002E5C58">
        <w:rPr>
          <w:rFonts w:ascii="Trebuchet MS" w:eastAsiaTheme="minorHAnsi" w:hAnsi="Trebuchet MS" w:cs="Arial"/>
          <w:iCs/>
          <w:lang w:eastAsia="en-US"/>
        </w:rPr>
        <w:t xml:space="preserve">Sie muss </w:t>
      </w:r>
      <w:r w:rsidRPr="002E5C58">
        <w:rPr>
          <w:rFonts w:ascii="Trebuchet MS" w:eastAsiaTheme="minorHAnsi" w:hAnsi="Trebuchet MS" w:cs="Arial"/>
          <w:lang w:eastAsia="en-US"/>
        </w:rPr>
        <w:t>unter Beteiligung der Verbände behinderter Menschen einen nationalen Umsetzungsplan mit konkreten Maßnahmen, Fristen, Zeitplänen und Strategien über zehn Jahre vorlegen, der dem Ziel vollständiger Barrierefreiheit entspricht. Daher muss der 2017 vorgelegte Umsetzungsplan überarbeitet werden.</w:t>
      </w:r>
    </w:p>
    <w:p w:rsidR="00F53CED" w:rsidRPr="002E5C58" w:rsidRDefault="00F53CED" w:rsidP="00842183">
      <w:pPr>
        <w:autoSpaceDE w:val="0"/>
        <w:autoSpaceDN w:val="0"/>
        <w:adjustRightInd w:val="0"/>
        <w:spacing w:line="276" w:lineRule="auto"/>
        <w:ind w:left="567"/>
        <w:textAlignment w:val="center"/>
        <w:rPr>
          <w:rFonts w:ascii="Trebuchet MS" w:eastAsiaTheme="minorHAnsi" w:hAnsi="Trebuchet MS" w:cs="Arial"/>
          <w:lang w:eastAsia="en-US"/>
        </w:rPr>
      </w:pPr>
    </w:p>
    <w:p w:rsidR="00687E3B" w:rsidRDefault="00687E3B">
      <w:pPr>
        <w:rPr>
          <w:rFonts w:ascii="Trebuchet MS" w:eastAsiaTheme="minorHAnsi" w:hAnsi="Trebuchet MS" w:cs="Arial"/>
          <w:lang w:eastAsia="en-US"/>
        </w:rPr>
      </w:pPr>
      <w:r>
        <w:rPr>
          <w:rFonts w:ascii="Trebuchet MS" w:eastAsiaTheme="minorHAnsi" w:hAnsi="Trebuchet MS" w:cs="Arial"/>
          <w:lang w:eastAsia="en-US"/>
        </w:rPr>
        <w:br w:type="page"/>
      </w:r>
    </w:p>
    <w:p w:rsidR="00F53CED" w:rsidRPr="002E5C58" w:rsidRDefault="00F53CED" w:rsidP="00B2012D">
      <w:pPr>
        <w:autoSpaceDE w:val="0"/>
        <w:autoSpaceDN w:val="0"/>
        <w:adjustRightInd w:val="0"/>
        <w:spacing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lastRenderedPageBreak/>
        <w:t>Im Einzelnen fordert d</w:t>
      </w:r>
      <w:r w:rsidR="0068062E"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w:t>
      </w:r>
    </w:p>
    <w:p w:rsidR="00F53CED" w:rsidRPr="002E5C58" w:rsidRDefault="00F53CED" w:rsidP="00B2012D">
      <w:pPr>
        <w:autoSpaceDE w:val="0"/>
        <w:autoSpaceDN w:val="0"/>
        <w:adjustRightInd w:val="0"/>
        <w:spacing w:line="276" w:lineRule="auto"/>
        <w:ind w:left="1701" w:hanging="567"/>
        <w:textAlignment w:val="center"/>
        <w:rPr>
          <w:rFonts w:ascii="Trebuchet MS" w:eastAsiaTheme="minorHAnsi" w:hAnsi="Trebuchet MS" w:cs="Arial"/>
          <w:lang w:eastAsia="en-US"/>
        </w:rPr>
      </w:pPr>
    </w:p>
    <w:p w:rsidR="00970E89" w:rsidRPr="002E5C58" w:rsidRDefault="00F53CED" w:rsidP="00970E89">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iCs/>
          <w:lang w:eastAsia="en-US"/>
        </w:rPr>
        <w:t>Ein- und Ausstiegshilfen sind als angemessene Vorkehrungen nach Voranmeldung an allen Bahnhöfen vorzuhalten und zwar zu allen Zeiten, zu denen Züge fahren.</w:t>
      </w:r>
      <w:r w:rsidR="00970E89" w:rsidRPr="002E5C58">
        <w:rPr>
          <w:rFonts w:ascii="Trebuchet MS" w:eastAsiaTheme="minorHAnsi" w:hAnsi="Trebuchet MS" w:cs="Arial"/>
          <w:iCs/>
          <w:lang w:eastAsia="en-US"/>
        </w:rPr>
        <w:t xml:space="preserve"> Die entsprechenden Maßnahmen müssen auch im Bereich des öffentlichen Personennahverkehrs umgesetzt werden.</w:t>
      </w:r>
      <w:r w:rsidR="00970E89" w:rsidRPr="002E5C58">
        <w:rPr>
          <w:rFonts w:ascii="Trebuchet MS" w:eastAsiaTheme="minorHAnsi" w:hAnsi="Trebuchet MS" w:cs="Arial"/>
          <w:lang w:eastAsia="en-US"/>
        </w:rPr>
        <w:br/>
      </w:r>
    </w:p>
    <w:p w:rsidR="00F53CED" w:rsidRPr="002E5C58" w:rsidRDefault="00970E89" w:rsidP="00970E89">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Insgesamt </w:t>
      </w:r>
      <w:proofErr w:type="gramStart"/>
      <w:r w:rsidRPr="002E5C58">
        <w:rPr>
          <w:rFonts w:ascii="Trebuchet MS" w:eastAsiaTheme="minorHAnsi" w:hAnsi="Trebuchet MS" w:cs="Arial"/>
          <w:lang w:eastAsia="en-US"/>
        </w:rPr>
        <w:t>muss</w:t>
      </w:r>
      <w:proofErr w:type="gramEnd"/>
      <w:r w:rsidRPr="002E5C58">
        <w:rPr>
          <w:rFonts w:ascii="Trebuchet MS" w:eastAsiaTheme="minorHAnsi" w:hAnsi="Trebuchet MS" w:cs="Arial"/>
          <w:lang w:eastAsia="en-US"/>
        </w:rPr>
        <w:t xml:space="preserve"> die Organisation der Abläufe und der Informationen der Passagiere so ausgestaltet sein, dass alle Menschen mit Beeinträchtigungen sich gut orientieren können (z. B. durch Sicherstellung des 2-Sinne-Prinzips) und alle Einrichtungen barrierefrei nutzen können.</w:t>
      </w:r>
      <w:r w:rsidRPr="002E5C58">
        <w:rPr>
          <w:rFonts w:ascii="Trebuchet MS" w:eastAsiaTheme="minorHAnsi" w:hAnsi="Trebuchet MS" w:cs="Arial"/>
          <w:lang w:eastAsia="en-US"/>
        </w:rPr>
        <w:br/>
      </w:r>
    </w:p>
    <w:p w:rsidR="00F53CED" w:rsidRPr="002E5C58" w:rsidRDefault="00F53CED" w:rsidP="00B2012D">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Der nationale Umsetzungsplan muss Kompensationsregelungen enthalten für nicht vollständig barrierefreie Bahnhöfe oder Fälle, </w:t>
      </w:r>
      <w:r w:rsidRPr="002E5C58">
        <w:rPr>
          <w:rFonts w:ascii="Trebuchet MS" w:eastAsiaTheme="minorHAnsi" w:hAnsi="Trebuchet MS" w:cs="Arial"/>
          <w:iCs/>
          <w:lang w:eastAsia="en-US"/>
        </w:rPr>
        <w:t>in denen angemessene Vorkehrungen nicht oder nicht diskriminierungsfrei erbracht wurden.</w:t>
      </w:r>
      <w:r w:rsidRPr="002E5C58">
        <w:rPr>
          <w:rFonts w:ascii="Trebuchet MS" w:eastAsiaTheme="minorHAnsi" w:hAnsi="Trebuchet MS" w:cs="Arial"/>
          <w:lang w:eastAsia="en-US"/>
        </w:rPr>
        <w:t xml:space="preserve"> Darüber hinaus muss das vom Bundesverkehrsministerium aufgelegte Modernisierungsprogramm zum barrierefreien Umbau von kleinen Bahnhöfen (weniger als 1000 Reisende am Tag) verstetigt und aufgestockt werden.</w:t>
      </w:r>
    </w:p>
    <w:p w:rsidR="00F53CED" w:rsidRPr="002E5C58" w:rsidRDefault="00F53CED" w:rsidP="00B2012D">
      <w:pPr>
        <w:autoSpaceDE w:val="0"/>
        <w:autoSpaceDN w:val="0"/>
        <w:adjustRightInd w:val="0"/>
        <w:spacing w:line="276" w:lineRule="auto"/>
        <w:ind w:left="1701" w:hanging="567"/>
        <w:textAlignment w:val="center"/>
        <w:rPr>
          <w:rFonts w:ascii="Trebuchet MS" w:eastAsiaTheme="minorHAnsi" w:hAnsi="Trebuchet MS" w:cs="Arial"/>
          <w:lang w:eastAsia="en-US"/>
        </w:rPr>
      </w:pPr>
    </w:p>
    <w:p w:rsidR="00F53CED" w:rsidRPr="002E5C58" w:rsidRDefault="00F53CED" w:rsidP="00B2012D">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iCs/>
          <w:lang w:eastAsia="en-US"/>
        </w:rPr>
        <w:t xml:space="preserve">Es müssen endlich wirksame gesetzgeberische Maßnahmen ergriffen werden, um barrierefreie Flugreisen für behinderte Reisende zu ermöglichen. Dazu gehören barrierefreie Bordtoiletten genauso wie Informationen durchgehend nach dem 2-Sinnes-Prinzip. Auch hierfür sind mit den Verbänden behinderter Menschen </w:t>
      </w:r>
      <w:bookmarkStart w:id="6" w:name="_Hlk65921203"/>
      <w:r w:rsidRPr="002E5C58">
        <w:rPr>
          <w:rFonts w:ascii="Trebuchet MS" w:eastAsiaTheme="minorHAnsi" w:hAnsi="Trebuchet MS" w:cs="Arial"/>
          <w:iCs/>
          <w:lang w:eastAsia="en-US"/>
        </w:rPr>
        <w:t xml:space="preserve">Umsetzungspläne zu entwickeln. </w:t>
      </w:r>
      <w:r w:rsidRPr="002E5C58">
        <w:rPr>
          <w:rFonts w:ascii="Trebuchet MS" w:eastAsiaTheme="minorHAnsi" w:hAnsi="Trebuchet MS" w:cs="Arial"/>
          <w:iCs/>
          <w:lang w:eastAsia="en-US"/>
        </w:rPr>
        <w:br/>
      </w:r>
    </w:p>
    <w:p w:rsidR="00F53CED" w:rsidRPr="002E5C58" w:rsidRDefault="00F53CED" w:rsidP="00B2012D">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Novellierung des Personenbeförderungsgesetzes in der laufenden Legislaturperiode muss nachgebessert werden. </w:t>
      </w:r>
      <w:bookmarkEnd w:id="6"/>
      <w:r w:rsidRPr="002E5C58">
        <w:rPr>
          <w:rFonts w:ascii="Arial" w:eastAsia="Calibri" w:hAnsi="Arial"/>
          <w:iCs/>
          <w:sz w:val="22"/>
          <w:szCs w:val="20"/>
          <w:lang w:eastAsia="en-US"/>
        </w:rPr>
        <w:t xml:space="preserve"> </w:t>
      </w:r>
      <w:r w:rsidRPr="002E5C58">
        <w:rPr>
          <w:rFonts w:ascii="Trebuchet MS" w:eastAsiaTheme="minorHAnsi" w:hAnsi="Trebuchet MS" w:cs="Arial"/>
          <w:iCs/>
          <w:lang w:eastAsia="en-US"/>
        </w:rPr>
        <w:t xml:space="preserve">Digitale Angebote - von der Bestellung über die Buchung und Bezahlung bis zu Fahrgastinformationen – müssen bei der Nutzung aller Verkehrsmittel auch für blinde und sehbehinderte Menschen barrierefrei sein. Darüber hinaus muss klar geregelt werden, welche Anforderungen der Barrierefreiheit von Fahrzeugen zu erfüllen sind. Es müssen technische Regeln greifen, die es zum Beispiel auch Menschen, die im Rollstuhl sitzend befördert werden müssen, ermöglichen, das Mobilitätsangebot zu </w:t>
      </w:r>
      <w:r w:rsidRPr="002E5C58">
        <w:rPr>
          <w:rFonts w:ascii="Trebuchet MS" w:eastAsiaTheme="minorHAnsi" w:hAnsi="Trebuchet MS" w:cs="Arial"/>
          <w:iCs/>
          <w:lang w:eastAsia="en-US"/>
        </w:rPr>
        <w:lastRenderedPageBreak/>
        <w:t xml:space="preserve">nutzen. </w:t>
      </w:r>
      <w:r w:rsidRPr="002E5C58">
        <w:rPr>
          <w:rFonts w:ascii="Trebuchet MS" w:eastAsiaTheme="minorHAnsi" w:hAnsi="Trebuchet MS" w:cs="Arial"/>
          <w:iCs/>
          <w:lang w:eastAsia="en-US"/>
        </w:rPr>
        <w:br/>
      </w:r>
    </w:p>
    <w:p w:rsidR="00F53CED" w:rsidRPr="002E5C58" w:rsidRDefault="00F53CED" w:rsidP="00B2012D">
      <w:pPr>
        <w:numPr>
          <w:ilvl w:val="0"/>
          <w:numId w:val="20"/>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längst überfällige Evaluation des BGG zum Thema barrierefreier Verkehr muss endlich umgesetzt werden. </w:t>
      </w:r>
      <w:r w:rsidRPr="002E5C58">
        <w:rPr>
          <w:rFonts w:ascii="Trebuchet MS" w:eastAsiaTheme="minorHAnsi" w:hAnsi="Trebuchet MS" w:cs="Arial"/>
          <w:iCs/>
          <w:lang w:eastAsia="en-US"/>
        </w:rPr>
        <w:t>Zur effektiven Realisierung barrierefreier Verkehrsmittel und barrierefreier Verkehrsabläufe sind die bislang im BGG vorgesehenen Verbandsklagemöglichkeiten zu erweitern, da die bisherigen Regelungen unwirksam geblieben sind. Es muss gesetzlich festgelegt werden, dass die Betroffenen bei der Gestaltung und Beschaffung von Fahrzeugen zu beteiligen sind. Diese Verpflichtung ist als eine auflösende Bedingung festzuschreiben. Außerdem sind die bisherigen Feststellungsklagen durch Verpflichtungsklagen zu ersetzen.</w:t>
      </w:r>
      <w:r w:rsidRPr="002E5C58">
        <w:rPr>
          <w:rFonts w:ascii="Trebuchet MS" w:eastAsiaTheme="minorHAnsi" w:hAnsi="Trebuchet MS" w:cs="Arial"/>
          <w:i/>
          <w:iCs/>
          <w:lang w:eastAsia="en-US"/>
        </w:rPr>
        <w:t xml:space="preserve"> </w:t>
      </w:r>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68062E" w:rsidRPr="002E5C58" w:rsidRDefault="0068062E"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68062E" w:rsidP="000E0D12">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3.</w:t>
      </w:r>
      <w:r w:rsidRPr="002E5C58">
        <w:rPr>
          <w:rFonts w:ascii="Trebuchet MS" w:eastAsiaTheme="majorEastAsia" w:hAnsi="Trebuchet MS" w:cstheme="majorBidi"/>
          <w:b/>
          <w:bCs/>
          <w:sz w:val="26"/>
          <w:szCs w:val="26"/>
        </w:rPr>
        <w:tab/>
      </w:r>
      <w:bookmarkStart w:id="7" w:name="_Hlk66344513"/>
      <w:r w:rsidRPr="002E5C58">
        <w:rPr>
          <w:rFonts w:ascii="Trebuchet MS" w:eastAsiaTheme="majorEastAsia" w:hAnsi="Trebuchet MS" w:cstheme="majorBidi"/>
          <w:b/>
          <w:bCs/>
          <w:sz w:val="26"/>
          <w:szCs w:val="26"/>
        </w:rPr>
        <w:t>Digitalisierung barrierefrei gestalten</w:t>
      </w:r>
      <w:bookmarkEnd w:id="7"/>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besondere Situation der Corona-Pandemie hat gezeigt, dass insbesondere der Bereich von Information und Digitalisierung weit entfernt von einer umfassenden Barrierefreiheit ist. So muss auch die Bereitstellung von Informationen beispielsweise Informationen über die Covid-19-Pandemie entsprechend der Maßgaben der UN-Behindertenrechtskonvention immer auch in barrierefreien Formaten kommuniziert werden. Die  pandemiebedingte Digitalisierungswelle und der verstärkten Inanspruchnahme entsprechender Angebote – etwa die Nutzung von Online-Informationen über die aktuelle Entwicklung der Corona-Krise, die Möglichkeit im Homeoffice zu arbeiten, die vielfache Durchführung von Videokonferenzen anstelle von Präsenzveranstaltungen, die Nutzung von Online-Wareneinkäufen – offenbart, welche Nachteile Menschen erleiden müssen, wenn sie wegen mangelnder Barrierefreiheit viele dieser Angebote nicht oder nur eingeschränkt nutzen können. </w:t>
      </w:r>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0E0D12">
      <w:pPr>
        <w:spacing w:before="60" w:line="276" w:lineRule="auto"/>
        <w:ind w:left="567"/>
        <w:rPr>
          <w:rFonts w:ascii="Trebuchet MS" w:eastAsia="Calibri" w:hAnsi="Trebuchet MS"/>
          <w:lang w:eastAsia="en-US"/>
        </w:rPr>
      </w:pPr>
      <w:r w:rsidRPr="002E5C58">
        <w:rPr>
          <w:rFonts w:ascii="Trebuchet MS" w:eastAsia="Calibri" w:hAnsi="Trebuchet MS"/>
          <w:lang w:eastAsia="en-US"/>
        </w:rPr>
        <w:t>Die Digitalisierung in der Gesellschaft erfasst mittlerweile fast alle Lebensbereiche. Bildung und Arbeit, Verwaltung, Handel, Personenverkehr, Gesundheit, Medien, die private Kommunikation: Überall finden Prozesse der Digitalisierung statt. Damit alle Menschen gleichermaßen von dieser Entwicklung profitieren und niemand ausgeschlossen wird, muss digitale Barrierefreiheit konsequent berücksichtigt und umgesetzt werden.</w:t>
      </w: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Wichtig ist es daher, die besonderen Belange von Menschen mit Behinderungen, insbesondere von blinden Menschen bzw. Menschen mit Sehbehinderungen, aber </w:t>
      </w:r>
      <w:r w:rsidRPr="002E5C58">
        <w:rPr>
          <w:rFonts w:ascii="Trebuchet MS" w:eastAsiaTheme="minorHAnsi" w:hAnsi="Trebuchet MS" w:cs="Arial"/>
          <w:lang w:eastAsia="en-US"/>
        </w:rPr>
        <w:lastRenderedPageBreak/>
        <w:t>auch von Personen mit Hörschädigungen oder mit kognitiven Einschränkungen auch im digitalen Bereich von vornherein mit zu berücksichtigen und Lösungen anzubieten. Das bedeutet auch, dass nunmehr mit verstärktem Einsatz digitale Barrierefreiheit in allen Bereichen, also auch in der Privatwirtschaft und nicht nur im Verhältnis Bürger – Behörde, gesetzlich verankert wird.</w:t>
      </w: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Der Weg, allein auf freiwillige Zielvereinbarungen zu setzen, war erfolglos, wie die Erfahrungen der vergangenen Jahre gezeigt haben.</w:t>
      </w: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0E0D12">
      <w:pPr>
        <w:spacing w:line="276" w:lineRule="auto"/>
        <w:ind w:left="567"/>
        <w:rPr>
          <w:rFonts w:ascii="Trebuchet MS" w:eastAsiaTheme="minorHAnsi" w:hAnsi="Trebuchet MS" w:cstheme="minorBidi"/>
          <w:lang w:eastAsia="en-US"/>
        </w:rPr>
      </w:pPr>
      <w:r w:rsidRPr="002E5C58">
        <w:rPr>
          <w:rFonts w:ascii="Trebuchet MS" w:eastAsiaTheme="minorHAnsi" w:hAnsi="Trebuchet MS" w:cstheme="minorBidi"/>
          <w:lang w:eastAsia="en-US"/>
        </w:rPr>
        <w:t>Deshalb fordert d</w:t>
      </w:r>
      <w:r w:rsidR="0068062E" w:rsidRPr="002E5C58">
        <w:rPr>
          <w:rFonts w:ascii="Trebuchet MS" w:eastAsiaTheme="minorHAnsi" w:hAnsi="Trebuchet MS" w:cstheme="minorBidi"/>
          <w:lang w:eastAsia="en-US"/>
        </w:rPr>
        <w:t>ie BAG SELBSTHILFE</w:t>
      </w:r>
      <w:r w:rsidRPr="002E5C58">
        <w:rPr>
          <w:rFonts w:ascii="Trebuchet MS" w:eastAsiaTheme="minorHAnsi" w:hAnsi="Trebuchet MS" w:cstheme="minorBidi"/>
          <w:lang w:eastAsia="en-US"/>
        </w:rPr>
        <w:t>:</w:t>
      </w:r>
    </w:p>
    <w:p w:rsidR="00F53CED" w:rsidRPr="002E5C58" w:rsidRDefault="00F53CED" w:rsidP="00842183">
      <w:pPr>
        <w:spacing w:line="276" w:lineRule="auto"/>
        <w:rPr>
          <w:rFonts w:ascii="Trebuchet MS" w:eastAsiaTheme="minorHAnsi" w:hAnsi="Trebuchet MS" w:cstheme="minorBidi"/>
          <w:lang w:eastAsia="en-US"/>
        </w:rPr>
      </w:pPr>
    </w:p>
    <w:p w:rsidR="00F53CED" w:rsidRPr="002E5C58" w:rsidRDefault="00F53CED" w:rsidP="000E0D12">
      <w:pPr>
        <w:numPr>
          <w:ilvl w:val="3"/>
          <w:numId w:val="39"/>
        </w:numPr>
        <w:spacing w:before="60" w:after="60" w:line="276" w:lineRule="auto"/>
        <w:ind w:left="1134" w:hanging="567"/>
        <w:rPr>
          <w:rFonts w:ascii="Trebuchet MS" w:eastAsiaTheme="minorHAnsi" w:hAnsi="Trebuchet MS" w:cstheme="minorBidi"/>
          <w:lang w:eastAsia="en-US"/>
        </w:rPr>
      </w:pPr>
      <w:r w:rsidRPr="002E5C58">
        <w:rPr>
          <w:rFonts w:ascii="Trebuchet MS" w:eastAsiaTheme="minorHAnsi" w:hAnsi="Trebuchet MS" w:cstheme="minorBidi"/>
          <w:lang w:eastAsia="en-US"/>
        </w:rPr>
        <w:t>Für den Bereich Gesundheit muss der umfassende und barrierefreie Zugang zur elektronischen Patientenakte und den darauf gespeicherten Informationen, zu allen elektronischen Anwendungen, wie dem E-Rezept oder der digitalen AU, und zu durch die gesetzlichen oder privaten Krankenkassen finanzierten digitalen Gesundheitsanwendungen und -leistungen umfassend gewährleistet sein. Alle Leistungserbringer (u. a. Ärzte, Kliniken, Therapeuten, Apotheken) müssen verpflichtet werden, ihre digitalen Informationen und Dienstleistungen ausschließlich barrierefrei anzubieten.</w:t>
      </w:r>
    </w:p>
    <w:p w:rsidR="00F53CED" w:rsidRPr="002E5C58" w:rsidRDefault="00F53CED" w:rsidP="000E0D12">
      <w:pPr>
        <w:spacing w:line="276" w:lineRule="auto"/>
        <w:ind w:left="1134" w:hanging="567"/>
        <w:rPr>
          <w:rFonts w:ascii="Trebuchet MS" w:eastAsiaTheme="minorHAnsi" w:hAnsi="Trebuchet MS" w:cstheme="minorBidi"/>
          <w:lang w:eastAsia="en-US"/>
        </w:rPr>
      </w:pPr>
    </w:p>
    <w:p w:rsidR="00F53CED" w:rsidRPr="002E5C58" w:rsidRDefault="00F53CED" w:rsidP="000E0D12">
      <w:pPr>
        <w:numPr>
          <w:ilvl w:val="3"/>
          <w:numId w:val="39"/>
        </w:numPr>
        <w:spacing w:before="60" w:after="60" w:line="276" w:lineRule="auto"/>
        <w:ind w:left="1134" w:hanging="567"/>
        <w:rPr>
          <w:rFonts w:ascii="Trebuchet MS" w:eastAsiaTheme="minorHAnsi" w:hAnsi="Trebuchet MS" w:cstheme="minorBidi"/>
          <w:lang w:eastAsia="en-US"/>
        </w:rPr>
      </w:pPr>
      <w:r w:rsidRPr="002E5C58">
        <w:rPr>
          <w:rFonts w:ascii="Trebuchet MS" w:eastAsiaTheme="minorHAnsi" w:hAnsi="Trebuchet MS" w:cstheme="minorBidi"/>
          <w:lang w:eastAsia="en-US"/>
        </w:rPr>
        <w:t>Zur Sicherung der Teilhabe am Arbeitsleben ist zu regeln, dass jegliche beruflich genutzte Software und alle genutzten digitalen Anwendungen barrierefrei programmiert sein müssen. Alle Arbeitgeber müssen die Nutzung von assistiven Technologien ermöglichen. Sicherheitstechnische Probleme müssen ausgeräumt werden und dürfen Menschen, die auf technische Hilfsmittel angewiesen sind, nicht von der Arbeitswelt ausschließen.</w:t>
      </w:r>
      <w:r w:rsidRPr="002E5C58">
        <w:rPr>
          <w:rFonts w:ascii="Trebuchet MS" w:eastAsiaTheme="minorHAnsi" w:hAnsi="Trebuchet MS" w:cstheme="minorBidi"/>
          <w:lang w:eastAsia="en-US"/>
        </w:rPr>
        <w:br/>
      </w:r>
    </w:p>
    <w:p w:rsidR="00F53CED" w:rsidRPr="002E5C58" w:rsidRDefault="00F53CED" w:rsidP="000E0D12">
      <w:pPr>
        <w:numPr>
          <w:ilvl w:val="3"/>
          <w:numId w:val="39"/>
        </w:numPr>
        <w:spacing w:before="60" w:after="60" w:line="276" w:lineRule="auto"/>
        <w:ind w:left="1134" w:hanging="567"/>
        <w:rPr>
          <w:rFonts w:ascii="Trebuchet MS" w:eastAsiaTheme="minorHAnsi" w:hAnsi="Trebuchet MS" w:cstheme="minorBidi"/>
          <w:lang w:eastAsia="en-US"/>
        </w:rPr>
      </w:pPr>
      <w:r w:rsidRPr="002E5C58">
        <w:rPr>
          <w:rFonts w:ascii="Trebuchet MS" w:eastAsiaTheme="minorHAnsi" w:hAnsi="Trebuchet MS" w:cstheme="minorBidi"/>
          <w:lang w:eastAsia="en-US"/>
        </w:rPr>
        <w:t>Im Bereich der Bildung ist ein Bund-Länder-Dialog für barrierefreie digitale Bildung dringend erforderlich. Ein inklusives Bildungssystem kann es nur geben, wenn die (digitale) Infrastruktur von allen Menschen chancengleich genutzt werden kann. Die Entwicklung und Beschaffung von barrierefreien Lernplattformen, Konferenzsystemen oder Dokumentenmanagementsystemen kann nicht allein regional erfolgen. Hier bedarf es bundesweit abgestimmter Anstrengungen, damit an allen Schulen und Hochschulen auch Menschen mit Behinderungen gleiche Zugangsmöglichkeiten haben.</w:t>
      </w:r>
      <w:r w:rsidRPr="002E5C58">
        <w:rPr>
          <w:rFonts w:ascii="Trebuchet MS" w:eastAsiaTheme="minorHAnsi" w:hAnsi="Trebuchet MS" w:cstheme="minorBidi"/>
          <w:lang w:eastAsia="en-US"/>
        </w:rPr>
        <w:br/>
      </w:r>
    </w:p>
    <w:p w:rsidR="00F53CED" w:rsidRPr="002E5C58" w:rsidRDefault="00F53CED" w:rsidP="000E0D12">
      <w:pPr>
        <w:numPr>
          <w:ilvl w:val="3"/>
          <w:numId w:val="39"/>
        </w:numPr>
        <w:spacing w:before="60" w:after="60" w:line="276" w:lineRule="auto"/>
        <w:ind w:left="1134" w:hanging="567"/>
        <w:rPr>
          <w:rFonts w:ascii="Trebuchet MS" w:eastAsiaTheme="minorHAnsi" w:hAnsi="Trebuchet MS" w:cstheme="minorBidi"/>
          <w:lang w:eastAsia="en-US"/>
        </w:rPr>
      </w:pPr>
      <w:r w:rsidRPr="002E5C58">
        <w:rPr>
          <w:rFonts w:ascii="Trebuchet MS" w:eastAsiaTheme="minorHAnsi" w:hAnsi="Trebuchet MS" w:cstheme="minorBidi"/>
          <w:lang w:eastAsia="en-US"/>
        </w:rPr>
        <w:t xml:space="preserve">Das Personenbeförderungsgesetz ist so weiterzuentwickeln, dass digitale Angebote bei der Nutzung aller Verkehrsmittel barrierefrei genutzt werden können – von der Bestellung über die Buchung und Bezahlung bis zu </w:t>
      </w:r>
      <w:r w:rsidRPr="002E5C58">
        <w:rPr>
          <w:rFonts w:ascii="Trebuchet MS" w:eastAsiaTheme="minorHAnsi" w:hAnsi="Trebuchet MS" w:cstheme="minorBidi"/>
          <w:lang w:eastAsia="en-US"/>
        </w:rPr>
        <w:lastRenderedPageBreak/>
        <w:t>Fahrgastinformationen.</w:t>
      </w:r>
      <w:r w:rsidRPr="002E5C58">
        <w:rPr>
          <w:rFonts w:ascii="Trebuchet MS" w:eastAsiaTheme="minorHAnsi" w:hAnsi="Trebuchet MS" w:cstheme="minorBidi"/>
          <w:lang w:eastAsia="en-US"/>
        </w:rPr>
        <w:br/>
      </w:r>
    </w:p>
    <w:p w:rsidR="00F53CED" w:rsidRPr="002E5C58" w:rsidRDefault="00F53CED" w:rsidP="000E0D12">
      <w:pPr>
        <w:numPr>
          <w:ilvl w:val="3"/>
          <w:numId w:val="39"/>
        </w:numPr>
        <w:spacing w:before="60" w:after="60" w:line="276" w:lineRule="auto"/>
        <w:ind w:left="1134" w:hanging="567"/>
        <w:rPr>
          <w:rFonts w:ascii="Trebuchet MS" w:eastAsiaTheme="minorHAnsi" w:hAnsi="Trebuchet MS" w:cstheme="minorBidi"/>
          <w:lang w:eastAsia="en-US"/>
        </w:rPr>
      </w:pPr>
      <w:r w:rsidRPr="002E5C58">
        <w:rPr>
          <w:rFonts w:ascii="Trebuchet MS" w:eastAsiaTheme="minorHAnsi" w:hAnsi="Trebuchet MS" w:cstheme="minorBidi"/>
          <w:lang w:eastAsia="en-US"/>
        </w:rPr>
        <w:t xml:space="preserve">Es bedarf gesetzlicher Regelungen, damit alle Produkte und Dienstleistungen mit digitalen Features barrierefrei zugänglich sind. Das betrifft Haushaltsgeräte ebenso wie digitale Angebote der Medien (z. B. Zeitungen). </w:t>
      </w:r>
      <w:r w:rsidRPr="002E5C58">
        <w:rPr>
          <w:rFonts w:ascii="Trebuchet MS" w:eastAsiaTheme="minorHAnsi" w:hAnsi="Trebuchet MS" w:cstheme="minorBidi"/>
          <w:lang w:eastAsia="en-US"/>
        </w:rPr>
        <w:br/>
      </w:r>
    </w:p>
    <w:p w:rsidR="00F53CED" w:rsidRPr="002E5C58" w:rsidRDefault="00F53CED" w:rsidP="000E0D12">
      <w:pPr>
        <w:numPr>
          <w:ilvl w:val="3"/>
          <w:numId w:val="39"/>
        </w:numPr>
        <w:spacing w:before="60" w:after="60" w:line="276" w:lineRule="auto"/>
        <w:ind w:left="1134" w:hanging="567"/>
        <w:rPr>
          <w:rFonts w:ascii="Trebuchet MS" w:eastAsiaTheme="minorHAnsi" w:hAnsi="Trebuchet MS" w:cstheme="minorBidi"/>
          <w:lang w:eastAsia="en-US"/>
        </w:rPr>
      </w:pPr>
      <w:r w:rsidRPr="002E5C58">
        <w:rPr>
          <w:rFonts w:ascii="Trebuchet MS" w:eastAsiaTheme="minorHAnsi" w:hAnsi="Trebuchet MS" w:cstheme="minorBidi"/>
          <w:lang w:eastAsia="en-US"/>
        </w:rPr>
        <w:t xml:space="preserve">Alle Anbieter von Sozialleistungen müssen gesetzlich verpflichtet werden, ihre veröffentlichten digitalen Angebote barrierefrei zur Verfügung zu stellen. Das betrifft u. a. die Internetseiten von Leistungserbringern der Rehabilitationsträger, der Jugendhilfe und </w:t>
      </w:r>
      <w:bookmarkStart w:id="8" w:name="_Hlk65922154"/>
      <w:r w:rsidRPr="002E5C58">
        <w:rPr>
          <w:rFonts w:ascii="Trebuchet MS" w:eastAsiaTheme="minorHAnsi" w:hAnsi="Trebuchet MS" w:cstheme="minorBidi"/>
          <w:lang w:eastAsia="en-US"/>
        </w:rPr>
        <w:t xml:space="preserve">der sozialen Dienste. </w:t>
      </w:r>
    </w:p>
    <w:p w:rsidR="00F53CED" w:rsidRPr="002E5C58" w:rsidRDefault="00F53CED" w:rsidP="000E0D12">
      <w:pPr>
        <w:spacing w:line="276" w:lineRule="auto"/>
        <w:ind w:left="1134" w:hanging="567"/>
        <w:rPr>
          <w:rFonts w:ascii="Trebuchet MS" w:eastAsiaTheme="minorHAnsi" w:hAnsi="Trebuchet MS" w:cstheme="minorBidi"/>
          <w:lang w:eastAsia="en-US"/>
        </w:rPr>
      </w:pPr>
    </w:p>
    <w:p w:rsidR="00F53CED" w:rsidRPr="002E5C58" w:rsidRDefault="00F53CED" w:rsidP="000E0D12">
      <w:pPr>
        <w:numPr>
          <w:ilvl w:val="3"/>
          <w:numId w:val="39"/>
        </w:numPr>
        <w:spacing w:before="60" w:after="60" w:line="276" w:lineRule="auto"/>
        <w:ind w:left="1134" w:hanging="567"/>
        <w:rPr>
          <w:rFonts w:ascii="Trebuchet MS" w:eastAsiaTheme="minorHAnsi" w:hAnsi="Trebuchet MS" w:cstheme="minorBidi"/>
          <w:lang w:eastAsia="en-US"/>
        </w:rPr>
      </w:pPr>
      <w:r w:rsidRPr="002E5C58">
        <w:rPr>
          <w:rFonts w:ascii="Trebuchet MS" w:eastAsiaTheme="minorHAnsi" w:hAnsi="Trebuchet MS" w:cstheme="minorBidi"/>
          <w:lang w:eastAsia="en-US"/>
        </w:rPr>
        <w:t xml:space="preserve">Es sind endlich gemeinsame Anstrengungen von Bund und Ländern erforderlich, um mehr barrierefreie Sprachwerke </w:t>
      </w:r>
      <w:bookmarkEnd w:id="8"/>
      <w:r w:rsidRPr="002E5C58">
        <w:rPr>
          <w:rFonts w:ascii="Trebuchet MS" w:eastAsiaTheme="minorHAnsi" w:hAnsi="Trebuchet MS" w:cstheme="minorBidi"/>
          <w:lang w:eastAsia="en-US"/>
        </w:rPr>
        <w:t>produzieren zu können. Eine einmalige Förderung durch den Bund und Initiativen einzelner Länder zur Unterstützung von Blindenbibliotheken sind nicht ausreichend.</w:t>
      </w:r>
    </w:p>
    <w:p w:rsidR="00F53CED" w:rsidRPr="002E5C58" w:rsidRDefault="00F53CED" w:rsidP="000E0D12">
      <w:pPr>
        <w:spacing w:line="276" w:lineRule="auto"/>
        <w:ind w:left="1134"/>
        <w:rPr>
          <w:rFonts w:ascii="Trebuchet MS" w:eastAsiaTheme="minorHAnsi" w:hAnsi="Trebuchet MS" w:cstheme="minorBidi"/>
          <w:lang w:eastAsia="en-US"/>
        </w:rPr>
      </w:pPr>
      <w:r w:rsidRPr="002E5C58">
        <w:rPr>
          <w:rFonts w:ascii="Trebuchet MS" w:eastAsiaTheme="minorHAnsi" w:hAnsi="Trebuchet MS" w:cstheme="minorBidi"/>
          <w:lang w:eastAsia="en-US"/>
        </w:rPr>
        <w:t>Im Schulbereich müssen einheitliche und verpflichtende Vorgaben geschaffen werden, um nur inklusiv gestaltete Werke auf den Markt zu bringen.</w:t>
      </w:r>
    </w:p>
    <w:p w:rsidR="00F53CED" w:rsidRPr="002E5C58" w:rsidRDefault="00F53CED" w:rsidP="00842183">
      <w:pPr>
        <w:spacing w:line="276" w:lineRule="auto"/>
        <w:rPr>
          <w:rFonts w:ascii="Trebuchet MS" w:eastAsia="Calibri" w:hAnsi="Trebuchet MS"/>
          <w:lang w:eastAsia="en-US"/>
        </w:rPr>
      </w:pPr>
    </w:p>
    <w:p w:rsidR="00F53CED" w:rsidRPr="002E5C58" w:rsidRDefault="00F53CED" w:rsidP="000E0D12">
      <w:pPr>
        <w:spacing w:line="276" w:lineRule="auto"/>
        <w:ind w:left="567"/>
        <w:rPr>
          <w:rFonts w:ascii="Trebuchet MS" w:eastAsia="Calibri" w:hAnsi="Trebuchet MS"/>
          <w:lang w:eastAsia="en-US"/>
        </w:rPr>
      </w:pPr>
      <w:r w:rsidRPr="002E5C58">
        <w:rPr>
          <w:rFonts w:ascii="Trebuchet MS" w:eastAsia="Calibri" w:hAnsi="Trebuchet MS"/>
          <w:lang w:eastAsia="en-US"/>
        </w:rPr>
        <w:t xml:space="preserve">In allen genannten Bereichen sind Strukturen und Prozessabläufe für die Herstellung </w:t>
      </w:r>
      <w:r w:rsidR="0068062E" w:rsidRPr="002E5C58">
        <w:rPr>
          <w:rFonts w:ascii="Trebuchet MS" w:eastAsia="Calibri" w:hAnsi="Trebuchet MS"/>
          <w:lang w:eastAsia="en-US"/>
        </w:rPr>
        <w:t>digitaler</w:t>
      </w:r>
      <w:r w:rsidRPr="002E5C58">
        <w:rPr>
          <w:rFonts w:ascii="Trebuchet MS" w:eastAsia="Calibri" w:hAnsi="Trebuchet MS"/>
          <w:lang w:eastAsia="en-US"/>
        </w:rPr>
        <w:t xml:space="preserve"> Barrierefreiheit zu entwickeln und einzuhalten. Von der Ausschreibung über die Planung und Entwicklung bis zur Umsetzung muss Barrierefreiheit konsequent berücksichtigt und überprüft werden.</w:t>
      </w:r>
    </w:p>
    <w:p w:rsidR="00F53CED" w:rsidRPr="002E5C58" w:rsidRDefault="00F53CED" w:rsidP="000E0D12">
      <w:pPr>
        <w:spacing w:line="276" w:lineRule="auto"/>
        <w:ind w:left="567"/>
        <w:rPr>
          <w:rFonts w:ascii="Trebuchet MS" w:eastAsia="Calibri" w:hAnsi="Trebuchet MS"/>
          <w:lang w:eastAsia="en-US"/>
        </w:rPr>
      </w:pPr>
    </w:p>
    <w:p w:rsidR="00F53CED" w:rsidRPr="002E5C58" w:rsidRDefault="00F53CED" w:rsidP="000E0D12">
      <w:pPr>
        <w:spacing w:line="276" w:lineRule="auto"/>
        <w:ind w:left="567"/>
        <w:rPr>
          <w:rFonts w:ascii="Trebuchet MS" w:eastAsiaTheme="minorHAnsi" w:hAnsi="Trebuchet MS" w:cstheme="minorBidi"/>
          <w:lang w:eastAsia="en-US"/>
        </w:rPr>
      </w:pPr>
      <w:r w:rsidRPr="002E5C58">
        <w:rPr>
          <w:rFonts w:ascii="Trebuchet MS" w:eastAsiaTheme="minorHAnsi" w:hAnsi="Trebuchet MS" w:cstheme="minorBidi"/>
          <w:lang w:eastAsia="en-US"/>
        </w:rPr>
        <w:t>Förderprogramme des Bundes zur Digitalisierung müssen verpflichtende Vorgaben zur digitalen Barrierefreiheit enthalten. Ein spezielles Förderprogramm sollte gezielt barrierefreie Innovationen im Digitalbereich adressieren.</w:t>
      </w:r>
    </w:p>
    <w:p w:rsidR="00F53CED" w:rsidRPr="002E5C58" w:rsidRDefault="00F53CED" w:rsidP="000E0D12">
      <w:pPr>
        <w:spacing w:line="276" w:lineRule="auto"/>
        <w:ind w:left="567"/>
        <w:rPr>
          <w:rFonts w:ascii="Trebuchet MS" w:eastAsiaTheme="minorHAnsi" w:hAnsi="Trebuchet MS" w:cstheme="minorBidi"/>
          <w:lang w:eastAsia="en-US"/>
        </w:rPr>
      </w:pPr>
      <w:r w:rsidRPr="002E5C58">
        <w:rPr>
          <w:rFonts w:ascii="Trebuchet MS" w:eastAsiaTheme="minorHAnsi" w:hAnsi="Trebuchet MS" w:cstheme="minorBidi"/>
          <w:lang w:eastAsia="en-US"/>
        </w:rPr>
        <w:t>Damit Barrierefreiheit umgesetzt werden kann, muss sie Inhalt der Ausbildungs- und Studienpläne, Prüfungsordnungen, Weiterbildungsprogramme und Schulungsmodule aller Berufssparten werden. Menschen mit Behinderungen müssen an der Entwicklung und Umsetzung barrierefreier digitaler Angebote entscheidend mitwirken – egal, ob es um die Gesetzgebung, die Verwaltung oder die Forschung geht.</w:t>
      </w:r>
    </w:p>
    <w:p w:rsidR="0068062E" w:rsidRPr="002E5C58" w:rsidRDefault="0068062E" w:rsidP="00842183">
      <w:pPr>
        <w:spacing w:line="276" w:lineRule="auto"/>
        <w:rPr>
          <w:rFonts w:ascii="Trebuchet MS" w:eastAsiaTheme="minorHAnsi" w:hAnsi="Trebuchet MS" w:cstheme="minorBidi"/>
          <w:lang w:eastAsia="en-US"/>
        </w:rPr>
      </w:pPr>
    </w:p>
    <w:p w:rsidR="0068062E" w:rsidRPr="002E5C58" w:rsidRDefault="0068062E" w:rsidP="00842183">
      <w:pPr>
        <w:spacing w:line="276" w:lineRule="auto"/>
        <w:rPr>
          <w:rFonts w:ascii="Trebuchet MS" w:eastAsiaTheme="minorHAnsi" w:hAnsi="Trebuchet MS" w:cstheme="minorBidi"/>
          <w:lang w:eastAsia="en-US"/>
        </w:rPr>
      </w:pPr>
    </w:p>
    <w:p w:rsidR="00F53CED" w:rsidRPr="002E5C58" w:rsidRDefault="0068062E" w:rsidP="000E0D12">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4.</w:t>
      </w:r>
      <w:r w:rsidRPr="002E5C58">
        <w:rPr>
          <w:rFonts w:ascii="Trebuchet MS" w:eastAsiaTheme="majorEastAsia" w:hAnsi="Trebuchet MS" w:cstheme="majorBidi"/>
          <w:b/>
          <w:bCs/>
          <w:sz w:val="26"/>
          <w:szCs w:val="26"/>
        </w:rPr>
        <w:tab/>
      </w:r>
      <w:bookmarkStart w:id="9" w:name="_Hlk66344723"/>
      <w:r w:rsidRPr="002E5C58">
        <w:rPr>
          <w:rFonts w:ascii="Trebuchet MS" w:eastAsiaTheme="majorEastAsia" w:hAnsi="Trebuchet MS" w:cstheme="majorBidi"/>
          <w:b/>
          <w:bCs/>
          <w:sz w:val="26"/>
          <w:szCs w:val="26"/>
        </w:rPr>
        <w:t>SGB IX weiterentwickeln</w:t>
      </w:r>
      <w:bookmarkEnd w:id="9"/>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strike/>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Das Bundesteilhabegesetz hat die Leistungen der Eingliederungshilfe in ein personenzentriertes System umstrukturiert. Dies ist grundsätzlich zu begrüßen.</w:t>
      </w: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lastRenderedPageBreak/>
        <w:t>Teil der Reform war es, das Gesamtplanverfahren und die Bedarfsermittlung ne</w:t>
      </w:r>
      <w:r w:rsidR="0068062E" w:rsidRPr="002E5C58">
        <w:rPr>
          <w:rFonts w:ascii="Trebuchet MS" w:eastAsiaTheme="minorHAnsi" w:hAnsi="Trebuchet MS" w:cs="Arial"/>
          <w:lang w:eastAsia="en-US"/>
        </w:rPr>
        <w:t>u</w:t>
      </w:r>
      <w:r w:rsidRPr="002E5C58">
        <w:rPr>
          <w:rFonts w:ascii="Trebuchet MS" w:eastAsiaTheme="minorHAnsi" w:hAnsi="Trebuchet MS" w:cs="Arial"/>
          <w:lang w:eastAsia="en-US"/>
        </w:rPr>
        <w:t xml:space="preserve"> zu regeln. Die Umsetzung der neuen Bedarfsermittlung in den Bundesländern führt bislang jedoch nicht zu personenzentrierten und bedarfsgerechten Teilhabeleistungen. </w:t>
      </w: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68062E"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 </w:t>
      </w:r>
    </w:p>
    <w:p w:rsidR="000E0D12" w:rsidRPr="002E5C58" w:rsidRDefault="000E0D12"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241D51">
      <w:pPr>
        <w:pStyle w:val="Listenabsatz"/>
        <w:numPr>
          <w:ilvl w:val="0"/>
          <w:numId w:val="49"/>
        </w:numPr>
        <w:autoSpaceDE w:val="0"/>
        <w:autoSpaceDN w:val="0"/>
        <w:adjustRightInd w:val="0"/>
        <w:spacing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Über entsprechende gesetzliche Vorgaben muss eine konsequente</w:t>
      </w:r>
      <w:r w:rsidR="000E0D12" w:rsidRPr="002E5C58">
        <w:rPr>
          <w:rFonts w:ascii="Trebuchet MS" w:eastAsiaTheme="minorHAnsi" w:hAnsi="Trebuchet MS" w:cs="Arial"/>
          <w:lang w:eastAsia="en-US"/>
        </w:rPr>
        <w:t xml:space="preserve"> </w:t>
      </w:r>
      <w:r w:rsidRPr="002E5C58">
        <w:rPr>
          <w:rFonts w:ascii="Trebuchet MS" w:eastAsiaTheme="minorHAnsi" w:hAnsi="Trebuchet MS" w:cs="Arial"/>
          <w:lang w:eastAsia="en-US"/>
        </w:rPr>
        <w:t xml:space="preserve">personenzentrierte Bedarfsermittlung sowie eine Bewilligung der ermittelten Bedarfe in Leistungen künftig sichergestellt werden. </w:t>
      </w:r>
    </w:p>
    <w:p w:rsidR="00F53CED" w:rsidRPr="002E5C58" w:rsidRDefault="00F53CED" w:rsidP="00842183">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Der personenzentrierte Ansatz des Bundesteilhabegesetzes erfordert zwingend eine an den individuellen Bedarfen jedes Menschen mit Behinderungen ausgerichtete Leistungserbringung.</w:t>
      </w:r>
    </w:p>
    <w:p w:rsidR="00842183" w:rsidRPr="002E5C58" w:rsidRDefault="00842183">
      <w:pPr>
        <w:rPr>
          <w:rFonts w:ascii="Trebuchet MS" w:eastAsiaTheme="minorHAnsi" w:hAnsi="Trebuchet MS" w:cs="Arial"/>
          <w:lang w:eastAsia="en-US"/>
        </w:rPr>
      </w:pPr>
      <w:bookmarkStart w:id="10" w:name="_Hlk65923267"/>
    </w:p>
    <w:p w:rsidR="00F53CED" w:rsidRPr="002E5C58" w:rsidRDefault="00F53CED" w:rsidP="000E0D12">
      <w:pPr>
        <w:autoSpaceDE w:val="0"/>
        <w:autoSpaceDN w:val="0"/>
        <w:adjustRightInd w:val="0"/>
        <w:spacing w:line="276" w:lineRule="auto"/>
        <w:ind w:firstLine="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68062E"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w:t>
      </w:r>
    </w:p>
    <w:p w:rsidR="000E0D12" w:rsidRPr="002E5C58" w:rsidRDefault="000E0D12" w:rsidP="000E0D12">
      <w:pPr>
        <w:autoSpaceDE w:val="0"/>
        <w:autoSpaceDN w:val="0"/>
        <w:adjustRightInd w:val="0"/>
        <w:spacing w:line="276" w:lineRule="auto"/>
        <w:ind w:firstLine="567"/>
        <w:textAlignment w:val="center"/>
        <w:rPr>
          <w:rFonts w:ascii="Trebuchet MS" w:eastAsiaTheme="minorHAnsi" w:hAnsi="Trebuchet MS" w:cs="Arial"/>
          <w:lang w:eastAsia="en-US"/>
        </w:rPr>
      </w:pPr>
    </w:p>
    <w:p w:rsidR="00F53CED" w:rsidRPr="002E5C58" w:rsidRDefault="00F53CED" w:rsidP="00241D51">
      <w:pPr>
        <w:pStyle w:val="Listenabsatz"/>
        <w:numPr>
          <w:ilvl w:val="0"/>
          <w:numId w:val="49"/>
        </w:numPr>
        <w:autoSpaceDE w:val="0"/>
        <w:autoSpaceDN w:val="0"/>
        <w:adjustRightInd w:val="0"/>
        <w:spacing w:line="276" w:lineRule="auto"/>
        <w:ind w:left="1134" w:hanging="567"/>
        <w:textAlignment w:val="center"/>
        <w:rPr>
          <w:rFonts w:ascii="Trebuchet MS" w:eastAsiaTheme="minorHAnsi" w:hAnsi="Trebuchet MS" w:cs="Arial"/>
          <w:lang w:eastAsia="en-US"/>
        </w:rPr>
      </w:pPr>
      <w:bookmarkStart w:id="11" w:name="_Hlk65922882"/>
      <w:r w:rsidRPr="002E5C58">
        <w:rPr>
          <w:rFonts w:ascii="Trebuchet MS" w:eastAsiaTheme="minorHAnsi" w:hAnsi="Trebuchet MS" w:cs="Arial"/>
          <w:lang w:eastAsia="en-US"/>
        </w:rPr>
        <w:t>Die mit dem Bundesteilhabegesetz geschaffene Möglichkeit zum „Zwangspoolen“ von Leistungen muss zurückgenommen werden.</w:t>
      </w:r>
    </w:p>
    <w:bookmarkEnd w:id="10"/>
    <w:bookmarkEnd w:id="11"/>
    <w:p w:rsidR="00F53CED" w:rsidRPr="002E5C58" w:rsidRDefault="00F53CED" w:rsidP="000E0D12">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nach wie vor bestehenden Defizite bei der Kostenübernahme von Assistenzleistungen müssen dingend behoben werden.</w:t>
      </w: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68062E"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w:t>
      </w:r>
    </w:p>
    <w:p w:rsidR="00842183" w:rsidRPr="002E5C58" w:rsidRDefault="00842183" w:rsidP="00842183">
      <w:pPr>
        <w:autoSpaceDE w:val="0"/>
        <w:autoSpaceDN w:val="0"/>
        <w:adjustRightInd w:val="0"/>
        <w:spacing w:line="276" w:lineRule="auto"/>
        <w:textAlignment w:val="center"/>
        <w:rPr>
          <w:rFonts w:ascii="Trebuchet MS" w:eastAsiaTheme="minorHAnsi" w:hAnsi="Trebuchet MS" w:cs="Arial"/>
          <w:lang w:eastAsia="en-US"/>
        </w:rPr>
      </w:pPr>
    </w:p>
    <w:p w:rsidR="008A4C2E" w:rsidRPr="002E5C58" w:rsidRDefault="00F53CED" w:rsidP="008A4C2E">
      <w:pPr>
        <w:pStyle w:val="Listenabsatz"/>
        <w:numPr>
          <w:ilvl w:val="0"/>
          <w:numId w:val="48"/>
        </w:numPr>
        <w:autoSpaceDE w:val="0"/>
        <w:autoSpaceDN w:val="0"/>
        <w:adjustRightInd w:val="0"/>
        <w:spacing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Im Bereich der Assistenzleistungen muss gesetzlich klargestellt werden, dass auch bei ehrenamtlicher Tätigkeit Anspruch auf Assistenzleistungen besteht. </w:t>
      </w:r>
      <w:r w:rsidR="008A4C2E" w:rsidRPr="002E5C58">
        <w:rPr>
          <w:rFonts w:ascii="Trebuchet MS" w:eastAsiaTheme="minorHAnsi" w:hAnsi="Trebuchet MS" w:cs="Arial"/>
          <w:lang w:eastAsia="en-US"/>
        </w:rPr>
        <w:br/>
      </w:r>
    </w:p>
    <w:p w:rsidR="008A4C2E" w:rsidRPr="002E5C58" w:rsidRDefault="008A4C2E" w:rsidP="008A4C2E">
      <w:pPr>
        <w:pStyle w:val="Listenabsatz"/>
        <w:numPr>
          <w:ilvl w:val="0"/>
          <w:numId w:val="48"/>
        </w:numPr>
        <w:autoSpaceDE w:val="0"/>
        <w:autoSpaceDN w:val="0"/>
        <w:adjustRightInd w:val="0"/>
        <w:spacing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Auch ist in den §§ 78, 82 SGB IX der Anspruch auf Assistenz für eine barrierefreier Kommunikation festzuschreiben. (Ergänzung DGB zu §§ 78, 82 SGB IX)</w:t>
      </w:r>
      <w:r w:rsidRPr="002E5C58">
        <w:rPr>
          <w:rFonts w:ascii="Trebuchet MS" w:eastAsiaTheme="minorHAnsi" w:hAnsi="Trebuchet MS" w:cs="Arial"/>
          <w:lang w:eastAsia="en-US"/>
        </w:rPr>
        <w:br/>
      </w:r>
    </w:p>
    <w:p w:rsidR="008A4C2E" w:rsidRPr="002E5C58" w:rsidRDefault="008A4C2E" w:rsidP="008A4C2E">
      <w:pPr>
        <w:pStyle w:val="Listenabsatz"/>
        <w:numPr>
          <w:ilvl w:val="0"/>
          <w:numId w:val="48"/>
        </w:numPr>
        <w:autoSpaceDE w:val="0"/>
        <w:autoSpaceDN w:val="0"/>
        <w:adjustRightInd w:val="0"/>
        <w:spacing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Beschränkung von Assistenzleistungen auf besondere Anlässe ist nicht angemessen. Jedem Menschen mit Beeinträchtigungen muss ein frei verfügbares Budget an Assistenzleistungen zur Verfügung gestellt werden.</w:t>
      </w:r>
    </w:p>
    <w:p w:rsidR="008A4C2E" w:rsidRPr="002E5C58" w:rsidRDefault="008A4C2E" w:rsidP="008A4C2E">
      <w:pPr>
        <w:pStyle w:val="Listenabsatz"/>
        <w:autoSpaceDE w:val="0"/>
        <w:autoSpaceDN w:val="0"/>
        <w:adjustRightInd w:val="0"/>
        <w:spacing w:line="276" w:lineRule="auto"/>
        <w:ind w:left="1134"/>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Schließlich </w:t>
      </w:r>
      <w:r w:rsidR="00154B6B" w:rsidRPr="002E5C58">
        <w:rPr>
          <w:rFonts w:ascii="Trebuchet MS" w:eastAsiaTheme="minorHAnsi" w:hAnsi="Trebuchet MS" w:cs="Arial"/>
          <w:lang w:eastAsia="en-US"/>
        </w:rPr>
        <w:t>forder</w:t>
      </w:r>
      <w:r w:rsidRPr="002E5C58">
        <w:rPr>
          <w:rFonts w:ascii="Trebuchet MS" w:eastAsiaTheme="minorHAnsi" w:hAnsi="Trebuchet MS" w:cs="Arial"/>
          <w:lang w:eastAsia="en-US"/>
        </w:rPr>
        <w:t>t</w:t>
      </w:r>
      <w:r w:rsidR="00154B6B" w:rsidRPr="002E5C58">
        <w:rPr>
          <w:rFonts w:ascii="Trebuchet MS" w:eastAsiaTheme="minorHAnsi" w:hAnsi="Trebuchet MS" w:cs="Arial"/>
          <w:lang w:eastAsia="en-US"/>
        </w:rPr>
        <w:t xml:space="preserve"> die BAG SELBSTHILFE nach wie vor</w:t>
      </w:r>
      <w:r w:rsidRPr="002E5C58">
        <w:rPr>
          <w:rFonts w:ascii="Trebuchet MS" w:eastAsiaTheme="minorHAnsi" w:hAnsi="Trebuchet MS" w:cs="Arial"/>
          <w:lang w:eastAsia="en-US"/>
        </w:rPr>
        <w:t>, dass bei Leistungen zur Förderung der Teilhabe von Menschen mit Beeinträchtigungen weder deren Einkommen noch deren Vermögen herangezogen werden darf.</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p>
    <w:p w:rsidR="00154B6B" w:rsidRPr="002E5C58" w:rsidRDefault="00154B6B"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154B6B" w:rsidP="000E0D12">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5.</w:t>
      </w:r>
      <w:r w:rsidRPr="002E5C58">
        <w:rPr>
          <w:rFonts w:ascii="Trebuchet MS" w:eastAsiaTheme="majorEastAsia" w:hAnsi="Trebuchet MS" w:cstheme="majorBidi"/>
          <w:b/>
          <w:bCs/>
          <w:sz w:val="26"/>
          <w:szCs w:val="26"/>
        </w:rPr>
        <w:tab/>
      </w:r>
      <w:bookmarkStart w:id="12" w:name="_Hlk66344939"/>
      <w:r w:rsidRPr="002E5C58">
        <w:rPr>
          <w:rFonts w:ascii="Trebuchet MS" w:eastAsiaTheme="majorEastAsia" w:hAnsi="Trebuchet MS" w:cstheme="majorBidi"/>
          <w:b/>
          <w:bCs/>
          <w:sz w:val="26"/>
          <w:szCs w:val="26"/>
        </w:rPr>
        <w:t>Teilhabe am Arbeitsleben verbessern</w:t>
      </w:r>
      <w:bookmarkEnd w:id="12"/>
    </w:p>
    <w:p w:rsidR="00F53CED" w:rsidRPr="002E5C58" w:rsidRDefault="00F53CED" w:rsidP="00A91F8D">
      <w:pPr>
        <w:spacing w:line="276" w:lineRule="auto"/>
        <w:rPr>
          <w:rFonts w:ascii="Trebuchet MS" w:eastAsiaTheme="minorHAnsi" w:hAnsi="Trebuchet MS" w:cstheme="minorBidi"/>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Der Arbeitsmarkt ist und bleibt Menschen mit Behinderung schwer zugänglich, d.h. sie stoßen im Arbeitsleben auf viele Vorurteile und Barrieren. Auch bei verbesserter konjunktureller Lage ist die Arbeitslosenquote schwerbehinderter Menschen in den letzten Jahren kaum gesunken. Die Arbeitslosenquote schwerbehinderter Menschen lag somit im Januar 2021 bei 6,2 Prozent</w:t>
      </w:r>
      <w:r w:rsidRPr="002E5C58">
        <w:rPr>
          <w:rFonts w:ascii="Arial" w:eastAsia="Calibri" w:hAnsi="Arial"/>
          <w:sz w:val="22"/>
          <w:szCs w:val="20"/>
          <w:lang w:eastAsia="en-US"/>
        </w:rPr>
        <w:t xml:space="preserve"> (</w:t>
      </w:r>
      <w:r w:rsidRPr="002E5C58">
        <w:rPr>
          <w:rFonts w:ascii="Trebuchet MS" w:eastAsiaTheme="minorHAnsi" w:hAnsi="Trebuchet MS" w:cs="Arial"/>
          <w:lang w:eastAsia="en-US"/>
        </w:rPr>
        <w:t xml:space="preserve">Bundesagentur für Arbeit – Schwerbehinderte Menschen in Beschäftigung 2021). </w:t>
      </w:r>
    </w:p>
    <w:p w:rsidR="00A91F8D" w:rsidRPr="002E5C58" w:rsidRDefault="00A91F8D"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0E0D12">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Insbesondere im Zuge der Auswirkungen der Covid-19-Pandemie wie die aktuellen Zahlen zeigen, stiegen die Zahlen der arbeitslosen Menschen mit Behinderung im Pandemie-Zeitraum von 161.075 (Januar 2020) auf 180.047 (Januar 2021) rapide an. </w:t>
      </w:r>
    </w:p>
    <w:p w:rsidR="000E0D12" w:rsidRPr="002E5C58" w:rsidRDefault="000E0D12" w:rsidP="000E0D12">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firstLine="567"/>
        <w:textAlignment w:val="center"/>
        <w:rPr>
          <w:rFonts w:ascii="Trebuchet MS" w:eastAsiaTheme="minorHAnsi" w:hAnsi="Trebuchet MS" w:cs="Arial"/>
          <w:lang w:eastAsia="en-US"/>
        </w:rPr>
      </w:pPr>
      <w:r w:rsidRPr="002E5C58">
        <w:rPr>
          <w:rFonts w:ascii="Arial" w:eastAsia="Calibri" w:hAnsi="Arial"/>
          <w:noProof/>
          <w:sz w:val="22"/>
          <w:szCs w:val="20"/>
          <w:lang w:eastAsia="en-US"/>
        </w:rPr>
        <w:drawing>
          <wp:inline distT="0" distB="0" distL="0" distR="0" wp14:anchorId="1CC95569" wp14:editId="72DE6B24">
            <wp:extent cx="4572000" cy="2743200"/>
            <wp:effectExtent l="0" t="0" r="0" b="0"/>
            <wp:docPr id="1" name="Diagramm 1">
              <a:extLst xmlns:a="http://schemas.openxmlformats.org/drawingml/2006/main">
                <a:ext uri="{FF2B5EF4-FFF2-40B4-BE49-F238E27FC236}">
                  <a16:creationId xmlns:a16="http://schemas.microsoft.com/office/drawing/2014/main" id="{3A71BFCA-1443-45E4-93BC-D17C91885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r w:rsidRPr="002E5C58">
        <w:rPr>
          <w:rFonts w:ascii="Trebuchet MS" w:eastAsiaTheme="minorHAnsi" w:hAnsi="Trebuchet MS" w:cs="Arial"/>
          <w:sz w:val="18"/>
          <w:szCs w:val="18"/>
          <w:lang w:eastAsia="en-US"/>
        </w:rPr>
        <w:tab/>
      </w:r>
      <w:r w:rsidRPr="002E5C58">
        <w:rPr>
          <w:rFonts w:ascii="Trebuchet MS" w:eastAsiaTheme="minorHAnsi" w:hAnsi="Trebuchet MS" w:cs="Arial"/>
          <w:sz w:val="18"/>
          <w:szCs w:val="18"/>
          <w:lang w:eastAsia="en-US"/>
        </w:rPr>
        <w:tab/>
      </w:r>
      <w:r w:rsidRPr="002E5C58">
        <w:rPr>
          <w:rFonts w:ascii="Trebuchet MS" w:eastAsiaTheme="minorHAnsi" w:hAnsi="Trebuchet MS" w:cs="Arial"/>
          <w:sz w:val="18"/>
          <w:szCs w:val="18"/>
          <w:lang w:eastAsia="en-US"/>
        </w:rPr>
        <w:tab/>
      </w:r>
      <w:r w:rsidRPr="002E5C58">
        <w:rPr>
          <w:rFonts w:ascii="Trebuchet MS" w:eastAsiaTheme="minorHAnsi" w:hAnsi="Trebuchet MS" w:cs="Arial"/>
          <w:sz w:val="18"/>
          <w:szCs w:val="18"/>
          <w:lang w:eastAsia="en-US"/>
        </w:rPr>
        <w:tab/>
      </w:r>
      <w:r w:rsidRPr="002E5C58">
        <w:rPr>
          <w:rFonts w:ascii="Trebuchet MS" w:eastAsiaTheme="minorHAnsi" w:hAnsi="Trebuchet MS" w:cs="Arial"/>
          <w:sz w:val="18"/>
          <w:szCs w:val="18"/>
          <w:lang w:eastAsia="en-US"/>
        </w:rPr>
        <w:tab/>
      </w:r>
      <w:r w:rsidRPr="002E5C58">
        <w:rPr>
          <w:rFonts w:ascii="Trebuchet MS" w:eastAsiaTheme="minorHAnsi" w:hAnsi="Trebuchet MS" w:cs="Arial"/>
          <w:sz w:val="18"/>
          <w:szCs w:val="18"/>
          <w:lang w:eastAsia="en-US"/>
        </w:rPr>
        <w:tab/>
      </w:r>
      <w:r w:rsidRPr="002E5C58">
        <w:rPr>
          <w:rFonts w:ascii="Trebuchet MS" w:eastAsiaTheme="minorHAnsi" w:hAnsi="Trebuchet MS" w:cs="Arial"/>
          <w:sz w:val="18"/>
          <w:szCs w:val="18"/>
          <w:lang w:eastAsia="en-US"/>
        </w:rPr>
        <w:tab/>
        <w:t>Quelle: eigene Darstellung</w:t>
      </w:r>
    </w:p>
    <w:p w:rsidR="00A91F8D" w:rsidRPr="002E5C58" w:rsidRDefault="00A91F8D"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Dies bedeutet ein Anstieg um 10,5 Prozent (</w:t>
      </w:r>
      <w:bookmarkStart w:id="13" w:name="_Hlk64470425"/>
      <w:r w:rsidRPr="002E5C58">
        <w:rPr>
          <w:rFonts w:ascii="Trebuchet MS" w:eastAsiaTheme="minorHAnsi" w:hAnsi="Trebuchet MS" w:cs="Arial"/>
          <w:lang w:eastAsia="en-US"/>
        </w:rPr>
        <w:t>Bundesagentur für Arbeit – Schwerbehinderte Menschen in Beschäftigung 2021</w:t>
      </w:r>
      <w:bookmarkEnd w:id="13"/>
      <w:r w:rsidRPr="002E5C58">
        <w:rPr>
          <w:rFonts w:ascii="Trebuchet MS" w:eastAsiaTheme="minorHAnsi" w:hAnsi="Trebuchet MS" w:cs="Arial"/>
          <w:lang w:eastAsia="en-US"/>
        </w:rPr>
        <w:t xml:space="preserve">). </w:t>
      </w: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gesetzliche Beschäftigungsquote von 5 Prozent wird bei privaten Arbeitgebern nur mit 4,1 Prozent erfüllt. Von 168.639 beschäftigungspflichtigen Arbeitgeber*innen haben 2018 in Deutschland über 42.000 Arbeitgeber*innen keinen einzigen schwerbehinderten Menschen beschäftigt (Bundesagentur für Arbeit – Schwerbehinderte Menschen in Beschäftigung 2020). </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sz w:val="21"/>
          <w:szCs w:val="21"/>
          <w:lang w:eastAsia="en-US"/>
        </w:rPr>
      </w:pPr>
    </w:p>
    <w:p w:rsidR="00B25FF3" w:rsidRDefault="00B25FF3">
      <w:pPr>
        <w:rPr>
          <w:rFonts w:ascii="Trebuchet MS" w:eastAsiaTheme="minorHAnsi" w:hAnsi="Trebuchet MS" w:cs="Arial"/>
          <w:lang w:eastAsia="en-US"/>
        </w:rPr>
      </w:pPr>
      <w:r>
        <w:rPr>
          <w:rFonts w:ascii="Trebuchet MS" w:eastAsiaTheme="minorHAnsi" w:hAnsi="Trebuchet MS" w:cs="Arial"/>
          <w:lang w:eastAsia="en-US"/>
        </w:rPr>
        <w:br w:type="page"/>
      </w:r>
    </w:p>
    <w:p w:rsidR="00F53CED" w:rsidRPr="002E5C58" w:rsidRDefault="00F53CED" w:rsidP="002B16F6">
      <w:pPr>
        <w:autoSpaceDE w:val="0"/>
        <w:autoSpaceDN w:val="0"/>
        <w:adjustRightInd w:val="0"/>
        <w:spacing w:line="276" w:lineRule="auto"/>
        <w:ind w:firstLine="567"/>
        <w:textAlignment w:val="center"/>
        <w:rPr>
          <w:rFonts w:ascii="Trebuchet MS" w:eastAsiaTheme="minorHAnsi" w:hAnsi="Trebuchet MS" w:cs="Arial"/>
          <w:lang w:eastAsia="en-US"/>
        </w:rPr>
      </w:pPr>
      <w:r w:rsidRPr="002E5C58">
        <w:rPr>
          <w:rFonts w:ascii="Trebuchet MS" w:eastAsiaTheme="minorHAnsi" w:hAnsi="Trebuchet MS" w:cs="Arial"/>
          <w:lang w:eastAsia="en-US"/>
        </w:rPr>
        <w:lastRenderedPageBreak/>
        <w:t>Entsprechend fordert d</w:t>
      </w:r>
      <w:r w:rsidR="00154B6B"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154B6B"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F53CED" w:rsidRPr="002E5C58">
        <w:rPr>
          <w:rFonts w:ascii="Trebuchet MS" w:eastAsiaTheme="minorHAnsi" w:hAnsi="Trebuchet MS" w:cs="Arial"/>
          <w:lang w:eastAsia="en-US"/>
        </w:rPr>
        <w:t xml:space="preserve">ie Bundesregierung </w:t>
      </w:r>
      <w:r w:rsidRPr="002E5C58">
        <w:rPr>
          <w:rFonts w:ascii="Trebuchet MS" w:eastAsiaTheme="minorHAnsi" w:hAnsi="Trebuchet MS" w:cs="Arial"/>
          <w:lang w:eastAsia="en-US"/>
        </w:rPr>
        <w:t xml:space="preserve">darf </w:t>
      </w:r>
      <w:r w:rsidR="00F53CED" w:rsidRPr="002E5C58">
        <w:rPr>
          <w:rFonts w:ascii="Trebuchet MS" w:eastAsiaTheme="minorHAnsi" w:hAnsi="Trebuchet MS" w:cs="Arial"/>
          <w:lang w:eastAsia="en-US"/>
        </w:rPr>
        <w:t xml:space="preserve">sich nicht länger auf Appelle an den „guten Willen“ der Arbeitgeber beschränken, sondern muss die Beschäftigungspflicht endlich konsequent einfordern und durchsetzen. </w:t>
      </w:r>
    </w:p>
    <w:p w:rsidR="00F53CED" w:rsidRPr="002E5C58" w:rsidRDefault="00F53CED" w:rsidP="002B16F6">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154B6B"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 dass die Bundesregierung die von Herrn Bundesminister Heil bei der Veranstaltung zum Welttag der Menschen mit Behinderungen am 03.12.2020 angekündigte Erhöhung der Ausgleichsabgabe für die Betriebe, die ihrer Beschäftigungspflicht gar nicht oder in unzureichendem Maße nachkommen, nun umgehend umzusetzen.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Leistungen des SGB IX müssen insbesondere im Bereich der Teilhabe am Arbeitsleben ergänzt werden. Die Effekte der Budgets für Arbeit und für Ausbildung müssen sorgfältig analysiert werden.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Das Betriebliche Eingliederungsmanagement (BEM) muss gestärkt und mehr Verbindlichkeit erreicht werden. Im SGB IX ist daher ein individueller Rechtsanspruch für Beschäftigte auf die Durchführung des BEM einzuführen. Die Verweigerung des Arbeitgebers, ein beschäftigungssicherndes BEM durchzuführen, muss grundsätzlich zur Unwirksamkeit einer krankheitsbedingten Kündigung führen.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Menschen mit sehr hohem Unterstützungsbedarf dürfen nicht wegen Art und Schwere der Behinderung von Leistungen zur Teilhabe am Arbeitsleben, einschließlich beruflicher Bildung, ausgeschlossen werden. Dieses Recht darf sich nicht auf Leistungen der Werkstatt beschränken. Menschen mit Behinderungen brauchen mehr Teilhabe- und Wahlmöglichkeiten im Arbeitsleben. Es ist engmaschig zu beobachten, ob die neugeschaffenen Instrumente des Budgets für Arbeit und der anderen Anbieter tatsächlich Übergänge aus der Werkstatt unterstützen und qualitativ gute Alternativen für die Menschen mit Behinderungen schaffen.</w:t>
      </w:r>
      <w:r w:rsidRPr="002E5C58">
        <w:rPr>
          <w:rFonts w:ascii="Trebuchet MS" w:eastAsiaTheme="minorHAnsi" w:hAnsi="Trebuchet MS" w:cs="Arial"/>
          <w:lang w:eastAsia="en-US"/>
        </w:rPr>
        <w:br/>
      </w:r>
    </w:p>
    <w:p w:rsidR="008A4C2E" w:rsidRPr="002E5C58" w:rsidRDefault="00F53CED" w:rsidP="00A91F8D">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Übergänge von der Werkstatt für Menschen mit Behinderungen in den ersten Arbeitsmarkt müssen weiter erleichtert werden. Modelle des kooperativen Vorgehens von Werkstätten und den (neuen) Arbeitgebern müssen weiter erprobt und flächendeckend umgesetzt werden. Insgesamt muss ein partizipativer Prozess zur Reform der Werkstätten in Gang </w:t>
      </w:r>
      <w:r w:rsidRPr="002E5C58">
        <w:rPr>
          <w:rFonts w:ascii="Trebuchet MS" w:eastAsiaTheme="minorHAnsi" w:hAnsi="Trebuchet MS" w:cs="Arial"/>
          <w:lang w:eastAsia="en-US"/>
        </w:rPr>
        <w:lastRenderedPageBreak/>
        <w:t>gesetzt werden.</w:t>
      </w:r>
      <w:r w:rsidR="008A4C2E" w:rsidRPr="002E5C58">
        <w:rPr>
          <w:rFonts w:ascii="Trebuchet MS" w:eastAsiaTheme="minorHAnsi" w:hAnsi="Trebuchet MS" w:cs="Arial"/>
          <w:lang w:eastAsia="en-US"/>
        </w:rPr>
        <w:br/>
      </w:r>
    </w:p>
    <w:p w:rsidR="00F53CED" w:rsidRPr="002E5C58" w:rsidRDefault="008A4C2E" w:rsidP="00A91F8D">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Voraussetzung „Erbringung eins Mindestmaßes wirtschaftlich verwertbarer Arbeits-leistung“ (vgl. § 219 Abs. 2 SGB IX) ist ersatzlos zu streichen, um eine Teilhabe am Arbeitsleben für alle Menschen mit Behinderung zu ermöglichen.</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p>
    <w:p w:rsidR="008A4C2E" w:rsidRPr="002E5C58" w:rsidRDefault="008A4C2E" w:rsidP="00A91F8D">
      <w:pPr>
        <w:autoSpaceDE w:val="0"/>
        <w:autoSpaceDN w:val="0"/>
        <w:adjustRightInd w:val="0"/>
        <w:spacing w:line="276" w:lineRule="auto"/>
        <w:textAlignment w:val="center"/>
        <w:rPr>
          <w:rFonts w:ascii="Trebuchet MS" w:eastAsiaTheme="minorHAnsi" w:hAnsi="Trebuchet MS" w:cs="Arial"/>
          <w:lang w:eastAsia="en-US"/>
        </w:rPr>
      </w:pPr>
    </w:p>
    <w:p w:rsidR="00154B6B" w:rsidRPr="002E5C58" w:rsidRDefault="00154B6B" w:rsidP="002B16F6">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6.</w:t>
      </w:r>
      <w:r w:rsidRPr="002E5C58">
        <w:rPr>
          <w:rFonts w:ascii="Trebuchet MS" w:eastAsiaTheme="majorEastAsia" w:hAnsi="Trebuchet MS" w:cstheme="majorBidi"/>
          <w:b/>
          <w:bCs/>
          <w:sz w:val="26"/>
          <w:szCs w:val="26"/>
        </w:rPr>
        <w:tab/>
      </w:r>
      <w:bookmarkStart w:id="14" w:name="_Hlk66345081"/>
      <w:r w:rsidRPr="002E5C58">
        <w:rPr>
          <w:rFonts w:ascii="Trebuchet MS" w:eastAsiaTheme="majorEastAsia" w:hAnsi="Trebuchet MS" w:cstheme="majorBidi"/>
          <w:b/>
          <w:bCs/>
          <w:sz w:val="26"/>
          <w:szCs w:val="26"/>
        </w:rPr>
        <w:t>Schutz vor Diskriminierungen erweitern</w:t>
      </w:r>
      <w:bookmarkEnd w:id="14"/>
    </w:p>
    <w:p w:rsidR="00F53CED" w:rsidRPr="002E5C58" w:rsidRDefault="00F53CED" w:rsidP="00A91F8D">
      <w:pPr>
        <w:spacing w:line="276" w:lineRule="auto"/>
        <w:rPr>
          <w:rFonts w:ascii="Trebuchet MS" w:eastAsiaTheme="minorHAnsi" w:hAnsi="Trebuchet MS" w:cstheme="minorBidi"/>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Menschen mit Behinderungen erleben nach wie vor eine Vielzahl von Diskriminierungen in ihrem Alltag. Rund ein Viertel aller Anfragen bei der Antidiskriminierungsstelle (ADS) des Bundes betreffen erlebte Diskriminierung aufgrund von Behinderungen. Das sind mehr Anfragen als in jedem anderen Bereich. Das Meinungsforschungsinstitut Forsa hat in einer von der ADS beauftragten Umfrage Menschen mit einer anerkannten Schwerbehinderung gefragt, wo sie sich benachteiligt fühlen. 26 Prozent nannten darauf die Fortbewegung im Alltag, 24 Prozent das Berufsleben und 23 Prozent Versicherungstarife und -prämien. 22 Prozent sahen sich bei der Freizeitgestaltung benachteiligt oder ausgegrenzt, 17 Prozent auf Ämtern oder bei Behörden. </w:t>
      </w: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Um behinderten Menschen ein möglichst diskriminierungsfreies Leben gleichberechtigt mit anderen zu ermöglichen, wie es die UN-BRK vorschreibt, forde</w:t>
      </w:r>
      <w:r w:rsidR="00154B6B" w:rsidRPr="002E5C58">
        <w:rPr>
          <w:rFonts w:ascii="Trebuchet MS" w:eastAsiaTheme="minorHAnsi" w:hAnsi="Trebuchet MS" w:cs="Arial"/>
          <w:lang w:eastAsia="en-US"/>
        </w:rPr>
        <w:t>rt die BAG SELBSTHILFE</w:t>
      </w:r>
      <w:r w:rsidRPr="002E5C58">
        <w:rPr>
          <w:rFonts w:ascii="Trebuchet MS" w:eastAsiaTheme="minorHAnsi" w:hAnsi="Trebuchet MS" w:cs="Arial"/>
          <w:lang w:eastAsia="en-US"/>
        </w:rPr>
        <w:t xml:space="preserve">: </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numPr>
          <w:ilvl w:val="0"/>
          <w:numId w:val="40"/>
        </w:numPr>
        <w:spacing w:before="60" w:after="60" w:line="276" w:lineRule="auto"/>
        <w:ind w:left="1134" w:hanging="567"/>
        <w:rPr>
          <w:rFonts w:ascii="Trebuchet MS" w:eastAsia="Calibri" w:hAnsi="Trebuchet MS"/>
          <w:lang w:eastAsia="en-US"/>
        </w:rPr>
      </w:pPr>
      <w:r w:rsidRPr="002E5C58">
        <w:rPr>
          <w:rFonts w:ascii="Trebuchet MS" w:eastAsiaTheme="minorHAnsi" w:hAnsi="Trebuchet MS" w:cs="Arial"/>
          <w:lang w:eastAsia="en-US"/>
        </w:rPr>
        <w:t>Eine umfassende Novellierung des Allgemeinen Gleichbehandlungsgesetzes (AGG)</w:t>
      </w:r>
      <w:r w:rsidR="00154B6B" w:rsidRPr="002E5C58">
        <w:rPr>
          <w:rFonts w:ascii="Trebuchet MS" w:eastAsiaTheme="minorHAnsi" w:hAnsi="Trebuchet MS" w:cs="Arial"/>
          <w:lang w:eastAsia="en-US"/>
        </w:rPr>
        <w:t xml:space="preserve"> ist erforderlich</w:t>
      </w:r>
      <w:r w:rsidRPr="002E5C58">
        <w:rPr>
          <w:rFonts w:ascii="Trebuchet MS" w:eastAsiaTheme="minorHAnsi" w:hAnsi="Trebuchet MS" w:cs="Arial"/>
          <w:lang w:eastAsia="en-US"/>
        </w:rPr>
        <w:t xml:space="preserve">. Darin muss die Versagung angemessener Vorkehrungen, das heißt die Verweigerung von zumutbaren Barrierefrei-Anpassungen im Einzelfall, als Diskriminierung definiert werden. Dies muss auch für die Privatwirtschaft gelten. </w:t>
      </w:r>
      <w:r w:rsidRPr="002E5C58">
        <w:rPr>
          <w:rFonts w:ascii="Trebuchet MS" w:eastAsiaTheme="minorHAnsi" w:hAnsi="Trebuchet MS" w:cs="Arial"/>
          <w:lang w:eastAsia="en-US"/>
        </w:rPr>
        <w:br/>
      </w:r>
      <w:r w:rsidRPr="002E5C58">
        <w:rPr>
          <w:rFonts w:ascii="Trebuchet MS" w:eastAsiaTheme="minorHAnsi" w:hAnsi="Trebuchet MS" w:cs="Arial"/>
          <w:lang w:eastAsia="en-US"/>
        </w:rPr>
        <w:br/>
      </w:r>
      <w:r w:rsidRPr="002E5C58">
        <w:rPr>
          <w:rFonts w:ascii="Trebuchet MS" w:eastAsia="Calibri" w:hAnsi="Trebuchet MS"/>
          <w:lang w:eastAsia="en-US"/>
        </w:rPr>
        <w:t xml:space="preserve">Bei der </w:t>
      </w:r>
      <w:r w:rsidRPr="002E5C58">
        <w:rPr>
          <w:rFonts w:ascii="Trebuchet MS" w:eastAsia="Calibri" w:hAnsi="Trebuchet MS"/>
          <w:b/>
          <w:lang w:eastAsia="en-US"/>
        </w:rPr>
        <w:t>Definition</w:t>
      </w:r>
      <w:r w:rsidRPr="002E5C58">
        <w:rPr>
          <w:rFonts w:ascii="Trebuchet MS" w:eastAsia="Calibri" w:hAnsi="Trebuchet MS"/>
          <w:lang w:eastAsia="en-US"/>
        </w:rPr>
        <w:t xml:space="preserve"> der angemessenen Vorkehrungen ist an § 7 Abs. 2 BGG anzuknüpfen. Danach sind angemessene Vorkehrungen Maßnahmen, die keine unverhältnismäßige oder unbillige Belastung darstellen und die im Einzelfall geeignet und erforderlich sind, um zu gewährleisten, dass ein Mensch mit Behinderung gleichberechtigt mit anderen alle Rechte genießen und ausüben kann. </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F53CED" w:rsidP="002B16F6">
      <w:pPr>
        <w:spacing w:line="276" w:lineRule="auto"/>
        <w:ind w:left="1134"/>
        <w:rPr>
          <w:rFonts w:ascii="Trebuchet MS" w:eastAsia="Calibri" w:hAnsi="Trebuchet MS"/>
          <w:lang w:eastAsia="en-US"/>
        </w:rPr>
      </w:pPr>
      <w:r w:rsidRPr="002E5C58">
        <w:rPr>
          <w:rFonts w:ascii="Trebuchet MS" w:eastAsia="Calibri" w:hAnsi="Trebuchet MS"/>
          <w:lang w:eastAsia="en-US"/>
        </w:rPr>
        <w:lastRenderedPageBreak/>
        <w:t xml:space="preserve">Diese Definition berücksichtigt ausreichend die </w:t>
      </w:r>
      <w:r w:rsidRPr="002E5C58">
        <w:rPr>
          <w:rFonts w:ascii="Trebuchet MS" w:eastAsia="Calibri" w:hAnsi="Trebuchet MS"/>
          <w:b/>
          <w:lang w:eastAsia="en-US"/>
        </w:rPr>
        <w:t xml:space="preserve">Interessen der privaten Anbieter, </w:t>
      </w:r>
      <w:r w:rsidRPr="002E5C58">
        <w:rPr>
          <w:rFonts w:ascii="Trebuchet MS" w:eastAsia="Calibri" w:hAnsi="Trebuchet MS"/>
          <w:lang w:eastAsia="en-US"/>
        </w:rPr>
        <w:t>aber auch der Allgemeinheit: Sind geforderte Anpassungen unverhältnismäßig oder stellen sie eine unbillige Belastung dar, können sie nicht als angemessene Vorkehrung eingefordert und ihre Verweigerung nicht als Diskriminierung gerügt werden. Im Umkehrschluss bedeutet dies aber auch, dass verhältnismäßige und nicht unbillige Anpassungen verlangt und ihre Verweigerung als Diskriminierung geahndet werden können, ohne dass sich die (privaten) Anbieter auf Rechtfertigungsgründe berufen können. Der Rückgriff auf § 20 AGG (zulässige unterschiedliche Behandlung) sollte daher für den Bereich der angemessenen Vorkehrungen eingeschränkt werden.</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154B6B" w:rsidP="002B16F6">
      <w:pPr>
        <w:spacing w:line="276" w:lineRule="auto"/>
        <w:ind w:left="1134"/>
        <w:rPr>
          <w:rFonts w:ascii="Trebuchet MS" w:eastAsia="Calibri" w:hAnsi="Trebuchet MS"/>
          <w:lang w:eastAsia="en-US"/>
        </w:rPr>
      </w:pPr>
      <w:r w:rsidRPr="002E5C58">
        <w:rPr>
          <w:rFonts w:ascii="Trebuchet MS" w:eastAsia="Calibri" w:hAnsi="Trebuchet MS"/>
          <w:lang w:eastAsia="en-US"/>
        </w:rPr>
        <w:t>A</w:t>
      </w:r>
      <w:r w:rsidR="00F53CED" w:rsidRPr="002E5C58">
        <w:rPr>
          <w:rFonts w:ascii="Trebuchet MS" w:eastAsia="Calibri" w:hAnsi="Trebuchet MS"/>
          <w:lang w:eastAsia="en-US"/>
        </w:rPr>
        <w:t xml:space="preserve">ngemessene Vorkehrungen </w:t>
      </w:r>
      <w:r w:rsidRPr="002E5C58">
        <w:rPr>
          <w:rFonts w:ascii="Trebuchet MS" w:eastAsia="Calibri" w:hAnsi="Trebuchet MS"/>
          <w:lang w:eastAsia="en-US"/>
        </w:rPr>
        <w:t xml:space="preserve">können </w:t>
      </w:r>
      <w:r w:rsidR="00F53CED" w:rsidRPr="002E5C58">
        <w:rPr>
          <w:rFonts w:ascii="Trebuchet MS" w:eastAsia="Calibri" w:hAnsi="Trebuchet MS"/>
          <w:lang w:eastAsia="en-US"/>
        </w:rPr>
        <w:t xml:space="preserve">im Einzelfall sehr unterschiedlich ausfallen: </w:t>
      </w:r>
      <w:r w:rsidRPr="002E5C58">
        <w:rPr>
          <w:rFonts w:ascii="Trebuchet MS" w:eastAsia="Calibri" w:hAnsi="Trebuchet MS"/>
          <w:lang w:eastAsia="en-US"/>
        </w:rPr>
        <w:t>D</w:t>
      </w:r>
      <w:r w:rsidR="00F53CED" w:rsidRPr="002E5C58">
        <w:rPr>
          <w:rFonts w:ascii="Trebuchet MS" w:eastAsia="Calibri" w:hAnsi="Trebuchet MS"/>
          <w:lang w:eastAsia="en-US"/>
        </w:rPr>
        <w:t>as Anlegen einer temporären Rampe</w:t>
      </w:r>
      <w:r w:rsidRPr="002E5C58">
        <w:rPr>
          <w:rFonts w:ascii="Trebuchet MS" w:eastAsia="Calibri" w:hAnsi="Trebuchet MS"/>
          <w:lang w:eastAsia="en-US"/>
        </w:rPr>
        <w:t>,</w:t>
      </w:r>
      <w:r w:rsidR="00F53CED" w:rsidRPr="002E5C58">
        <w:rPr>
          <w:rFonts w:ascii="Trebuchet MS" w:eastAsia="Calibri" w:hAnsi="Trebuchet MS"/>
          <w:lang w:eastAsia="en-US"/>
        </w:rPr>
        <w:t xml:space="preserve"> aber auch die dauerhafte Beseitigung einzelner Stufen, das Bereitstellen von Filmen mit Untertiteln, Audiodeskription und in Gebärdensprache, das Übersetzen von Texten in leichter Sprache, das Bereitstellen von Vergrößerungssoftware, die Möglichkeit, eine Prüfung unter modifizierten Bedingungen abzulegen etc. Der </w:t>
      </w:r>
      <w:r w:rsidR="00F53CED" w:rsidRPr="002E5C58">
        <w:rPr>
          <w:rFonts w:ascii="Trebuchet MS" w:eastAsia="Calibri" w:hAnsi="Trebuchet MS" w:cs="Times-Roman"/>
          <w:lang w:eastAsia="en-US"/>
        </w:rPr>
        <w:t>Americans with Disabilities Act (ADA) mit seinem umfassenden Ansatz zeigt seit vielen Jahren die Notwendigkeit und Machbarkeit einer gesetzlichen Verankerung.</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F53CED" w:rsidP="002B16F6">
      <w:pPr>
        <w:spacing w:line="276" w:lineRule="auto"/>
        <w:ind w:left="1134"/>
        <w:rPr>
          <w:rFonts w:ascii="Trebuchet MS" w:eastAsia="Calibri" w:hAnsi="Trebuchet MS"/>
          <w:lang w:eastAsia="en-US"/>
        </w:rPr>
      </w:pPr>
      <w:r w:rsidRPr="002E5C58">
        <w:rPr>
          <w:rFonts w:ascii="Trebuchet MS" w:eastAsia="Calibri" w:hAnsi="Trebuchet MS"/>
          <w:lang w:eastAsia="en-US"/>
        </w:rPr>
        <w:t xml:space="preserve">Menschen mit Behinderungen werden immer wieder von Leistungen und Angeboten ausgeschlossen - die privaten Anbieter geben als Grund pauschal mögliche Gefahren oder Schäden an, z.B. werden blinde und gehörlose Menschen oft von Fahrgeschäften auf Jahrmärkten und in Freizeitparks ausgeschlossen. § 20 AGG ermöglicht dies. </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F53CED" w:rsidP="002B16F6">
      <w:pPr>
        <w:spacing w:line="276" w:lineRule="auto"/>
        <w:ind w:left="1134"/>
        <w:rPr>
          <w:rFonts w:ascii="Trebuchet MS" w:eastAsia="Calibri" w:hAnsi="Trebuchet MS"/>
          <w:lang w:eastAsia="en-US"/>
        </w:rPr>
      </w:pPr>
      <w:r w:rsidRPr="002E5C58">
        <w:rPr>
          <w:rFonts w:ascii="Trebuchet MS" w:eastAsia="Calibri" w:hAnsi="Trebuchet MS"/>
          <w:lang w:eastAsia="en-US"/>
        </w:rPr>
        <w:t>Zwar sind die Vermeidung von Gefahren und die Verhütung von Schäden als sachgerechter Grund für eine unterschiedliche Behandlung durchaus anzuerkennen. D</w:t>
      </w:r>
      <w:r w:rsidR="00154B6B" w:rsidRPr="002E5C58">
        <w:rPr>
          <w:rFonts w:ascii="Trebuchet MS" w:eastAsia="Calibri" w:hAnsi="Trebuchet MS"/>
          <w:lang w:eastAsia="en-US"/>
        </w:rPr>
        <w:t>ie BAG SELBSTHILFE</w:t>
      </w:r>
      <w:r w:rsidRPr="002E5C58">
        <w:rPr>
          <w:rFonts w:ascii="Trebuchet MS" w:eastAsia="Calibri" w:hAnsi="Trebuchet MS"/>
          <w:lang w:eastAsia="en-US"/>
        </w:rPr>
        <w:t xml:space="preserve"> fordert jedoch, dass Anbieter von Dienstleistungen bzw. Gütern konkret darlegen und begründen müssen, welche Gefahren sie sehen und welche Vorkehrungen sie zudem getroffen haben, um behinderten Menschen gleichwohl Zugang zu den Leistungen und Angeboten zu ermöglichen, indem sie drohende Gefahren bzw. Schäden auf andere Art abwenden. Überdies darf nicht jede Gefahr den Leistungsausschluss zulasten behinderter Menschen begründen, sondern nur erhebliche Gefahren für Leib und Leben. Eine unabhängige Stelle, vergleichbar der durch § 13 Abs. 3 BGG eingerichteten Überwachungsstelle, </w:t>
      </w:r>
      <w:r w:rsidRPr="002E5C58">
        <w:rPr>
          <w:rFonts w:ascii="Trebuchet MS" w:eastAsia="Calibri" w:hAnsi="Trebuchet MS"/>
          <w:lang w:eastAsia="en-US"/>
        </w:rPr>
        <w:lastRenderedPageBreak/>
        <w:t xml:space="preserve">könnte die Überwachung und Durchsetzung dieser Regelungen unterstützen. </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F53CED" w:rsidP="002B16F6">
      <w:pPr>
        <w:spacing w:line="276" w:lineRule="auto"/>
        <w:ind w:left="1134"/>
        <w:rPr>
          <w:rFonts w:ascii="Trebuchet MS" w:eastAsia="Calibri" w:hAnsi="Trebuchet MS"/>
          <w:lang w:eastAsia="en-US"/>
        </w:rPr>
      </w:pPr>
      <w:r w:rsidRPr="002E5C58">
        <w:rPr>
          <w:rFonts w:ascii="Trebuchet MS" w:eastAsia="Calibri" w:hAnsi="Trebuchet MS"/>
          <w:lang w:eastAsia="en-US"/>
        </w:rPr>
        <w:t>Ziel muss sein, dass Menschen mit Behinderung das Recht haben, genauso wie Menschen ohne Behinderung selbst zu entscheiden, welche Leistungen sie in Anspruch nehmen und welche Risiken sie dafür ggf. eingehen. Ein pauschaler Leistungsausschluss mit Verweis auf drohende Gefahren sollte nicht (mehr) zulässig sein. Allenfalls versicherungsmathematisch fundierte Risiken, die die privaten Anbieter zuvor erhoben und dargelegt haben müssen, sollten berücksichtigt werden dürfen.</w:t>
      </w:r>
      <w:r w:rsidRPr="002E5C58">
        <w:rPr>
          <w:rFonts w:ascii="Trebuchet MS" w:eastAsia="Calibri" w:hAnsi="Trebuchet MS"/>
          <w:lang w:eastAsia="en-US"/>
        </w:rPr>
        <w:br/>
      </w:r>
      <w:r w:rsidRPr="002E5C58">
        <w:rPr>
          <w:rFonts w:ascii="Trebuchet MS" w:eastAsiaTheme="minorHAnsi" w:hAnsi="Trebuchet MS" w:cs="Arial"/>
          <w:lang w:eastAsia="en-US"/>
        </w:rPr>
        <w:br/>
        <w:t>Zur wirksamen Durchsetzung der Schutzrechte ist ein Verbandsklagerecht im AGG zu verankern.</w:t>
      </w:r>
      <w:r w:rsidRPr="002E5C58">
        <w:rPr>
          <w:rFonts w:ascii="Trebuchet MS" w:eastAsiaTheme="minorHAnsi" w:hAnsi="Trebuchet MS" w:cs="Arial"/>
          <w:lang w:eastAsia="en-US"/>
        </w:rPr>
        <w:br/>
      </w:r>
      <w:r w:rsidRPr="002E5C58">
        <w:rPr>
          <w:rFonts w:ascii="Trebuchet MS" w:eastAsia="Calibri" w:hAnsi="Trebuchet MS"/>
          <w:lang w:eastAsia="en-US"/>
        </w:rPr>
        <w:t xml:space="preserve">Antidiskriminierungsverbände und Verbände im Sinne von § 14 BGG sollten ein echtes Verbandsklagerecht sowie die Möglichkeit erhalten, AGG-Ansprüche von Betroffenen im Wege der Prozessstandschaft geltend zu machen. Mit der Verbandsklage und der Prozessstandschaft sollten nicht nur Diskriminierungstatbestände gerügt, sondern auch die Pflicht zur Barrierefreiheit sowie zur Schaffung angemessener Vorkehrungen durchgesetzt werden können. Insoweit müssen nach dem AGG sowohl eine Unterlassungsklage, eine Klage auf Vornahme einer bestimmten Leistung/eines Tuns als auch eine Fortsetzungsfeststellungsklage statthaft sein. </w:t>
      </w:r>
      <w:r w:rsidRPr="002E5C58">
        <w:rPr>
          <w:rFonts w:ascii="Trebuchet MS" w:eastAsia="Calibri" w:hAnsi="Trebuchet MS" w:cs="Arial"/>
          <w:color w:val="000000"/>
          <w:lang w:eastAsia="en-US"/>
        </w:rPr>
        <w:t xml:space="preserve">Rechtsmittelfonds, wie sie aus dem Natur- und Umweltschutzbereich bekannt sind, leisten einen wesentlichen Beitrag, damit die Verbandsklage in der Praxis zum Einsatz kommen kann und </w:t>
      </w:r>
      <w:r w:rsidRPr="002E5C58">
        <w:rPr>
          <w:rFonts w:ascii="Trebuchet MS" w:eastAsia="Calibri" w:hAnsi="Trebuchet MS"/>
          <w:lang w:eastAsia="en-US"/>
        </w:rPr>
        <w:t>die Verbände behinderter Menschen dieses öffentliche Interesse tatsächlich wahrnehmen können.</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F53CED" w:rsidP="002B16F6">
      <w:pPr>
        <w:spacing w:line="276" w:lineRule="auto"/>
        <w:ind w:left="1134"/>
        <w:rPr>
          <w:rFonts w:ascii="Trebuchet MS" w:eastAsia="Calibri" w:hAnsi="Trebuchet MS"/>
          <w:lang w:eastAsia="en-US"/>
        </w:rPr>
      </w:pPr>
      <w:r w:rsidRPr="002E5C58">
        <w:rPr>
          <w:rFonts w:ascii="Trebuchet MS" w:eastAsia="Calibri" w:hAnsi="Trebuchet MS"/>
          <w:lang w:eastAsia="en-US"/>
        </w:rPr>
        <w:t>Zudem ist das AGG als Verbraucherschutzgesetz anzuerkennen und in § 2 Unterlassungsklagegesetz (UKlG) aufzunehmen. Das ermöglicht Verbandsklagen nach UKlG und stärkt den Verbraucherschutz.</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F53CED" w:rsidP="002B16F6">
      <w:pPr>
        <w:spacing w:line="276" w:lineRule="auto"/>
        <w:ind w:left="1134"/>
        <w:rPr>
          <w:rFonts w:ascii="Trebuchet MS" w:eastAsia="Calibri" w:hAnsi="Trebuchet MS"/>
          <w:lang w:eastAsia="en-US"/>
        </w:rPr>
      </w:pPr>
      <w:r w:rsidRPr="002E5C58">
        <w:rPr>
          <w:rFonts w:ascii="Trebuchet MS" w:eastAsia="Calibri" w:hAnsi="Trebuchet MS"/>
          <w:lang w:eastAsia="en-US"/>
        </w:rPr>
        <w:t>Die Klagefristen nach dem AGG sind überdies zu verlängern. Bislang muss nach § 15 Abs. 4 AGG ein Anspruch auf Entschädigung bzw. Schadensersatz wegen Verstößen des Arbeitgebers gegen das Benachteiligungsverbot binnen einer Frist von 2 Monaten schriftlich geltend gemacht werden. Diese Frist ist deutlich zu kurz. Sie verhindert wirksamen gerichtlichen Schutz gegen Benachteiligungen. Je stärker die erlebte Diskriminierung und damit einhergehende Persönlichkeitsverletzung, desto länger ist die Zeit, die Geschädigte für die Verarbeitung brauchen, bevor sie klagen können. Hier dürfen kurze Fristen nicht den Rechtsschutz verkürzen. D</w:t>
      </w:r>
      <w:r w:rsidR="00154B6B" w:rsidRPr="002E5C58">
        <w:rPr>
          <w:rFonts w:ascii="Trebuchet MS" w:eastAsia="Calibri" w:hAnsi="Trebuchet MS"/>
          <w:lang w:eastAsia="en-US"/>
        </w:rPr>
        <w:t xml:space="preserve">ie BAG </w:t>
      </w:r>
      <w:r w:rsidR="00154B6B" w:rsidRPr="002E5C58">
        <w:rPr>
          <w:rFonts w:ascii="Trebuchet MS" w:eastAsia="Calibri" w:hAnsi="Trebuchet MS"/>
          <w:lang w:eastAsia="en-US"/>
        </w:rPr>
        <w:lastRenderedPageBreak/>
        <w:t xml:space="preserve">SELBSTHILFE </w:t>
      </w:r>
      <w:r w:rsidRPr="002E5C58">
        <w:rPr>
          <w:rFonts w:ascii="Trebuchet MS" w:eastAsia="Calibri" w:hAnsi="Trebuchet MS"/>
          <w:lang w:eastAsia="en-US"/>
        </w:rPr>
        <w:t>fordert daher eine Erweiterung der Klagefrist von 2 auf mindestens 6 Monate.</w:t>
      </w:r>
    </w:p>
    <w:p w:rsidR="00F53CED" w:rsidRPr="002E5C58" w:rsidRDefault="00F53CED" w:rsidP="002B16F6">
      <w:pPr>
        <w:spacing w:line="276" w:lineRule="auto"/>
        <w:ind w:left="1134" w:hanging="567"/>
        <w:rPr>
          <w:rFonts w:ascii="Trebuchet MS" w:eastAsia="Calibri" w:hAnsi="Trebuchet MS"/>
          <w:lang w:eastAsia="en-US"/>
        </w:rPr>
      </w:pPr>
    </w:p>
    <w:p w:rsidR="00F53CED" w:rsidRPr="002E5C58" w:rsidRDefault="00F53CED" w:rsidP="002B16F6">
      <w:pPr>
        <w:autoSpaceDE w:val="0"/>
        <w:autoSpaceDN w:val="0"/>
        <w:adjustRightInd w:val="0"/>
        <w:spacing w:line="276" w:lineRule="auto"/>
        <w:ind w:left="1134"/>
        <w:textAlignment w:val="center"/>
        <w:rPr>
          <w:rFonts w:ascii="Trebuchet MS" w:eastAsia="Calibri" w:hAnsi="Trebuchet MS"/>
          <w:lang w:eastAsia="en-US"/>
        </w:rPr>
      </w:pPr>
      <w:r w:rsidRPr="002E5C58">
        <w:rPr>
          <w:rFonts w:ascii="Trebuchet MS" w:eastAsia="Calibri" w:hAnsi="Trebuchet MS"/>
          <w:lang w:eastAsia="en-US"/>
        </w:rPr>
        <w:t>Neben der Stärkung des gerichtlichen Rechtsschutzes muss bei Verstößen gegen das Diskriminierungsverbot aufgrund von Behinderung nach dem AGG eine niedrigschwellige Beschwerdemöglichkeit geschaffen werden. Dazu ist die Zuständigkeit der Schlichtungsstelle nach § 16 BGG zu erweitern. Diese Schlichtungsstelle verfügt bereits über das Knowhow in Bezug auf Fragen der Barrierefreiheit und der angemessenen Vorkehrungen.</w:t>
      </w:r>
    </w:p>
    <w:p w:rsidR="00A91F8D" w:rsidRPr="002E5C58" w:rsidRDefault="00A91F8D" w:rsidP="002B16F6">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seit 2008 diskutierte fünfte Gleichbehandlungsrichtlinie der EU, die unter anderem den Diskriminierungsschutz wegen Behinderung für die Bereiche Sozialschutz, soziale Vergünstigungen, Bildung sowie beim Zugang zu und der Versorgung mit Gütern und Dienstleistungen vorsieht, muss endlich verabschiedet werden. Die Bundesregierung ist aufgefordert, ihre Blockadehaltung gegen diese Richtlinie aufzugeben und die Verabschiedung der Richtlinie im Interesse behinderter Menschen zu ermöglichen.</w:t>
      </w:r>
    </w:p>
    <w:p w:rsidR="00154B6B" w:rsidRPr="002E5C58" w:rsidRDefault="00154B6B" w:rsidP="00A91F8D">
      <w:pPr>
        <w:autoSpaceDE w:val="0"/>
        <w:autoSpaceDN w:val="0"/>
        <w:adjustRightInd w:val="0"/>
        <w:spacing w:before="60" w:after="60" w:line="276" w:lineRule="auto"/>
        <w:textAlignment w:val="center"/>
        <w:rPr>
          <w:rFonts w:ascii="Trebuchet MS" w:eastAsiaTheme="minorHAnsi" w:hAnsi="Trebuchet MS" w:cs="Arial"/>
          <w:lang w:eastAsia="en-US"/>
        </w:rPr>
      </w:pPr>
    </w:p>
    <w:p w:rsidR="00154B6B" w:rsidRPr="002E5C58" w:rsidRDefault="00154B6B" w:rsidP="00A91F8D">
      <w:pPr>
        <w:autoSpaceDE w:val="0"/>
        <w:autoSpaceDN w:val="0"/>
        <w:adjustRightInd w:val="0"/>
        <w:spacing w:before="60" w:after="60" w:line="276" w:lineRule="auto"/>
        <w:textAlignment w:val="center"/>
        <w:rPr>
          <w:rFonts w:ascii="Trebuchet MS" w:eastAsiaTheme="minorHAnsi" w:hAnsi="Trebuchet MS" w:cs="Arial"/>
          <w:lang w:eastAsia="en-US"/>
        </w:rPr>
      </w:pPr>
    </w:p>
    <w:p w:rsidR="00F53CED" w:rsidRPr="002E5C58" w:rsidRDefault="00154B6B" w:rsidP="002B16F6">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7.</w:t>
      </w:r>
      <w:r w:rsidRPr="002E5C58">
        <w:rPr>
          <w:rFonts w:ascii="Trebuchet MS" w:eastAsiaTheme="majorEastAsia" w:hAnsi="Trebuchet MS" w:cstheme="majorBidi"/>
          <w:b/>
          <w:bCs/>
          <w:sz w:val="26"/>
          <w:szCs w:val="26"/>
        </w:rPr>
        <w:tab/>
      </w:r>
      <w:bookmarkStart w:id="15" w:name="_Hlk66345234"/>
      <w:r w:rsidRPr="002E5C58">
        <w:rPr>
          <w:rFonts w:ascii="Trebuchet MS" w:eastAsiaTheme="majorEastAsia" w:hAnsi="Trebuchet MS" w:cstheme="majorBidi"/>
          <w:b/>
          <w:bCs/>
          <w:sz w:val="26"/>
          <w:szCs w:val="26"/>
        </w:rPr>
        <w:t>Kinder- und Jugendhilfe inklusiv ausrichten</w:t>
      </w:r>
      <w:bookmarkEnd w:id="15"/>
    </w:p>
    <w:p w:rsidR="00F53CED" w:rsidRPr="002E5C58" w:rsidRDefault="00F53CED" w:rsidP="00A91F8D">
      <w:pPr>
        <w:spacing w:line="276" w:lineRule="auto"/>
        <w:rPr>
          <w:rFonts w:ascii="Trebuchet MS" w:eastAsiaTheme="minorHAnsi" w:hAnsi="Trebuchet MS" w:cstheme="minorBidi"/>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Ein Leistungsangebot für behinderte Kinder und Jugendliche, das sich primär an der Lebenslage „Kindheit und Jugend“ orientiert, entspricht dem Inklusionsgedanken der UN-BRK und ist lange überfällig. Bislang gewährt das SGB VIII jedoch nur Kindern mit seelischen Behinderungen Leistungen der Eingliederungshilfe, während Kinder mit körperlichen und geistigen Behinderungen Eingliederungshilfe nach dem SGB IX erhalten. Die 2021 begonnene Reform der Kinder- und Jugendhilfe muss in der kommenden Legislaturperiode zwingend fortgesetzt werden.</w:t>
      </w: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154B6B"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strike/>
          <w:lang w:eastAsia="en-US"/>
        </w:rPr>
      </w:pPr>
    </w:p>
    <w:p w:rsidR="00F53CED" w:rsidRPr="002E5C58" w:rsidRDefault="00F53CED" w:rsidP="002B16F6">
      <w:pPr>
        <w:numPr>
          <w:ilvl w:val="0"/>
          <w:numId w:val="37"/>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inklusive Lösung, nach der alle Leistungen der Eingliederungshilfe für Kinder und Jugendliche mit Behinderung von der Kinder- und Jugendhilfe erbracht werden, ist bis 2028 umzusetzen. Hierbei darf es nicht zu Leistungsverschlechterungen kommen. Vielmehr müssen die Eingliederungshilfeleistungen mindestens im bisher gewährten Umfang und mit der bisherigen Qualität erhalten bleiben. Hierfür ist es unbedingt erforderlich, die </w:t>
      </w:r>
      <w:r w:rsidRPr="002E5C58">
        <w:rPr>
          <w:rFonts w:ascii="Trebuchet MS" w:eastAsiaTheme="minorHAnsi" w:hAnsi="Trebuchet MS" w:cs="Arial"/>
          <w:lang w:eastAsia="en-US"/>
        </w:rPr>
        <w:lastRenderedPageBreak/>
        <w:t xml:space="preserve">für die Leistungsgewährung nach dem SGB VIII zuständige Ebene finanziell entsprechend auszustatten. </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37"/>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Bei einer Verlagerung in die Kinder- und Jugendhilfe müssen alle Leistungen der Eingliederungshilfe nach dem SGB XII/BTHG im SGB VIII übernommen werden. Es darf in keinem Fall zu einer Leistungsverschlechterung für Kinder und Jugendliche mit körperlicher oder geistiger Behinderung kommen. Dies gilt auch für die Einbeziehung von Kindern mit drohender Behinderung.</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2"/>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Eingliederungshilfeleistungen bei einer Neuregelung im SGB VIII müssen mindestens im bisher gewährten Umfang und der bisherigen Qualität erhalten bleiben. Hierfür ist es unbedingt erforderlich, die für die Leistungsgewährung nach dem SGB VIII zuständige Ebene finanziell entsprechend auszustatten.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2"/>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Es darf keine Ausweitung der Kosten- und Unterhaltsheranziehung der Eltern behinderter Kinder insgesamt erfolgen. Die besondere Situation einer oft lebenslangen Verantwortung von Eltern mit behinderten Kindern gebietet es, finanzielle Mehrbelastungen unbedingt zu verhindern. Bei der notwendigen Neuregelung der Kostenheranziehungsvorschriften ist ferner auf eine bundeseinheitliche und transparente Regelung zu achten.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2"/>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Bedarfsermittlung, Leistungs- bzw. Hilfeplanung müssen inklusiv ausgestaltet sein, also regelhaft und unter Beteiligung von Kindern, Jugendlichen und Eltern in einer, auch für Kinder und Eltern mit Beeinträchtigung geeigneten Art und Weise.</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38"/>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Für den Übergang zum Erwachsenenleben und damit zu den Leistungen der Eingliederungshilfe sind Übergangsregelungen zu schaffen, die einen an den Erfordernissen des Einzelfalls orientierten Übergang vom System der Kinder- und Jugendhilfe in das System der Sozialhilfe erlauben.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38"/>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Auf der kommunalen Ebene ist ein Beteiligungsmanagement einzuführen, in welches die Menschen mit Behinderungen und ihre Verbände eingebunden werden, um die Entwicklung der Strukturen und der Leistungserbringung mit zu gestalten.</w:t>
      </w:r>
    </w:p>
    <w:p w:rsidR="00154B6B" w:rsidRPr="002E5C58" w:rsidRDefault="00154B6B" w:rsidP="00A91F8D">
      <w:pPr>
        <w:pStyle w:val="Listenabsatz"/>
        <w:spacing w:line="276" w:lineRule="auto"/>
        <w:rPr>
          <w:rFonts w:ascii="Trebuchet MS" w:eastAsiaTheme="minorHAnsi" w:hAnsi="Trebuchet MS" w:cs="Arial"/>
          <w:lang w:eastAsia="en-US"/>
        </w:rPr>
      </w:pPr>
    </w:p>
    <w:p w:rsidR="002B16F6" w:rsidRPr="002E5C58" w:rsidRDefault="002B16F6" w:rsidP="00A91F8D">
      <w:pPr>
        <w:pStyle w:val="Listenabsatz"/>
        <w:spacing w:line="276" w:lineRule="auto"/>
        <w:rPr>
          <w:rFonts w:ascii="Trebuchet MS" w:eastAsiaTheme="minorHAnsi" w:hAnsi="Trebuchet MS" w:cs="Arial"/>
          <w:lang w:eastAsia="en-US"/>
        </w:rPr>
      </w:pPr>
    </w:p>
    <w:p w:rsidR="002B16F6" w:rsidRPr="002E5C58" w:rsidRDefault="002B16F6">
      <w:pPr>
        <w:rPr>
          <w:rFonts w:ascii="Trebuchet MS" w:eastAsiaTheme="majorEastAsia" w:hAnsi="Trebuchet MS" w:cstheme="majorBidi"/>
          <w:b/>
          <w:bCs/>
          <w:sz w:val="26"/>
          <w:szCs w:val="26"/>
        </w:rPr>
      </w:pPr>
    </w:p>
    <w:p w:rsidR="00F53CED" w:rsidRPr="002E5C58" w:rsidRDefault="00154B6B" w:rsidP="002B16F6">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8.</w:t>
      </w:r>
      <w:r w:rsidRPr="002E5C58">
        <w:rPr>
          <w:rFonts w:ascii="Trebuchet MS" w:eastAsiaTheme="majorEastAsia" w:hAnsi="Trebuchet MS" w:cstheme="majorBidi"/>
          <w:b/>
          <w:bCs/>
          <w:sz w:val="26"/>
          <w:szCs w:val="26"/>
        </w:rPr>
        <w:tab/>
      </w:r>
      <w:bookmarkStart w:id="16" w:name="_Hlk66345306"/>
      <w:r w:rsidRPr="002E5C58">
        <w:rPr>
          <w:rFonts w:ascii="Trebuchet MS" w:eastAsiaTheme="majorEastAsia" w:hAnsi="Trebuchet MS" w:cstheme="majorBidi"/>
          <w:b/>
          <w:bCs/>
          <w:sz w:val="26"/>
          <w:szCs w:val="26"/>
        </w:rPr>
        <w:t>Inklusive Bildung weiter umsetzen</w:t>
      </w:r>
      <w:bookmarkEnd w:id="16"/>
    </w:p>
    <w:p w:rsidR="00F53CED" w:rsidRPr="002E5C58" w:rsidRDefault="00F53CED" w:rsidP="00A91F8D">
      <w:pPr>
        <w:spacing w:line="276" w:lineRule="auto"/>
        <w:rPr>
          <w:rFonts w:ascii="Trebuchet MS" w:eastAsiaTheme="minorHAnsi" w:hAnsi="Trebuchet MS" w:cstheme="minorBidi"/>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Seit 2009 haben behinderte Kinder in Deutschland ein „Recht auf Regelschule“, theoretisch ist mittlerweile die gemeinsame Beschulung von Kindern mit und ohne Behinderungen möglich. Doch in den meisten Ländern gibt es weitreichende Einschränkungen. </w:t>
      </w: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In vielen Bundesländern können die Schulen die Aufnahme behinderter Kinder verweigern, obwohl der Rechtsanspruch auf inklusive Beschulung an einer allgemeinen Schule nach der UN-BRK zwingend zu gewährleisten ist. Zwar steigt die Zahl der Kinder mit sonderpädagogischem Förderbedarf an Regelschulen, aber die Zahl der Kinder, die in Sonderschulen separiert werden, bleibt konstant. Am Förderschulsystem wird mit Verweis auf das Elternwahlrecht festgehalten ohne jedoch zu berücksichtigen, dass die unterschiedliche Ausstattung dazu führt, dass Eltern zum Teil immer noch die Förderschulen bevorzugen. Wenn die Bedingungen an der Regelschule für ein behindertes Kind kaum akzeptabel sind, dann haben die Eltern faktisch kein Wahlrecht. </w:t>
      </w: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154B6B" w:rsidRPr="002E5C58">
        <w:rPr>
          <w:rFonts w:ascii="Trebuchet MS" w:eastAsiaTheme="minorHAnsi" w:hAnsi="Trebuchet MS" w:cs="Arial"/>
          <w:lang w:eastAsia="en-US"/>
        </w:rPr>
        <w:t>ie BAG SELBSTHILFE fordert daher</w:t>
      </w:r>
      <w:r w:rsidRPr="002E5C58">
        <w:rPr>
          <w:rFonts w:ascii="Trebuchet MS" w:eastAsiaTheme="minorHAnsi" w:hAnsi="Trebuchet MS" w:cs="Arial"/>
          <w:lang w:eastAsia="en-US"/>
        </w:rPr>
        <w:t>:</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numPr>
          <w:ilvl w:val="0"/>
          <w:numId w:val="24"/>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Eine verbindliche Gesamtstrategie zur inklusiven Bildung</w:t>
      </w:r>
      <w:r w:rsidR="00154B6B" w:rsidRPr="002E5C58">
        <w:rPr>
          <w:rFonts w:ascii="Trebuchet MS" w:eastAsiaTheme="minorHAnsi" w:hAnsi="Trebuchet MS" w:cs="Arial"/>
          <w:lang w:eastAsia="en-US"/>
        </w:rPr>
        <w:t xml:space="preserve"> ist zu beschließen</w:t>
      </w:r>
      <w:r w:rsidRPr="002E5C58">
        <w:rPr>
          <w:rFonts w:ascii="Trebuchet MS" w:eastAsiaTheme="minorHAnsi" w:hAnsi="Trebuchet MS" w:cs="Arial"/>
          <w:lang w:eastAsia="en-US"/>
        </w:rPr>
        <w:t xml:space="preserve">. Diese muss Zeitpläne, Umsetzungskonzepte, finanziell unterstützende Ressourcen, überprüfbare Ziele und Qualitätskriterien enthalten. Hier stehen Bund, Länder und Kommunen gemeinsam in der Pflicht. </w:t>
      </w:r>
    </w:p>
    <w:p w:rsidR="00F53CED" w:rsidRPr="002E5C58" w:rsidRDefault="00F53CED" w:rsidP="002B16F6">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Das strikte Kooperationsverbot im Bildungsbereich muss zugunsten der Inklusion aufgehoben werden, damit der Bund seiner Pflicht zur Unterstützung inklusiver Bildungsangebote, gerade auch im Schulbereich, endlich nachkommen kann. Dies gilt insbesondere für die jetzige Pandemiesituation. Die Inklusion darf auch in der Pandemie nicht zur Disposition gestellt werden.  </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Es muss eine gesetzlich verankerte Pflicht des Staates geben, im Einzelfall die personellen, räumlichen oder sächlichen Voraussetzungen zu schaffen, damit behinderte Schülerinnen und Schüler eine Regelschule besuchen </w:t>
      </w:r>
      <w:r w:rsidRPr="002E5C58">
        <w:rPr>
          <w:rFonts w:ascii="Trebuchet MS" w:eastAsiaTheme="minorHAnsi" w:hAnsi="Trebuchet MS" w:cs="Arial"/>
          <w:lang w:eastAsia="en-US"/>
        </w:rPr>
        <w:lastRenderedPageBreak/>
        <w:t>können. Eine entsprechende Vorschrift gibt es bislang in keinem Bundesland.</w:t>
      </w:r>
    </w:p>
    <w:p w:rsidR="00F53CED" w:rsidRPr="002E5C58" w:rsidRDefault="00F53CED" w:rsidP="002B16F6">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Digitalisierung der Schulen muss von Anfang an barrierefrei erfolgen. Dies muss über eine entsprechende gesetzliche Vorgabe für die Beschaffung von Hard- und Software bei Ausschreibungen sichergestellt werden.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Das Thema Behinderung sollte im Bildungsalltag selbstverständlich werden. Hierzu gehören u. a. die Berücksichtigung in Schulbüchern, Angebote zum Erlernen der Gebärdensprache und die Einbeziehung von Behindertenverbänden in Bildungsangebote vor Ort.</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7779D8">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w:t>
      </w:r>
      <w:r w:rsidR="007779D8" w:rsidRPr="002E5C58">
        <w:rPr>
          <w:rFonts w:ascii="Trebuchet MS" w:eastAsiaTheme="minorHAnsi" w:hAnsi="Trebuchet MS" w:cs="Arial"/>
          <w:lang w:eastAsia="en-US"/>
        </w:rPr>
        <w:t>deutsche Gebärdensprache sollte als Unterrichtsfach an den Schulen für Gehörlose und Schwerhörige und als gleichwertiges Wahlpflichtfach im Bereich der Fremdsprachen an den allgemeinbildenden Schulen bundesweit anerkannt und verankert werden.</w:t>
      </w:r>
    </w:p>
    <w:p w:rsidR="00D54F59" w:rsidRPr="002E5C58" w:rsidRDefault="00D54F59" w:rsidP="00A91F8D">
      <w:pPr>
        <w:autoSpaceDE w:val="0"/>
        <w:autoSpaceDN w:val="0"/>
        <w:adjustRightInd w:val="0"/>
        <w:spacing w:line="276" w:lineRule="auto"/>
        <w:ind w:left="567"/>
        <w:textAlignment w:val="center"/>
        <w:rPr>
          <w:rFonts w:ascii="Trebuchet MS" w:eastAsiaTheme="minorHAnsi" w:hAnsi="Trebuchet MS" w:cs="Arial"/>
          <w:lang w:eastAsia="en-US"/>
        </w:rPr>
      </w:pPr>
    </w:p>
    <w:p w:rsidR="007779D8" w:rsidRPr="002E5C58" w:rsidRDefault="007779D8" w:rsidP="00A91F8D">
      <w:pPr>
        <w:autoSpaceDE w:val="0"/>
        <w:autoSpaceDN w:val="0"/>
        <w:adjustRightInd w:val="0"/>
        <w:spacing w:line="276" w:lineRule="auto"/>
        <w:ind w:left="567"/>
        <w:textAlignment w:val="center"/>
        <w:rPr>
          <w:rFonts w:ascii="Trebuchet MS" w:eastAsiaTheme="minorHAnsi" w:hAnsi="Trebuchet MS" w:cs="Arial"/>
          <w:lang w:eastAsia="en-US"/>
        </w:rPr>
      </w:pPr>
    </w:p>
    <w:p w:rsidR="00F53CED" w:rsidRPr="002E5C58" w:rsidRDefault="00D54F59" w:rsidP="002B16F6">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9.</w:t>
      </w:r>
      <w:r w:rsidRPr="002E5C58">
        <w:rPr>
          <w:rFonts w:ascii="Trebuchet MS" w:eastAsiaTheme="majorEastAsia" w:hAnsi="Trebuchet MS" w:cstheme="majorBidi"/>
          <w:b/>
          <w:bCs/>
          <w:sz w:val="26"/>
          <w:szCs w:val="26"/>
        </w:rPr>
        <w:tab/>
      </w:r>
      <w:bookmarkStart w:id="17" w:name="_Hlk66345374"/>
      <w:r w:rsidRPr="002E5C58">
        <w:rPr>
          <w:rFonts w:ascii="Trebuchet MS" w:eastAsiaTheme="majorEastAsia" w:hAnsi="Trebuchet MS" w:cstheme="majorBidi"/>
          <w:b/>
          <w:bCs/>
          <w:sz w:val="26"/>
          <w:szCs w:val="26"/>
        </w:rPr>
        <w:t>Gewalt gegen Frauen mit Behinderungen konsequent bekämpfen</w:t>
      </w:r>
      <w:bookmarkEnd w:id="17"/>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p>
    <w:p w:rsidR="00A91F8D" w:rsidRPr="002E5C58" w:rsidRDefault="00F53CED" w:rsidP="002B16F6">
      <w:pPr>
        <w:autoSpaceDE w:val="0"/>
        <w:autoSpaceDN w:val="0"/>
        <w:adjustRightInd w:val="0"/>
        <w:spacing w:line="276" w:lineRule="auto"/>
        <w:ind w:left="567"/>
        <w:textAlignment w:val="center"/>
        <w:rPr>
          <w:rFonts w:ascii="Trebuchet MS" w:eastAsiaTheme="minorHAnsi" w:hAnsi="Trebuchet MS" w:cs="Arial"/>
          <w:iCs/>
          <w:lang w:eastAsia="en-US"/>
        </w:rPr>
      </w:pPr>
      <w:r w:rsidRPr="002E5C58">
        <w:rPr>
          <w:rFonts w:ascii="Trebuchet MS" w:eastAsiaTheme="minorHAnsi" w:hAnsi="Trebuchet MS" w:cs="Arial"/>
          <w:lang w:eastAsia="en-US"/>
        </w:rPr>
        <w:t xml:space="preserve">Die Studie „Lebenssituation und Belastungen von Frauen mit Beeinträchtigungen und Behinderungen in Deutschland“ vom Bundesministerium für Familie, Senioren, Frauen und Jugend (BMFSFJ) aus dem Jahr 2012 belegt, dass Frauen mit Behinderungen in Deutschland im Laufe ihres Lebens etwa zwei bis drei Mal häufiger sowohl sexualisierte als auch körperliche Gewalt erleben als Frauen im Bevölkerungsdurchschnitt. Der UN-Ausschuss für die Rechte von Menschen mit Behinderungen hatte Deutschland in den Abschließenden Bemerkungen Nr. 36 aufgefordert, vor dem nächsten Staatenbericht „eine umfassende, wirksame und mit angemessenen Finanzmitteln ausgestattete Strategie aufzustellen, um in allen öffentlichen und privaten Umfeldern den wirksamen Gewaltschutz für Frauen und Mädchen mit Behinderungen zu gewährleisten“. Die Bundesregierung hat </w:t>
      </w:r>
      <w:r w:rsidRPr="002E5C58">
        <w:rPr>
          <w:rFonts w:ascii="Trebuchet MS" w:eastAsiaTheme="minorHAnsi" w:hAnsi="Trebuchet MS" w:cs="Arial"/>
          <w:iCs/>
          <w:lang w:eastAsia="en-US"/>
        </w:rPr>
        <w:t xml:space="preserve">in dieser Legislaturperiode einige gute und wichtige Maßnahmen getroffen, um den Gewaltschutz von Menschen mit Behinderungen zu verbessern. Dazu gehört das Bundesinvestitionsprogramm des Förderprogramms „Gemeinsam gegen Gewalt an Frauen“ des BMFSFJ, in dem Frauenhäuser und Fachberatungsstellen Gelder z.B. für den barrierefreien Aus- oder Neubau beantragen können. Das BMAS will den Gewaltschutz in Einrichtungen der Behindertenhilfe </w:t>
      </w:r>
      <w:r w:rsidRPr="002E5C58">
        <w:rPr>
          <w:rFonts w:ascii="Trebuchet MS" w:eastAsiaTheme="minorHAnsi" w:hAnsi="Trebuchet MS" w:cs="Arial"/>
          <w:iCs/>
          <w:lang w:eastAsia="en-US"/>
        </w:rPr>
        <w:lastRenderedPageBreak/>
        <w:t>stärken und erarbeitet hierfür mit wissenschaftlicher Unterstützung Eckpunkte für Gewaltschutzkonzepte in Einrichtungen.</w:t>
      </w:r>
    </w:p>
    <w:p w:rsidR="00A91F8D" w:rsidRPr="002E5C58" w:rsidRDefault="00A91F8D" w:rsidP="002B16F6">
      <w:pPr>
        <w:autoSpaceDE w:val="0"/>
        <w:autoSpaceDN w:val="0"/>
        <w:adjustRightInd w:val="0"/>
        <w:spacing w:line="276" w:lineRule="auto"/>
        <w:ind w:left="567"/>
        <w:textAlignment w:val="center"/>
        <w:rPr>
          <w:rFonts w:ascii="Trebuchet MS" w:eastAsiaTheme="minorHAnsi" w:hAnsi="Trebuchet MS" w:cs="Arial"/>
          <w:iCs/>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iCs/>
          <w:lang w:eastAsia="en-US"/>
        </w:rPr>
      </w:pPr>
      <w:r w:rsidRPr="002E5C58">
        <w:rPr>
          <w:rFonts w:ascii="Trebuchet MS" w:eastAsiaTheme="minorHAnsi" w:hAnsi="Trebuchet MS" w:cs="Arial"/>
          <w:iCs/>
          <w:lang w:eastAsia="en-US"/>
        </w:rPr>
        <w:t>Auch im Teilhabestärkungsgesetz sind Maßnahmen zur Verbesserung des Gewaltschutzes vorgesehen. Sie sind jedoch nur vage definiert und nicht ausreichend, um die Situation tatsächlich zu verbessern.</w:t>
      </w:r>
    </w:p>
    <w:p w:rsidR="00A91F8D" w:rsidRPr="002E5C58" w:rsidRDefault="00A91F8D"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iCs/>
          <w:lang w:eastAsia="en-US"/>
        </w:rPr>
      </w:pPr>
      <w:r w:rsidRPr="002E5C58">
        <w:rPr>
          <w:rFonts w:ascii="Trebuchet MS" w:eastAsiaTheme="minorHAnsi" w:hAnsi="Trebuchet MS" w:cs="Arial"/>
          <w:iCs/>
          <w:lang w:eastAsia="en-US"/>
        </w:rPr>
        <w:t>Die bislang getroffenen Maßnahmen bilden Bausteine auf dem Weg zu einer wirksamen Gesamtstrategie, erfüllen die Vorgaben der Vereinten Nationen jedoch noch nicht.</w:t>
      </w:r>
    </w:p>
    <w:p w:rsidR="00A91F8D" w:rsidRPr="002E5C58" w:rsidRDefault="00A91F8D"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B2012D">
      <w:pPr>
        <w:autoSpaceDE w:val="0"/>
        <w:autoSpaceDN w:val="0"/>
        <w:adjustRightInd w:val="0"/>
        <w:spacing w:line="276" w:lineRule="auto"/>
        <w:ind w:firstLine="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D54F59"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w:t>
      </w:r>
    </w:p>
    <w:p w:rsidR="00F53CED" w:rsidRPr="002E5C58" w:rsidRDefault="00F53CED" w:rsidP="00A91F8D">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numPr>
          <w:ilvl w:val="0"/>
          <w:numId w:val="25"/>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Es ist eine echte Gesamtstrategie zum Gewaltschutz für Frauen und Mädchen mit Behinderungen gemäß Artikel 16 der UN-BRK zu entwickeln. Zu dieser Gesamtstrategie müssen insbesondere folgende Bausteine zählen:</w:t>
      </w:r>
    </w:p>
    <w:p w:rsidR="00F53CED" w:rsidRPr="002E5C58" w:rsidRDefault="00F53CED" w:rsidP="00A91F8D">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6"/>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das Recht auf Wahl der Pflege- und Assistenzperson, </w:t>
      </w:r>
    </w:p>
    <w:p w:rsidR="00F53CED" w:rsidRPr="002E5C58" w:rsidRDefault="00F53CED" w:rsidP="002B16F6">
      <w:pPr>
        <w:spacing w:line="276" w:lineRule="auto"/>
        <w:ind w:left="1701" w:hanging="567"/>
        <w:rPr>
          <w:rFonts w:ascii="Trebuchet MS" w:eastAsiaTheme="minorHAnsi" w:hAnsi="Trebuchet MS" w:cs="Arial"/>
          <w:lang w:eastAsia="en-US"/>
        </w:rPr>
      </w:pPr>
    </w:p>
    <w:p w:rsidR="00F53CED" w:rsidRPr="002E5C58" w:rsidRDefault="00F53CED" w:rsidP="002B16F6">
      <w:pPr>
        <w:numPr>
          <w:ilvl w:val="0"/>
          <w:numId w:val="26"/>
        </w:numPr>
        <w:autoSpaceDE w:val="0"/>
        <w:autoSpaceDN w:val="0"/>
        <w:adjustRightInd w:val="0"/>
        <w:spacing w:before="60" w:after="60" w:line="276" w:lineRule="auto"/>
        <w:ind w:left="1701" w:hanging="567"/>
        <w:textAlignment w:val="center"/>
        <w:rPr>
          <w:rFonts w:ascii="Trebuchet MS" w:eastAsiaTheme="minorHAnsi" w:hAnsi="Trebuchet MS" w:cs="Arial"/>
          <w:iCs/>
          <w:lang w:eastAsia="en-US"/>
        </w:rPr>
      </w:pPr>
      <w:r w:rsidRPr="002E5C58">
        <w:rPr>
          <w:rFonts w:ascii="Trebuchet MS" w:eastAsiaTheme="minorHAnsi" w:hAnsi="Trebuchet MS" w:cs="Arial"/>
          <w:lang w:eastAsia="en-US"/>
        </w:rPr>
        <w:t>verpflichtende Konzeptionen zum Schutz vor und den Umgang mit Gewalt in allen Einrichtungen der Behindertenhilfe,</w:t>
      </w:r>
      <w:r w:rsidRPr="002E5C58">
        <w:rPr>
          <w:rFonts w:ascii="Trebuchet MS" w:eastAsiaTheme="minorHAnsi" w:hAnsi="Trebuchet MS" w:cs="Arial"/>
          <w:iCs/>
          <w:lang w:eastAsia="en-US"/>
        </w:rPr>
        <w:t xml:space="preserve"> die auch Gewalt durch Strukturen in Einrichtungen fokussiert,</w:t>
      </w:r>
    </w:p>
    <w:p w:rsidR="00F53CED" w:rsidRPr="002E5C58" w:rsidRDefault="00F53CED" w:rsidP="002B16F6">
      <w:pPr>
        <w:autoSpaceDE w:val="0"/>
        <w:autoSpaceDN w:val="0"/>
        <w:adjustRightInd w:val="0"/>
        <w:spacing w:line="276" w:lineRule="auto"/>
        <w:ind w:left="1701" w:hanging="567"/>
        <w:textAlignment w:val="center"/>
        <w:rPr>
          <w:rFonts w:ascii="Trebuchet MS" w:eastAsiaTheme="minorHAnsi" w:hAnsi="Trebuchet MS" w:cs="Arial"/>
          <w:iCs/>
          <w:lang w:eastAsia="en-US"/>
        </w:rPr>
      </w:pPr>
    </w:p>
    <w:p w:rsidR="00F53CED" w:rsidRPr="002E5C58" w:rsidRDefault="00F53CED" w:rsidP="002B16F6">
      <w:pPr>
        <w:numPr>
          <w:ilvl w:val="0"/>
          <w:numId w:val="26"/>
        </w:numPr>
        <w:autoSpaceDE w:val="0"/>
        <w:autoSpaceDN w:val="0"/>
        <w:adjustRightInd w:val="0"/>
        <w:spacing w:before="60" w:after="60" w:line="276" w:lineRule="auto"/>
        <w:ind w:left="1701" w:hanging="567"/>
        <w:textAlignment w:val="center"/>
        <w:rPr>
          <w:rFonts w:ascii="Trebuchet MS" w:eastAsiaTheme="minorHAnsi" w:hAnsi="Trebuchet MS" w:cs="Arial"/>
          <w:iCs/>
          <w:lang w:eastAsia="en-US"/>
        </w:rPr>
      </w:pPr>
      <w:r w:rsidRPr="002E5C58">
        <w:rPr>
          <w:rFonts w:ascii="Trebuchet MS" w:eastAsiaTheme="minorHAnsi" w:hAnsi="Trebuchet MS" w:cs="Arial"/>
          <w:iCs/>
          <w:lang w:eastAsia="en-US"/>
        </w:rPr>
        <w:t>eine unabhängige Beschwerdestelle bei Gewaltvorkommen in Einrichtungen</w:t>
      </w:r>
    </w:p>
    <w:p w:rsidR="00F53CED" w:rsidRPr="002E5C58" w:rsidRDefault="00F53CED" w:rsidP="002B16F6">
      <w:pPr>
        <w:spacing w:line="276" w:lineRule="auto"/>
        <w:ind w:left="1701" w:hanging="567"/>
        <w:rPr>
          <w:rFonts w:ascii="Trebuchet MS" w:eastAsiaTheme="minorHAnsi" w:hAnsi="Trebuchet MS" w:cs="Arial"/>
          <w:lang w:eastAsia="en-US"/>
        </w:rPr>
      </w:pPr>
    </w:p>
    <w:p w:rsidR="00F53CED" w:rsidRPr="002E5C58" w:rsidRDefault="00F53CED" w:rsidP="002B16F6">
      <w:pPr>
        <w:numPr>
          <w:ilvl w:val="0"/>
          <w:numId w:val="26"/>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umfassende, flächendeckende Präventionsmaßnahmen zum Schutz vor Gewalt für Mädchen und Frauen mit Behinderungen (z. B. Selbstbehauptungs- und Selbstverteidigungskurse, Empowerment-Kurse),</w:t>
      </w:r>
    </w:p>
    <w:p w:rsidR="00F53CED" w:rsidRPr="002E5C58" w:rsidRDefault="00F53CED" w:rsidP="002B16F6">
      <w:pPr>
        <w:autoSpaceDE w:val="0"/>
        <w:autoSpaceDN w:val="0"/>
        <w:adjustRightInd w:val="0"/>
        <w:spacing w:line="276" w:lineRule="auto"/>
        <w:ind w:left="1701" w:hanging="567"/>
        <w:textAlignment w:val="center"/>
        <w:rPr>
          <w:rFonts w:ascii="Trebuchet MS" w:eastAsiaTheme="minorHAnsi" w:hAnsi="Trebuchet MS" w:cs="Arial"/>
          <w:lang w:eastAsia="en-US"/>
        </w:rPr>
      </w:pPr>
    </w:p>
    <w:p w:rsidR="00F53CED" w:rsidRPr="002E5C58" w:rsidRDefault="00F53CED" w:rsidP="002B16F6">
      <w:pPr>
        <w:numPr>
          <w:ilvl w:val="0"/>
          <w:numId w:val="26"/>
        </w:numPr>
        <w:autoSpaceDE w:val="0"/>
        <w:autoSpaceDN w:val="0"/>
        <w:adjustRightInd w:val="0"/>
        <w:spacing w:before="60" w:after="60" w:line="276" w:lineRule="auto"/>
        <w:ind w:left="1701"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Sensibilisierung aller Berufsgruppen, die Berührung mit Mädchen und Frauen mit Behinderung haben, über die hohe Gewaltbetroffenheit und die Lebensbedingungen und Strukturen, die Gewalt begünstigen bzw. hervorrufen</w:t>
      </w:r>
      <w:r w:rsidR="00D54F59" w:rsidRPr="002E5C58">
        <w:rPr>
          <w:rFonts w:ascii="Trebuchet MS" w:eastAsiaTheme="minorHAnsi" w:hAnsi="Trebuchet MS" w:cs="Arial"/>
          <w:lang w:eastAsia="en-US"/>
        </w:rPr>
        <w:t>.</w:t>
      </w:r>
    </w:p>
    <w:p w:rsidR="002E5C58" w:rsidRDefault="002E5C58">
      <w:pPr>
        <w:rPr>
          <w:rFonts w:ascii="Trebuchet MS" w:eastAsiaTheme="minorHAnsi" w:hAnsi="Trebuchet MS" w:cs="Arial"/>
          <w:lang w:eastAsia="en-US"/>
        </w:rPr>
      </w:pPr>
    </w:p>
    <w:p w:rsidR="00D54F59" w:rsidRPr="002E5C58" w:rsidRDefault="00D54F59" w:rsidP="005B0094">
      <w:pPr>
        <w:pStyle w:val="Listenabsatz"/>
        <w:spacing w:line="276" w:lineRule="auto"/>
        <w:rPr>
          <w:rFonts w:ascii="Trebuchet MS" w:eastAsiaTheme="minorHAnsi" w:hAnsi="Trebuchet MS" w:cs="Arial"/>
          <w:lang w:eastAsia="en-US"/>
        </w:rPr>
      </w:pPr>
    </w:p>
    <w:p w:rsidR="00F53CED" w:rsidRPr="002E5C58" w:rsidRDefault="00D54F59" w:rsidP="005B0094">
      <w:pPr>
        <w:keepNext/>
        <w:keepLines/>
        <w:spacing w:line="276" w:lineRule="auto"/>
        <w:ind w:left="567" w:hanging="567"/>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lastRenderedPageBreak/>
        <w:t>10.</w:t>
      </w:r>
      <w:r w:rsidRPr="002E5C58">
        <w:rPr>
          <w:rFonts w:ascii="Trebuchet MS" w:eastAsiaTheme="majorEastAsia" w:hAnsi="Trebuchet MS" w:cstheme="majorBidi"/>
          <w:b/>
          <w:bCs/>
          <w:sz w:val="26"/>
          <w:szCs w:val="26"/>
        </w:rPr>
        <w:tab/>
      </w:r>
      <w:bookmarkStart w:id="18" w:name="_Hlk66345548"/>
      <w:r w:rsidRPr="002E5C58">
        <w:rPr>
          <w:rFonts w:ascii="Trebuchet MS" w:eastAsiaTheme="majorEastAsia" w:hAnsi="Trebuchet MS" w:cstheme="majorBidi"/>
          <w:b/>
          <w:bCs/>
          <w:sz w:val="26"/>
          <w:szCs w:val="26"/>
        </w:rPr>
        <w:t xml:space="preserve">Gesundheitliche Versorgung von Menschen mit Behinderungen </w:t>
      </w:r>
      <w:r w:rsidR="00A91F8D" w:rsidRPr="002E5C58">
        <w:rPr>
          <w:rFonts w:ascii="Trebuchet MS" w:eastAsiaTheme="majorEastAsia" w:hAnsi="Trebuchet MS" w:cstheme="majorBidi"/>
          <w:b/>
          <w:bCs/>
          <w:sz w:val="26"/>
          <w:szCs w:val="26"/>
        </w:rPr>
        <w:br/>
      </w:r>
      <w:r w:rsidRPr="002E5C58">
        <w:rPr>
          <w:rFonts w:ascii="Trebuchet MS" w:eastAsiaTheme="majorEastAsia" w:hAnsi="Trebuchet MS" w:cstheme="majorBidi"/>
          <w:b/>
          <w:bCs/>
          <w:sz w:val="26"/>
          <w:szCs w:val="26"/>
        </w:rPr>
        <w:t>verbessern</w:t>
      </w:r>
      <w:bookmarkEnd w:id="18"/>
    </w:p>
    <w:p w:rsidR="00F53CED" w:rsidRPr="002E5C58" w:rsidRDefault="00F53CED" w:rsidP="005B0094">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gesundheitliche Versorgung von Menschen mit Behinderungen und chronischer Erkrankung steht nach wie vor nicht im Einklang mit Artikel 25 der UN-BRK. Hiernach sind die Vertragsstaaten zur Gewährleistung eines erreichbaren Höchstmaßes an Gesundheit ohne Diskriminierung von Behinderung verpflichtet. Dabei sind alle geeigneten Maßnahmen zu treffen, um zu gewährleisten, dass Menschen mit Behinderungen Zugang zu Gesundheitsdiensten, einschließlich gesundheitlicher Rehabilitation, haben.</w:t>
      </w:r>
    </w:p>
    <w:p w:rsidR="00F53CED" w:rsidRPr="002E5C58" w:rsidRDefault="00F53CED" w:rsidP="005B0094">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Obwohl das deutsche Gesundheitswesen im internationalen Vergleich sehr leistungsfähig ist, fehlt es bislang an einem Zugang zur gesundheitlichen Versorgung für viele Menschen mit Behinderungen, da Angebote und Einrichtungen nicht barrierefrei sind und auch die besonderen Belange von Menschen mit Behinderungen nicht hinreichend berücksichtigt werden.</w:t>
      </w:r>
    </w:p>
    <w:p w:rsidR="00F53CED" w:rsidRPr="002E5C58" w:rsidRDefault="00F53CED" w:rsidP="005B0094">
      <w:pPr>
        <w:autoSpaceDE w:val="0"/>
        <w:autoSpaceDN w:val="0"/>
        <w:adjustRightInd w:val="0"/>
        <w:spacing w:line="276" w:lineRule="auto"/>
        <w:textAlignment w:val="center"/>
        <w:rPr>
          <w:rFonts w:ascii="Trebuchet MS" w:eastAsiaTheme="minorHAnsi" w:hAnsi="Trebuchet MS" w:cs="Arial"/>
          <w:lang w:eastAsia="en-US"/>
        </w:rPr>
      </w:pPr>
    </w:p>
    <w:p w:rsidR="00F53CED" w:rsidRPr="002E5C58" w:rsidRDefault="00F53CED" w:rsidP="002B16F6">
      <w:pPr>
        <w:autoSpaceDE w:val="0"/>
        <w:autoSpaceDN w:val="0"/>
        <w:adjustRightInd w:val="0"/>
        <w:spacing w:line="276" w:lineRule="auto"/>
        <w:ind w:left="567"/>
        <w:textAlignment w:val="center"/>
        <w:rPr>
          <w:rFonts w:ascii="Trebuchet MS" w:eastAsiaTheme="minorHAnsi" w:hAnsi="Trebuchet MS" w:cs="Arial"/>
          <w:lang w:eastAsia="en-US"/>
        </w:rPr>
      </w:pPr>
      <w:r w:rsidRPr="002E5C58">
        <w:rPr>
          <w:rFonts w:ascii="Trebuchet MS" w:eastAsiaTheme="minorHAnsi" w:hAnsi="Trebuchet MS" w:cs="Arial"/>
          <w:lang w:eastAsia="en-US"/>
        </w:rPr>
        <w:t>D</w:t>
      </w:r>
      <w:r w:rsidR="00D54F59"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w:t>
      </w:r>
    </w:p>
    <w:p w:rsidR="00F53CED" w:rsidRPr="002E5C58" w:rsidRDefault="00F53CED" w:rsidP="005B0094">
      <w:pPr>
        <w:autoSpaceDE w:val="0"/>
        <w:autoSpaceDN w:val="0"/>
        <w:adjustRightInd w:val="0"/>
        <w:spacing w:line="276" w:lineRule="auto"/>
        <w:ind w:left="567"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Menschen mit Behinderungen und chronischer Erkrankung </w:t>
      </w:r>
      <w:r w:rsidR="00D54F59" w:rsidRPr="002E5C58">
        <w:rPr>
          <w:rFonts w:ascii="Trebuchet MS" w:eastAsiaTheme="minorHAnsi" w:hAnsi="Trebuchet MS" w:cs="Arial"/>
          <w:lang w:eastAsia="en-US"/>
        </w:rPr>
        <w:t xml:space="preserve">müssen </w:t>
      </w:r>
      <w:r w:rsidRPr="002E5C58">
        <w:rPr>
          <w:rFonts w:ascii="Trebuchet MS" w:eastAsiaTheme="minorHAnsi" w:hAnsi="Trebuchet MS" w:cs="Arial"/>
          <w:lang w:eastAsia="en-US"/>
        </w:rPr>
        <w:t>alle erforderlichen medizinischen Leistungen ohne eigene Kostenbeteiligung zur Verfügung gestellt werden.</w:t>
      </w:r>
    </w:p>
    <w:p w:rsidR="00F53CED" w:rsidRPr="002E5C58" w:rsidRDefault="00F53CED" w:rsidP="002B16F6">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Die Barrierefreiheit von Gesundheitseinrichtungen muss gesetzlich sichergestellt werden. </w:t>
      </w:r>
    </w:p>
    <w:p w:rsidR="00F53CED" w:rsidRPr="002E5C58" w:rsidRDefault="00F53CED" w:rsidP="002B16F6">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Kostentragung zur Assistenz im Krankenhaus und anderen Gesundheitseinrichtungen muss endlich geklärt und im Sinne der Betroffenen geregelt werden. Es muss allen Menschen mit Behinderung und Unterstützungsbedarf ermöglicht werden, ihre bewährte Unterstützung bei einem stationären Krankenhaus-, Vorsorge- oder Rehabilitationsaufenthalt mitzunehmen. Die Unterstützungsleistung durch professionelle Assistenzkräfte muss finanziert werden.</w:t>
      </w:r>
    </w:p>
    <w:p w:rsidR="00F53CED" w:rsidRPr="002E5C58" w:rsidRDefault="00F53CED" w:rsidP="002B16F6">
      <w:pPr>
        <w:spacing w:before="60" w:after="60" w:line="276" w:lineRule="auto"/>
        <w:ind w:left="1134" w:hanging="567"/>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Der Bereich der Rehabilitation ist teilhabeorientiert weiter zu entwickeln.</w:t>
      </w:r>
    </w:p>
    <w:p w:rsidR="00F53CED" w:rsidRPr="002E5C58" w:rsidRDefault="00F53CED" w:rsidP="002B16F6">
      <w:pPr>
        <w:autoSpaceDE w:val="0"/>
        <w:autoSpaceDN w:val="0"/>
        <w:adjustRightInd w:val="0"/>
        <w:spacing w:line="276" w:lineRule="auto"/>
        <w:ind w:left="1134"/>
        <w:textAlignment w:val="center"/>
        <w:rPr>
          <w:rFonts w:ascii="Trebuchet MS" w:eastAsiaTheme="minorHAnsi" w:hAnsi="Trebuchet MS" w:cs="Arial"/>
          <w:lang w:eastAsia="en-US"/>
        </w:rPr>
      </w:pPr>
      <w:r w:rsidRPr="002E5C58">
        <w:rPr>
          <w:rFonts w:ascii="Trebuchet MS" w:eastAsiaTheme="minorHAnsi" w:hAnsi="Trebuchet MS" w:cs="Arial"/>
          <w:lang w:eastAsia="en-US"/>
        </w:rPr>
        <w:t xml:space="preserve">Um den gesundheitlichen Schutz auf allen Ebenen im Blick behalten, ist es zwingend notwendig, ein gesundheitliches und therapeutisches Konzept zu entwickeln, das alle gesundheitlichen Teilhabe-Aspekte eines </w:t>
      </w:r>
      <w:r w:rsidRPr="002E5C58">
        <w:rPr>
          <w:rFonts w:ascii="Trebuchet MS" w:eastAsiaTheme="minorHAnsi" w:hAnsi="Trebuchet MS" w:cs="Arial"/>
          <w:lang w:eastAsia="en-US"/>
        </w:rPr>
        <w:lastRenderedPageBreak/>
        <w:t xml:space="preserve">Rehabilitanden erfasst und einen entsprechenden Lösungsvorschlag im individuellen Einzelfall beinhaltet. </w:t>
      </w:r>
    </w:p>
    <w:p w:rsidR="00F53CED" w:rsidRPr="002E5C58" w:rsidRDefault="00F53CED" w:rsidP="002B16F6">
      <w:pPr>
        <w:autoSpaceDE w:val="0"/>
        <w:autoSpaceDN w:val="0"/>
        <w:adjustRightInd w:val="0"/>
        <w:spacing w:line="276" w:lineRule="auto"/>
        <w:ind w:left="1134" w:hanging="567"/>
        <w:textAlignment w:val="center"/>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Die Hilfsmittelversorgung muss künftig im Sinne der UN-BRK auf die volle Teilhabe am Leben in der Gesellschaft ausgerichtet sein. Hilfsmittel dürfen nicht länger auf den reinen Behinderungsausgleich beschränkt sein. Zu- und Aufzahlungen müssen ausgeschlossen werden.</w:t>
      </w:r>
    </w:p>
    <w:p w:rsidR="00F53CED" w:rsidRPr="002E5C58" w:rsidRDefault="00F53CED" w:rsidP="002B16F6">
      <w:pPr>
        <w:spacing w:line="276" w:lineRule="auto"/>
        <w:ind w:left="1134" w:hanging="567"/>
        <w:rPr>
          <w:rFonts w:ascii="Trebuchet MS" w:eastAsiaTheme="minorHAnsi" w:hAnsi="Trebuchet MS" w:cs="Arial"/>
          <w:lang w:eastAsia="en-US"/>
        </w:rPr>
      </w:pPr>
    </w:p>
    <w:p w:rsidR="00F53CED" w:rsidRPr="002E5C58" w:rsidRDefault="00F53CED"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Das Thema Behinderung muss endlich systematisch in die Aus-, Fort- und Weiterbildung aller Gesundheitsberufe integriert und Barrierefreiheit zur Zulassungsvoraussetzung von Praxen werden. Die Patientinnen und Patienten sind umfassend über das Behandlungsgeschehen zu informieren und in die ärztlichen wie therapeutischen Entscheidungsprozesse aktiv einzubinden. Patientenrechte müssen weiterentwickelt werden hin zu einer echten Stärkung der Position der Patienteninnen und Patienten gegenüber Arzt und Krankenkasse. Medizinische Leistungen müssen einen konkreten Nachweis des Patientennutzens beinhalten, die Arzneimittelversorgung muss so transparent gestaltet werden, dass erkennbar ist, welche Medikamente zur Verfügung stehen und erstattet werden.</w:t>
      </w:r>
      <w:r w:rsidR="007779D8" w:rsidRPr="002E5C58">
        <w:rPr>
          <w:rFonts w:ascii="Trebuchet MS" w:eastAsiaTheme="minorHAnsi" w:hAnsi="Trebuchet MS" w:cs="Arial"/>
          <w:lang w:eastAsia="en-US"/>
        </w:rPr>
        <w:br/>
      </w:r>
    </w:p>
    <w:p w:rsidR="007779D8" w:rsidRPr="002E5C58" w:rsidRDefault="007779D8" w:rsidP="002B16F6">
      <w:pPr>
        <w:numPr>
          <w:ilvl w:val="0"/>
          <w:numId w:val="20"/>
        </w:numPr>
        <w:autoSpaceDE w:val="0"/>
        <w:autoSpaceDN w:val="0"/>
        <w:adjustRightInd w:val="0"/>
        <w:spacing w:before="60" w:after="60" w:line="276" w:lineRule="auto"/>
        <w:ind w:left="1134" w:hanging="567"/>
        <w:textAlignment w:val="center"/>
        <w:rPr>
          <w:rFonts w:ascii="Trebuchet MS" w:eastAsiaTheme="minorHAnsi" w:hAnsi="Trebuchet MS" w:cs="Arial"/>
          <w:lang w:eastAsia="en-US"/>
        </w:rPr>
      </w:pPr>
      <w:r w:rsidRPr="002E5C58">
        <w:rPr>
          <w:rFonts w:ascii="Trebuchet MS" w:eastAsiaTheme="minorHAnsi" w:hAnsi="Trebuchet MS" w:cs="Arial"/>
          <w:lang w:eastAsia="en-US"/>
        </w:rPr>
        <w:t>Auch Menschen mit Behinderung, die in besonderen Wohnformen leben, müssen vollumfänglichen Zugang zu den Leistungen der gesetzlichen Pflegeversicherung erhalten. Die Regelung des § 43a SGB IX ist deswegen zu streichen.</w:t>
      </w:r>
    </w:p>
    <w:p w:rsidR="002E5C58" w:rsidRDefault="002E5C58">
      <w:pPr>
        <w:rPr>
          <w:rFonts w:ascii="Trebuchet MS" w:eastAsiaTheme="minorHAnsi" w:hAnsi="Trebuchet MS" w:cs="Arial"/>
          <w:lang w:eastAsia="en-US"/>
        </w:rPr>
      </w:pPr>
    </w:p>
    <w:p w:rsidR="005B0094" w:rsidRPr="002E5C58" w:rsidRDefault="005B0094" w:rsidP="005B0094">
      <w:pPr>
        <w:pStyle w:val="Listenabsatz"/>
        <w:spacing w:line="276" w:lineRule="auto"/>
        <w:rPr>
          <w:rFonts w:ascii="Trebuchet MS" w:eastAsiaTheme="minorHAnsi" w:hAnsi="Trebuchet MS" w:cs="Arial"/>
          <w:lang w:eastAsia="en-US"/>
        </w:rPr>
      </w:pPr>
    </w:p>
    <w:p w:rsidR="00F53CED" w:rsidRPr="002E5C58" w:rsidRDefault="00D54F59" w:rsidP="002B16F6">
      <w:pPr>
        <w:keepNext/>
        <w:keepLines/>
        <w:tabs>
          <w:tab w:val="left" w:pos="567"/>
        </w:tabs>
        <w:spacing w:line="276" w:lineRule="auto"/>
        <w:outlineLvl w:val="0"/>
        <w:rPr>
          <w:rFonts w:ascii="Trebuchet MS" w:eastAsiaTheme="majorEastAsia" w:hAnsi="Trebuchet MS" w:cstheme="majorBidi"/>
          <w:b/>
          <w:bCs/>
          <w:sz w:val="26"/>
          <w:szCs w:val="26"/>
        </w:rPr>
      </w:pPr>
      <w:r w:rsidRPr="002E5C58">
        <w:rPr>
          <w:rFonts w:ascii="Trebuchet MS" w:eastAsiaTheme="majorEastAsia" w:hAnsi="Trebuchet MS" w:cstheme="majorBidi"/>
          <w:b/>
          <w:bCs/>
          <w:sz w:val="26"/>
          <w:szCs w:val="26"/>
        </w:rPr>
        <w:t>11.</w:t>
      </w:r>
      <w:r w:rsidRPr="002E5C58">
        <w:rPr>
          <w:rFonts w:ascii="Trebuchet MS" w:eastAsiaTheme="majorEastAsia" w:hAnsi="Trebuchet MS" w:cstheme="majorBidi"/>
          <w:b/>
          <w:bCs/>
          <w:sz w:val="26"/>
          <w:szCs w:val="26"/>
        </w:rPr>
        <w:tab/>
      </w:r>
      <w:bookmarkStart w:id="19" w:name="_Hlk66345684"/>
      <w:r w:rsidRPr="002E5C58">
        <w:rPr>
          <w:rFonts w:ascii="Trebuchet MS" w:eastAsiaTheme="majorEastAsia" w:hAnsi="Trebuchet MS" w:cstheme="majorBidi"/>
          <w:b/>
          <w:bCs/>
          <w:sz w:val="26"/>
          <w:szCs w:val="26"/>
        </w:rPr>
        <w:t>Partizipation von Menschen mit Behinderungen stärken</w:t>
      </w:r>
      <w:bookmarkEnd w:id="19"/>
    </w:p>
    <w:p w:rsidR="00D54F59" w:rsidRPr="002E5C58" w:rsidRDefault="00D54F59" w:rsidP="005B0094">
      <w:pPr>
        <w:keepNext/>
        <w:keepLines/>
        <w:tabs>
          <w:tab w:val="left" w:pos="709"/>
        </w:tabs>
        <w:spacing w:line="276" w:lineRule="auto"/>
        <w:outlineLvl w:val="0"/>
        <w:rPr>
          <w:rFonts w:ascii="Trebuchet MS" w:eastAsiaTheme="majorEastAsia" w:hAnsi="Trebuchet MS" w:cstheme="majorBidi"/>
          <w:b/>
          <w:bCs/>
          <w:sz w:val="26"/>
          <w:szCs w:val="26"/>
        </w:rPr>
      </w:pPr>
    </w:p>
    <w:p w:rsidR="00F53CED" w:rsidRPr="002E5C58" w:rsidRDefault="00F53CED" w:rsidP="002B16F6">
      <w:pPr>
        <w:spacing w:line="276" w:lineRule="auto"/>
        <w:ind w:left="567"/>
        <w:rPr>
          <w:rFonts w:ascii="Trebuchet MS" w:eastAsiaTheme="minorHAnsi" w:hAnsi="Trebuchet MS" w:cs="Arial"/>
          <w:lang w:eastAsia="en-US"/>
        </w:rPr>
      </w:pPr>
      <w:r w:rsidRPr="002E5C58">
        <w:rPr>
          <w:rFonts w:ascii="Trebuchet MS" w:eastAsiaTheme="minorHAnsi" w:hAnsi="Trebuchet MS" w:cs="Arial"/>
          <w:lang w:eastAsia="en-US"/>
        </w:rPr>
        <w:t>Die aktive und informierte Beteiligung von Menschen mit Behinderungen an allen sie betreffenden Entscheidungen ist eine grundsätzliche Voraussetzung für die gleichberechtigte Teilhabe.</w:t>
      </w:r>
      <w:r w:rsidR="00D54F59" w:rsidRPr="002E5C58">
        <w:rPr>
          <w:rFonts w:ascii="Trebuchet MS" w:eastAsiaTheme="minorHAnsi" w:hAnsi="Trebuchet MS" w:cs="Arial"/>
          <w:lang w:eastAsia="en-US"/>
        </w:rPr>
        <w:t xml:space="preserve"> </w:t>
      </w:r>
      <w:r w:rsidRPr="002E5C58">
        <w:rPr>
          <w:rFonts w:ascii="Trebuchet MS" w:eastAsiaTheme="minorHAnsi" w:hAnsi="Trebuchet MS" w:cs="Arial"/>
          <w:lang w:eastAsia="en-US"/>
        </w:rPr>
        <w:t>Die wirksame Beteiligung von Menschen mit Behinderungen muss dabei bestimmte Voraussetzungen erfüllen. Sie muss rechtzeitig, systematisch und offen erfolgen. Darüber hinaus ist sicherzustellen, dass das gesamte Spektrum von Menschen mit Behinderungen konsultiert werden kann.</w:t>
      </w:r>
    </w:p>
    <w:p w:rsidR="00F53CED" w:rsidRPr="002E5C58" w:rsidRDefault="00F53CED" w:rsidP="002B16F6">
      <w:pPr>
        <w:spacing w:line="276" w:lineRule="auto"/>
        <w:ind w:left="567"/>
        <w:rPr>
          <w:rFonts w:ascii="Trebuchet MS" w:eastAsiaTheme="minorHAnsi" w:hAnsi="Trebuchet MS" w:cs="Arial"/>
          <w:lang w:eastAsia="en-US"/>
        </w:rPr>
      </w:pPr>
    </w:p>
    <w:p w:rsidR="00F53CED" w:rsidRPr="002E5C58" w:rsidRDefault="00F53CED" w:rsidP="002B16F6">
      <w:pPr>
        <w:spacing w:line="276" w:lineRule="auto"/>
        <w:ind w:left="567"/>
        <w:rPr>
          <w:rFonts w:ascii="Trebuchet MS" w:eastAsiaTheme="minorHAnsi" w:hAnsi="Trebuchet MS" w:cs="Arial"/>
          <w:lang w:eastAsia="en-US"/>
        </w:rPr>
      </w:pPr>
      <w:r w:rsidRPr="002E5C58">
        <w:rPr>
          <w:rFonts w:ascii="Trebuchet MS" w:eastAsiaTheme="minorHAnsi" w:hAnsi="Trebuchet MS" w:cs="Arial"/>
          <w:lang w:eastAsia="en-US"/>
        </w:rPr>
        <w:t>Dies bedingt zum einen die vollständige Barrierefreiheit der Entscheidungsfindungsprozesse und andererseits das Empowerment der Organisationen der Menschen mit Behinderungen.</w:t>
      </w:r>
    </w:p>
    <w:p w:rsidR="00F53CED" w:rsidRPr="002E5C58" w:rsidRDefault="00F53CED" w:rsidP="002B16F6">
      <w:pPr>
        <w:spacing w:line="276" w:lineRule="auto"/>
        <w:ind w:left="567"/>
        <w:rPr>
          <w:rFonts w:ascii="Trebuchet MS" w:eastAsiaTheme="minorHAnsi" w:hAnsi="Trebuchet MS" w:cs="Arial"/>
          <w:lang w:eastAsia="en-US"/>
        </w:rPr>
      </w:pPr>
    </w:p>
    <w:p w:rsidR="00F53CED" w:rsidRPr="002E5C58" w:rsidRDefault="00F53CED" w:rsidP="002B16F6">
      <w:pPr>
        <w:spacing w:line="276" w:lineRule="auto"/>
        <w:ind w:left="567"/>
        <w:rPr>
          <w:rFonts w:ascii="Trebuchet MS" w:eastAsiaTheme="minorHAnsi" w:hAnsi="Trebuchet MS" w:cs="Arial"/>
          <w:lang w:eastAsia="en-US"/>
        </w:rPr>
      </w:pPr>
      <w:r w:rsidRPr="002E5C58">
        <w:rPr>
          <w:rFonts w:ascii="Trebuchet MS" w:eastAsiaTheme="minorHAnsi" w:hAnsi="Trebuchet MS" w:cs="Arial"/>
          <w:lang w:eastAsia="en-US"/>
        </w:rPr>
        <w:t>Leider ist zu konstatieren, dass die Entscheidungsfindungsprozesse insbesondere im politischen Raum vielfach ohne die Stellungnahmemöglichkeit für Menschen mit Behinderungen stattfinden.</w:t>
      </w:r>
    </w:p>
    <w:p w:rsidR="00F53CED" w:rsidRPr="002E5C58" w:rsidRDefault="00F53CED" w:rsidP="002B16F6">
      <w:pPr>
        <w:spacing w:line="276" w:lineRule="auto"/>
        <w:ind w:left="567"/>
        <w:rPr>
          <w:rFonts w:ascii="Trebuchet MS" w:eastAsiaTheme="minorHAnsi" w:hAnsi="Trebuchet MS" w:cs="Arial"/>
          <w:lang w:eastAsia="en-US"/>
        </w:rPr>
      </w:pPr>
    </w:p>
    <w:p w:rsidR="00F53CED" w:rsidRPr="002E5C58" w:rsidRDefault="00F53CED" w:rsidP="002B16F6">
      <w:pPr>
        <w:spacing w:line="276" w:lineRule="auto"/>
        <w:ind w:left="567"/>
        <w:rPr>
          <w:rFonts w:ascii="Trebuchet MS" w:eastAsiaTheme="minorHAnsi" w:hAnsi="Trebuchet MS" w:cs="Arial"/>
          <w:lang w:eastAsia="en-US"/>
        </w:rPr>
      </w:pPr>
      <w:r w:rsidRPr="002E5C58">
        <w:rPr>
          <w:rFonts w:ascii="Trebuchet MS" w:eastAsiaTheme="minorHAnsi" w:hAnsi="Trebuchet MS" w:cs="Arial"/>
          <w:lang w:eastAsia="en-US"/>
        </w:rPr>
        <w:t>Wo die Möglichkeit zur Mitwirkung gegeben wird, erfolgt dies zu kurzfristig, in nicht vollständig barrierefreier Form oder in einer Art und Weise, die es nicht allen Betroffenengruppen erlaubt, sich einzubringen.</w:t>
      </w:r>
    </w:p>
    <w:p w:rsidR="002B16F6" w:rsidRPr="002E5C58" w:rsidDel="00290D5B" w:rsidRDefault="002B16F6" w:rsidP="002B16F6">
      <w:pPr>
        <w:spacing w:line="276" w:lineRule="auto"/>
        <w:ind w:left="567"/>
        <w:rPr>
          <w:rFonts w:ascii="Trebuchet MS" w:eastAsiaTheme="minorHAnsi" w:hAnsi="Trebuchet MS" w:cs="Arial"/>
          <w:lang w:eastAsia="en-US"/>
        </w:rPr>
      </w:pPr>
    </w:p>
    <w:p w:rsidR="00F53CED" w:rsidRPr="002E5C58" w:rsidRDefault="00F53CED" w:rsidP="002B16F6">
      <w:pPr>
        <w:spacing w:line="276" w:lineRule="auto"/>
        <w:ind w:left="567"/>
        <w:rPr>
          <w:rFonts w:ascii="Trebuchet MS" w:eastAsiaTheme="minorHAnsi" w:hAnsi="Trebuchet MS" w:cs="Arial"/>
          <w:lang w:eastAsia="en-US"/>
        </w:rPr>
      </w:pPr>
      <w:r w:rsidRPr="002E5C58">
        <w:rPr>
          <w:rFonts w:ascii="Trebuchet MS" w:eastAsiaTheme="minorHAnsi" w:hAnsi="Trebuchet MS" w:cs="Arial"/>
          <w:lang w:eastAsia="en-US"/>
        </w:rPr>
        <w:t>D</w:t>
      </w:r>
      <w:r w:rsidR="00D54F59" w:rsidRPr="002E5C58">
        <w:rPr>
          <w:rFonts w:ascii="Trebuchet MS" w:eastAsiaTheme="minorHAnsi" w:hAnsi="Trebuchet MS" w:cs="Arial"/>
          <w:lang w:eastAsia="en-US"/>
        </w:rPr>
        <w:t>ie BAG SELBSTHILFE</w:t>
      </w:r>
      <w:r w:rsidRPr="002E5C58">
        <w:rPr>
          <w:rFonts w:ascii="Trebuchet MS" w:eastAsiaTheme="minorHAnsi" w:hAnsi="Trebuchet MS" w:cs="Arial"/>
          <w:lang w:eastAsia="en-US"/>
        </w:rPr>
        <w:t xml:space="preserve"> fordert daher:</w:t>
      </w:r>
    </w:p>
    <w:p w:rsidR="00F53CED" w:rsidRPr="002E5C58" w:rsidRDefault="00F53CED" w:rsidP="002B16F6">
      <w:pPr>
        <w:spacing w:line="276" w:lineRule="auto"/>
        <w:ind w:left="567"/>
        <w:rPr>
          <w:rFonts w:ascii="Trebuchet MS" w:eastAsiaTheme="minorHAnsi" w:hAnsi="Trebuchet MS" w:cs="Arial"/>
          <w:lang w:eastAsia="en-US"/>
        </w:rPr>
      </w:pPr>
    </w:p>
    <w:p w:rsidR="00F53CED" w:rsidRPr="002E5C58" w:rsidRDefault="00F53CED" w:rsidP="002B16F6">
      <w:pPr>
        <w:numPr>
          <w:ilvl w:val="0"/>
          <w:numId w:val="42"/>
        </w:numPr>
        <w:spacing w:before="60" w:after="60" w:line="276" w:lineRule="auto"/>
        <w:ind w:left="1134" w:hanging="567"/>
        <w:rPr>
          <w:rFonts w:ascii="Trebuchet MS" w:eastAsiaTheme="minorHAnsi" w:hAnsi="Trebuchet MS" w:cs="Arial"/>
          <w:lang w:eastAsia="en-US"/>
        </w:rPr>
      </w:pPr>
      <w:r w:rsidRPr="002E5C58">
        <w:rPr>
          <w:rFonts w:ascii="Trebuchet MS" w:eastAsiaTheme="minorHAnsi" w:hAnsi="Trebuchet MS" w:cs="Arial"/>
          <w:lang w:eastAsia="en-US"/>
        </w:rPr>
        <w:t>die Schaffung einer gesetzlichen Grundlage für ausreichende, barrierefreie Mitwirkungsmöglichkeiten der Menschen mit Behinderungen an allen politischen und gesellschaftlichen Entscheidungsfindungsprozessen</w:t>
      </w:r>
      <w:r w:rsidRPr="002E5C58">
        <w:rPr>
          <w:rFonts w:ascii="Trebuchet MS" w:eastAsiaTheme="minorHAnsi" w:hAnsi="Trebuchet MS" w:cs="Arial"/>
          <w:lang w:eastAsia="en-US"/>
        </w:rPr>
        <w:br/>
      </w:r>
    </w:p>
    <w:p w:rsidR="00D54F59" w:rsidRPr="002E5C58" w:rsidRDefault="00F53CED" w:rsidP="002B16F6">
      <w:pPr>
        <w:numPr>
          <w:ilvl w:val="0"/>
          <w:numId w:val="42"/>
        </w:numPr>
        <w:spacing w:before="60" w:after="60" w:line="276" w:lineRule="auto"/>
        <w:ind w:left="1134" w:hanging="567"/>
        <w:rPr>
          <w:rFonts w:ascii="Trebuchet MS" w:eastAsiaTheme="minorHAnsi" w:hAnsi="Trebuchet MS" w:cs="Arial"/>
          <w:lang w:eastAsia="en-US"/>
        </w:rPr>
      </w:pPr>
      <w:r w:rsidRPr="002E5C58">
        <w:rPr>
          <w:rFonts w:ascii="Trebuchet MS" w:eastAsiaTheme="minorHAnsi" w:hAnsi="Trebuchet MS" w:cs="Arial"/>
          <w:lang w:eastAsia="en-US"/>
        </w:rPr>
        <w:t>die Erhöhung der Fördermittel des sog. Partizipationsfonds, um allen Organisationen der Menschen Behinderungen die Möglichkeiten zur Mitwirkung an politischen und gesellschaftlichen Diskursen zu ermöglichen</w:t>
      </w:r>
      <w:r w:rsidR="002B16F6" w:rsidRPr="002E5C58">
        <w:rPr>
          <w:rFonts w:ascii="Trebuchet MS" w:eastAsiaTheme="minorHAnsi" w:hAnsi="Trebuchet MS" w:cs="Arial"/>
          <w:lang w:eastAsia="en-US"/>
        </w:rPr>
        <w:br/>
      </w:r>
    </w:p>
    <w:p w:rsidR="00F53CED" w:rsidRPr="002E5C58" w:rsidRDefault="00F53CED" w:rsidP="002B16F6">
      <w:pPr>
        <w:numPr>
          <w:ilvl w:val="0"/>
          <w:numId w:val="42"/>
        </w:numPr>
        <w:spacing w:before="60" w:after="60" w:line="276" w:lineRule="auto"/>
        <w:ind w:left="1134" w:hanging="567"/>
        <w:rPr>
          <w:rFonts w:ascii="Trebuchet MS" w:eastAsiaTheme="minorHAnsi" w:hAnsi="Trebuchet MS" w:cs="Arial"/>
          <w:lang w:eastAsia="en-US"/>
        </w:rPr>
      </w:pPr>
      <w:r w:rsidRPr="002E5C58">
        <w:rPr>
          <w:rFonts w:ascii="Trebuchet MS" w:eastAsiaTheme="minorHAnsi" w:hAnsi="Trebuchet MS" w:cs="Arial"/>
          <w:lang w:eastAsia="en-US"/>
        </w:rPr>
        <w:t>die Schaffung einer inklusiven Beteiligungskultur in allen staatlichen Entscheidungsfindungsproz</w:t>
      </w:r>
      <w:r w:rsidR="00D54F59" w:rsidRPr="002E5C58">
        <w:rPr>
          <w:rFonts w:ascii="Trebuchet MS" w:eastAsiaTheme="minorHAnsi" w:hAnsi="Trebuchet MS" w:cs="Arial"/>
          <w:lang w:eastAsia="en-US"/>
        </w:rPr>
        <w:t>essen.</w:t>
      </w:r>
    </w:p>
    <w:p w:rsidR="005B0094" w:rsidRPr="002E5C58" w:rsidRDefault="005B0094">
      <w:pPr>
        <w:rPr>
          <w:rFonts w:ascii="Trebuchet MS" w:eastAsiaTheme="minorHAnsi" w:hAnsi="Trebuchet MS" w:cs="Arial"/>
          <w:lang w:eastAsia="en-US"/>
        </w:rPr>
      </w:pPr>
      <w:r w:rsidRPr="002E5C58">
        <w:rPr>
          <w:rFonts w:ascii="Trebuchet MS" w:eastAsiaTheme="minorHAnsi" w:hAnsi="Trebuchet MS" w:cs="Arial"/>
          <w:lang w:eastAsia="en-US"/>
        </w:rPr>
        <w:br w:type="page"/>
      </w:r>
    </w:p>
    <w:p w:rsidR="00D54F59" w:rsidRPr="002E5C58" w:rsidRDefault="00D54F59" w:rsidP="005B0094">
      <w:pPr>
        <w:spacing w:before="60" w:after="60" w:line="276" w:lineRule="auto"/>
        <w:rPr>
          <w:rFonts w:ascii="Trebuchet MS" w:eastAsiaTheme="minorHAnsi" w:hAnsi="Trebuchet MS" w:cs="Arial"/>
          <w:lang w:eastAsia="en-US"/>
        </w:rPr>
      </w:pPr>
    </w:p>
    <w:p w:rsidR="00AA4CA0" w:rsidRPr="002E5C58" w:rsidRDefault="00F0097B" w:rsidP="00F749A7">
      <w:pPr>
        <w:pStyle w:val="berschrift1"/>
        <w:spacing w:line="276" w:lineRule="auto"/>
        <w:ind w:left="567" w:hanging="596"/>
        <w:rPr>
          <w:rFonts w:ascii="Trebuchet MS" w:hAnsi="Trebuchet MS"/>
          <w:b w:val="0"/>
          <w:bCs w:val="0"/>
        </w:rPr>
      </w:pPr>
      <w:r w:rsidRPr="002E5C58">
        <w:rPr>
          <w:rFonts w:ascii="Trebuchet MS" w:hAnsi="Trebuchet MS"/>
        </w:rPr>
        <w:t>II</w:t>
      </w:r>
      <w:r w:rsidR="00E719BE" w:rsidRPr="002E5C58">
        <w:rPr>
          <w:rFonts w:ascii="Trebuchet MS" w:hAnsi="Trebuchet MS"/>
        </w:rPr>
        <w:t>I</w:t>
      </w:r>
      <w:r w:rsidRPr="002E5C58">
        <w:rPr>
          <w:rFonts w:ascii="Trebuchet MS" w:hAnsi="Trebuchet MS"/>
        </w:rPr>
        <w:t>.</w:t>
      </w:r>
      <w:r w:rsidRPr="002E5C58">
        <w:rPr>
          <w:rFonts w:ascii="Trebuchet MS" w:hAnsi="Trebuchet MS"/>
        </w:rPr>
        <w:tab/>
      </w:r>
      <w:r w:rsidR="0007649C" w:rsidRPr="002E5C58">
        <w:rPr>
          <w:rFonts w:ascii="Trebuchet MS" w:hAnsi="Trebuchet MS"/>
        </w:rPr>
        <w:t>Gesundheitspolitik</w:t>
      </w:r>
    </w:p>
    <w:p w:rsidR="00AA4CA0" w:rsidRPr="002E5C58" w:rsidRDefault="00AA4CA0" w:rsidP="00F749A7">
      <w:pPr>
        <w:spacing w:line="276" w:lineRule="auto"/>
        <w:ind w:left="567" w:hanging="567"/>
        <w:rPr>
          <w:rFonts w:ascii="Trebuchet MS" w:hAnsi="Trebuchet MS"/>
        </w:rPr>
      </w:pPr>
    </w:p>
    <w:p w:rsidR="00200564" w:rsidRPr="002E5C58" w:rsidRDefault="00AA4CA0" w:rsidP="00F749A7">
      <w:pPr>
        <w:spacing w:line="276" w:lineRule="auto"/>
        <w:ind w:left="567" w:hanging="567"/>
        <w:rPr>
          <w:rFonts w:ascii="Trebuchet MS" w:hAnsi="Trebuchet MS"/>
          <w:b/>
          <w:bCs/>
          <w:sz w:val="26"/>
          <w:szCs w:val="26"/>
        </w:rPr>
      </w:pPr>
      <w:r w:rsidRPr="002E5C58">
        <w:rPr>
          <w:rFonts w:ascii="Trebuchet MS" w:hAnsi="Trebuchet MS"/>
          <w:b/>
          <w:bCs/>
          <w:sz w:val="26"/>
          <w:szCs w:val="26"/>
        </w:rPr>
        <w:t>1.</w:t>
      </w:r>
      <w:r w:rsidRPr="002E5C58">
        <w:rPr>
          <w:rFonts w:ascii="Trebuchet MS" w:hAnsi="Trebuchet MS"/>
          <w:b/>
          <w:bCs/>
          <w:sz w:val="26"/>
          <w:szCs w:val="26"/>
        </w:rPr>
        <w:tab/>
      </w:r>
      <w:bookmarkStart w:id="20" w:name="_Hlk66345823"/>
      <w:r w:rsidR="00200564" w:rsidRPr="002E5C58">
        <w:rPr>
          <w:rFonts w:ascii="Trebuchet MS" w:hAnsi="Trebuchet MS"/>
          <w:b/>
          <w:bCs/>
          <w:sz w:val="26"/>
          <w:szCs w:val="26"/>
        </w:rPr>
        <w:t>Umfassende Patientenorientierung des Gesundheitswesens</w:t>
      </w:r>
      <w:r w:rsidR="000C0D34" w:rsidRPr="002E5C58">
        <w:rPr>
          <w:rFonts w:ascii="Trebuchet MS" w:hAnsi="Trebuchet MS"/>
          <w:b/>
          <w:bCs/>
          <w:sz w:val="26"/>
          <w:szCs w:val="26"/>
        </w:rPr>
        <w:t xml:space="preserve"> –</w:t>
      </w:r>
      <w:r w:rsidR="0097356B" w:rsidRPr="002E5C58">
        <w:rPr>
          <w:rFonts w:ascii="Trebuchet MS" w:hAnsi="Trebuchet MS"/>
          <w:b/>
          <w:bCs/>
          <w:sz w:val="26"/>
          <w:szCs w:val="26"/>
        </w:rPr>
        <w:t xml:space="preserve"> E</w:t>
      </w:r>
      <w:r w:rsidR="000C0D34" w:rsidRPr="002E5C58">
        <w:rPr>
          <w:rFonts w:ascii="Trebuchet MS" w:hAnsi="Trebuchet MS"/>
          <w:b/>
          <w:bCs/>
          <w:sz w:val="26"/>
          <w:szCs w:val="26"/>
        </w:rPr>
        <w:t>ine grundlegende Neuausrichtung der Politik ist erforderlich</w:t>
      </w:r>
      <w:bookmarkEnd w:id="20"/>
      <w:r w:rsidR="0097356B" w:rsidRPr="002E5C58">
        <w:rPr>
          <w:rFonts w:ascii="Trebuchet MS" w:hAnsi="Trebuchet MS"/>
          <w:b/>
          <w:bCs/>
          <w:sz w:val="26"/>
          <w:szCs w:val="26"/>
        </w:rPr>
        <w:t>.</w:t>
      </w:r>
    </w:p>
    <w:p w:rsidR="005B0094" w:rsidRPr="002E5C58" w:rsidRDefault="005B0094" w:rsidP="00F749A7">
      <w:pPr>
        <w:pStyle w:val="StandardWeb"/>
        <w:spacing w:before="0" w:beforeAutospacing="0" w:after="0" w:afterAutospacing="0" w:line="276" w:lineRule="auto"/>
        <w:ind w:left="567"/>
        <w:rPr>
          <w:rFonts w:ascii="Trebuchet MS" w:hAnsi="Trebuchet MS"/>
        </w:rPr>
      </w:pPr>
    </w:p>
    <w:p w:rsidR="00A54685" w:rsidRPr="002E5C58" w:rsidRDefault="00A54685" w:rsidP="00F749A7">
      <w:pPr>
        <w:pStyle w:val="StandardWeb"/>
        <w:spacing w:before="0" w:beforeAutospacing="0" w:after="0" w:afterAutospacing="0" w:line="276" w:lineRule="auto"/>
        <w:ind w:left="567"/>
        <w:rPr>
          <w:rFonts w:ascii="Trebuchet MS" w:hAnsi="Trebuchet MS"/>
        </w:rPr>
      </w:pPr>
      <w:r w:rsidRPr="002E5C58">
        <w:rPr>
          <w:rFonts w:ascii="Trebuchet MS" w:hAnsi="Trebuchet MS"/>
        </w:rPr>
        <w:t>Sinn und Zweck des Gesundheitswesens ist die Versorgung der Patientinnen und Patienten. Dies ist eigentlich selbstverständlich. Dennoch ist zu konstatieren, dass</w:t>
      </w:r>
    </w:p>
    <w:p w:rsidR="005B0094" w:rsidRPr="002E5C58" w:rsidRDefault="005B0094" w:rsidP="005B0094">
      <w:pPr>
        <w:pStyle w:val="StandardWeb"/>
        <w:spacing w:before="0" w:beforeAutospacing="0" w:after="0" w:afterAutospacing="0" w:line="276" w:lineRule="auto"/>
        <w:ind w:left="708"/>
        <w:rPr>
          <w:rFonts w:ascii="Trebuchet MS" w:hAnsi="Trebuchet MS"/>
        </w:rPr>
      </w:pPr>
    </w:p>
    <w:p w:rsidR="00A54685" w:rsidRPr="002E5C58" w:rsidRDefault="00A54685" w:rsidP="00F749A7">
      <w:pPr>
        <w:pStyle w:val="StandardWeb"/>
        <w:numPr>
          <w:ilvl w:val="0"/>
          <w:numId w:val="7"/>
        </w:numPr>
        <w:spacing w:before="0" w:beforeAutospacing="0" w:after="0" w:afterAutospacing="0" w:line="276" w:lineRule="auto"/>
        <w:ind w:left="1134" w:hanging="499"/>
        <w:rPr>
          <w:rFonts w:ascii="Trebuchet MS" w:hAnsi="Trebuchet MS"/>
        </w:rPr>
      </w:pPr>
      <w:r w:rsidRPr="002E5C58">
        <w:rPr>
          <w:rFonts w:ascii="Trebuchet MS" w:hAnsi="Trebuchet MS"/>
        </w:rPr>
        <w:t>viele medizinische Leistungen einen konkreten Nachweis des Patientennutzens nicht erbringen können,</w:t>
      </w:r>
      <w:r w:rsidR="00F749A7" w:rsidRPr="002E5C58">
        <w:rPr>
          <w:rFonts w:ascii="Trebuchet MS" w:hAnsi="Trebuchet MS"/>
        </w:rPr>
        <w:br/>
      </w:r>
    </w:p>
    <w:p w:rsidR="00BD323A" w:rsidRPr="002E5C58" w:rsidRDefault="00BD323A" w:rsidP="00F749A7">
      <w:pPr>
        <w:pStyle w:val="StandardWeb"/>
        <w:numPr>
          <w:ilvl w:val="0"/>
          <w:numId w:val="7"/>
        </w:numPr>
        <w:spacing w:before="0" w:beforeAutospacing="0" w:after="0" w:afterAutospacing="0" w:line="276" w:lineRule="auto"/>
        <w:ind w:left="1134" w:hanging="499"/>
        <w:rPr>
          <w:rFonts w:ascii="Trebuchet MS" w:hAnsi="Trebuchet MS"/>
        </w:rPr>
      </w:pPr>
      <w:r w:rsidRPr="002E5C58">
        <w:rPr>
          <w:rFonts w:ascii="Trebuchet MS" w:hAnsi="Trebuchet MS"/>
        </w:rPr>
        <w:t xml:space="preserve">andererseits viele Patientinnen und Patienten medizinisch erforderliche Leistungen selbst bezahlen oder nur mit Zu- oder Aufzahlungen erhalten. </w:t>
      </w:r>
      <w:r w:rsidR="00F749A7" w:rsidRPr="002E5C58">
        <w:rPr>
          <w:rFonts w:ascii="Trebuchet MS" w:hAnsi="Trebuchet MS"/>
        </w:rPr>
        <w:br/>
      </w:r>
    </w:p>
    <w:p w:rsidR="0018258E" w:rsidRPr="002E5C58" w:rsidRDefault="0018258E" w:rsidP="00F749A7">
      <w:pPr>
        <w:pStyle w:val="StandardWeb"/>
        <w:numPr>
          <w:ilvl w:val="0"/>
          <w:numId w:val="7"/>
        </w:numPr>
        <w:spacing w:before="0" w:beforeAutospacing="0" w:after="0" w:afterAutospacing="0" w:line="276" w:lineRule="auto"/>
        <w:ind w:left="1134" w:hanging="499"/>
        <w:rPr>
          <w:rFonts w:ascii="Trebuchet MS" w:hAnsi="Trebuchet MS"/>
        </w:rPr>
      </w:pPr>
      <w:r w:rsidRPr="002E5C58">
        <w:rPr>
          <w:rFonts w:ascii="Trebuchet MS" w:hAnsi="Trebuchet MS"/>
        </w:rPr>
        <w:t>viele Patienten keinen oder unzureichenden Zugang zu medizinischen Leis</w:t>
      </w:r>
      <w:r w:rsidR="00DE346A" w:rsidRPr="002E5C58">
        <w:rPr>
          <w:rFonts w:ascii="Trebuchet MS" w:hAnsi="Trebuchet MS"/>
        </w:rPr>
        <w:t>tungen haben, da beispielsweise</w:t>
      </w:r>
      <w:r w:rsidRPr="002E5C58">
        <w:rPr>
          <w:rFonts w:ascii="Trebuchet MS" w:hAnsi="Trebuchet MS"/>
        </w:rPr>
        <w:t xml:space="preserve"> Arztpraxen nicht barrierefrei ausgestaltet sind,</w:t>
      </w:r>
      <w:r w:rsidR="00F749A7" w:rsidRPr="002E5C58">
        <w:rPr>
          <w:rFonts w:ascii="Trebuchet MS" w:hAnsi="Trebuchet MS"/>
        </w:rPr>
        <w:br/>
      </w:r>
    </w:p>
    <w:p w:rsidR="00A54685" w:rsidRPr="002E5C58" w:rsidRDefault="00A54685" w:rsidP="00F749A7">
      <w:pPr>
        <w:pStyle w:val="StandardWeb"/>
        <w:numPr>
          <w:ilvl w:val="0"/>
          <w:numId w:val="7"/>
        </w:numPr>
        <w:spacing w:before="0" w:beforeAutospacing="0" w:after="0" w:afterAutospacing="0" w:line="276" w:lineRule="auto"/>
        <w:ind w:left="1134" w:hanging="499"/>
        <w:rPr>
          <w:rFonts w:ascii="Trebuchet MS" w:hAnsi="Trebuchet MS"/>
        </w:rPr>
      </w:pPr>
      <w:r w:rsidRPr="002E5C58">
        <w:rPr>
          <w:rFonts w:ascii="Trebuchet MS" w:hAnsi="Trebuchet MS"/>
        </w:rPr>
        <w:t>die Sicht der Patientinnen und Patienten im Behandlungsgeschehen vielfach nicht oder nicht hinreichend berücksichtigt wird,</w:t>
      </w:r>
      <w:r w:rsidR="00F749A7" w:rsidRPr="002E5C58">
        <w:rPr>
          <w:rFonts w:ascii="Trebuchet MS" w:hAnsi="Trebuchet MS"/>
        </w:rPr>
        <w:br/>
      </w:r>
    </w:p>
    <w:p w:rsidR="00A54685" w:rsidRPr="002E5C58" w:rsidRDefault="00A54685" w:rsidP="00F749A7">
      <w:pPr>
        <w:pStyle w:val="StandardWeb"/>
        <w:numPr>
          <w:ilvl w:val="0"/>
          <w:numId w:val="7"/>
        </w:numPr>
        <w:spacing w:before="0" w:beforeAutospacing="0" w:after="0" w:afterAutospacing="0" w:line="276" w:lineRule="auto"/>
        <w:ind w:left="1134" w:hanging="499"/>
        <w:rPr>
          <w:rFonts w:ascii="Trebuchet MS" w:hAnsi="Trebuchet MS"/>
        </w:rPr>
      </w:pPr>
      <w:r w:rsidRPr="002E5C58">
        <w:rPr>
          <w:rFonts w:ascii="Trebuchet MS" w:hAnsi="Trebuchet MS"/>
        </w:rPr>
        <w:t>die Strukturen der gesundheitlichen Versorgung und die Qualifikationen der Behandlerinnen und Behandler für die Patientinnen und Patienten zumeist intransparent sind,</w:t>
      </w:r>
      <w:r w:rsidR="00F749A7" w:rsidRPr="002E5C58">
        <w:rPr>
          <w:rFonts w:ascii="Trebuchet MS" w:hAnsi="Trebuchet MS"/>
        </w:rPr>
        <w:br/>
      </w:r>
    </w:p>
    <w:p w:rsidR="00A54685" w:rsidRPr="002E5C58" w:rsidRDefault="00A54685" w:rsidP="00F749A7">
      <w:pPr>
        <w:pStyle w:val="StandardWeb"/>
        <w:numPr>
          <w:ilvl w:val="0"/>
          <w:numId w:val="7"/>
        </w:numPr>
        <w:spacing w:before="0" w:beforeAutospacing="0" w:after="0" w:afterAutospacing="0" w:line="276" w:lineRule="auto"/>
        <w:ind w:left="1134" w:hanging="567"/>
        <w:rPr>
          <w:rFonts w:ascii="Trebuchet MS" w:hAnsi="Trebuchet MS"/>
        </w:rPr>
      </w:pPr>
      <w:r w:rsidRPr="002E5C58">
        <w:rPr>
          <w:rFonts w:ascii="Trebuchet MS" w:hAnsi="Trebuchet MS"/>
        </w:rPr>
        <w:t>die Patientenbeteiligung in den Gremien des Gesundheitswesens von den Patientenorganisationen weitgehend mit den Mitteln ihrer Mitglieder finanziert werden muss, obwohl die Einbindung von Betroffenenkompetenz in die Entscheidungsstrukturen ein essentieller Baustein für die Patientenorientierung des Gesundheitswesens ist.</w:t>
      </w:r>
    </w:p>
    <w:p w:rsidR="00D54F59" w:rsidRPr="002E5C58" w:rsidRDefault="00D54F59" w:rsidP="005B0094">
      <w:pPr>
        <w:pStyle w:val="StandardWeb"/>
        <w:spacing w:before="0" w:beforeAutospacing="0" w:after="0" w:afterAutospacing="0" w:line="276" w:lineRule="auto"/>
        <w:ind w:left="680" w:firstLine="29"/>
        <w:rPr>
          <w:rFonts w:ascii="Trebuchet MS" w:hAnsi="Trebuchet MS"/>
        </w:rPr>
      </w:pPr>
    </w:p>
    <w:p w:rsidR="00D54F59" w:rsidRPr="002E5C58" w:rsidRDefault="00D54F59" w:rsidP="005B0094">
      <w:pPr>
        <w:pStyle w:val="StandardWeb"/>
        <w:spacing w:before="0" w:beforeAutospacing="0" w:after="0" w:afterAutospacing="0" w:line="276" w:lineRule="auto"/>
        <w:ind w:left="680" w:firstLine="29"/>
        <w:rPr>
          <w:rFonts w:ascii="Trebuchet MS" w:hAnsi="Trebuchet MS"/>
        </w:rPr>
      </w:pPr>
    </w:p>
    <w:p w:rsidR="00A54685" w:rsidRPr="002E5C58" w:rsidRDefault="00A54685" w:rsidP="00F749A7">
      <w:pPr>
        <w:pStyle w:val="StandardWeb"/>
        <w:spacing w:before="0" w:beforeAutospacing="0" w:after="0" w:afterAutospacing="0" w:line="276" w:lineRule="auto"/>
        <w:ind w:left="567"/>
        <w:rPr>
          <w:rFonts w:ascii="Trebuchet MS" w:hAnsi="Trebuchet MS"/>
        </w:rPr>
      </w:pPr>
      <w:r w:rsidRPr="002E5C58">
        <w:rPr>
          <w:rFonts w:ascii="Trebuchet MS" w:hAnsi="Trebuchet MS"/>
        </w:rPr>
        <w:t>Die BAG SELBSTHILFE fordert daher,</w:t>
      </w:r>
    </w:p>
    <w:p w:rsidR="00F749A7" w:rsidRPr="002E5C58" w:rsidRDefault="00F749A7" w:rsidP="00F749A7">
      <w:pPr>
        <w:pStyle w:val="StandardWeb"/>
        <w:spacing w:before="0" w:beforeAutospacing="0" w:after="0" w:afterAutospacing="0" w:line="276" w:lineRule="auto"/>
        <w:ind w:left="567"/>
        <w:rPr>
          <w:rFonts w:ascii="Trebuchet MS" w:hAnsi="Trebuchet MS"/>
        </w:rPr>
      </w:pPr>
    </w:p>
    <w:p w:rsidR="00A54685" w:rsidRPr="002E5C58" w:rsidRDefault="00A54685" w:rsidP="00F749A7">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 xml:space="preserve">dass möglichst alle medizinischen Leistungen so ausgestaltet werden, dass sie den Patientinnen und Patienten nicht schaden, sondern tatsächlich auch nutzen. Die bestehenden Nutzenbewertungsverfahren müssen daher </w:t>
      </w:r>
      <w:r w:rsidRPr="002E5C58">
        <w:rPr>
          <w:rFonts w:ascii="Trebuchet MS" w:hAnsi="Trebuchet MS"/>
        </w:rPr>
        <w:lastRenderedPageBreak/>
        <w:t>weiterentwickelt werden.</w:t>
      </w:r>
      <w:r w:rsidR="00F749A7" w:rsidRPr="002E5C58">
        <w:rPr>
          <w:rFonts w:ascii="Trebuchet MS" w:hAnsi="Trebuchet MS"/>
        </w:rPr>
        <w:br/>
      </w:r>
    </w:p>
    <w:p w:rsidR="00BD323A" w:rsidRPr="002E5C58" w:rsidRDefault="000C0D34" w:rsidP="00F749A7">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d</w:t>
      </w:r>
      <w:r w:rsidR="00BD323A" w:rsidRPr="002E5C58">
        <w:rPr>
          <w:rFonts w:ascii="Trebuchet MS" w:hAnsi="Trebuchet MS"/>
        </w:rPr>
        <w:t>ass sichergestellt ist, dass Patientinnen und Patienten die erforderlichen medizinischen Leistungen aufzahlungsfrei erhalten. Insbesondere muss durch gesetzliche Maßnahmen sichergestellt werden</w:t>
      </w:r>
      <w:r w:rsidR="00EB5042" w:rsidRPr="002E5C58">
        <w:rPr>
          <w:rFonts w:ascii="Trebuchet MS" w:hAnsi="Trebuchet MS"/>
        </w:rPr>
        <w:t>, dass EBM-Leistungen nicht geIGELt werden können; die derzeitige gesetzliche Regelung ist noch zu vage und kann für Umgehungen genutzt werden.</w:t>
      </w:r>
      <w:r w:rsidR="00BF3CFE" w:rsidRPr="002E5C58">
        <w:rPr>
          <w:rFonts w:ascii="Trebuchet MS" w:hAnsi="Trebuchet MS"/>
        </w:rPr>
        <w:t xml:space="preserve"> Beispiele wie die Knochendichtemessung oder das Hautkrebsscreening zeigen, dass den Patientinnen und Patienten oft gesetzliche Leistungen vorenthalten werden bzw. dass sie zu Unrecht als Selbstzahler zur Kasse gebeten werden.</w:t>
      </w:r>
      <w:r w:rsidR="00F749A7" w:rsidRPr="002E5C58">
        <w:rPr>
          <w:rFonts w:ascii="Trebuchet MS" w:hAnsi="Trebuchet MS"/>
        </w:rPr>
        <w:br/>
      </w:r>
    </w:p>
    <w:p w:rsidR="00BD323A" w:rsidRPr="002E5C58" w:rsidRDefault="000C0D34" w:rsidP="00F749A7">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d</w:t>
      </w:r>
      <w:r w:rsidR="00A54685" w:rsidRPr="002E5C58">
        <w:rPr>
          <w:rFonts w:ascii="Trebuchet MS" w:hAnsi="Trebuchet MS"/>
        </w:rPr>
        <w:t>ass über eine Stärkung der individuellen Patientenrechte im Arzt-Patienten-Verhältnis sichergestellt wird, dass die Patientensicherheit auch bei allen Behandlungsentscheidungen hinreichend berücksichtigt wird.</w:t>
      </w:r>
      <w:r w:rsidR="00F749A7" w:rsidRPr="002E5C58">
        <w:rPr>
          <w:rFonts w:ascii="Trebuchet MS" w:hAnsi="Trebuchet MS"/>
        </w:rPr>
        <w:br/>
      </w:r>
    </w:p>
    <w:p w:rsidR="0018258E" w:rsidRPr="002E5C58" w:rsidRDefault="0018258E" w:rsidP="00F749A7">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Dass ein umfassender Aktionsplan aufgestellt wird, wie die in der UN-BRK geforderte Barrierefreiheit schrittweise ins Gesundheitssystem implementiert wird.</w:t>
      </w:r>
      <w:r w:rsidR="00F749A7" w:rsidRPr="002E5C58">
        <w:rPr>
          <w:rFonts w:ascii="Trebuchet MS" w:hAnsi="Trebuchet MS"/>
        </w:rPr>
        <w:br/>
      </w:r>
    </w:p>
    <w:p w:rsidR="00A54685" w:rsidRPr="002E5C58" w:rsidRDefault="00A54685" w:rsidP="00F749A7">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dass ein umfassender Aktionsplan aufgestellt und sodann von der Bundesregierung umgesetzt wird, um das Leistungsgeschehen im Gesundheitswesen für alle Patientinnen und Patienten transparent zu machen.</w:t>
      </w:r>
      <w:r w:rsidR="00F749A7" w:rsidRPr="002E5C58">
        <w:rPr>
          <w:rFonts w:ascii="Trebuchet MS" w:hAnsi="Trebuchet MS"/>
        </w:rPr>
        <w:br/>
      </w:r>
    </w:p>
    <w:p w:rsidR="00241D51" w:rsidRPr="002E5C58" w:rsidRDefault="00A54685" w:rsidP="00F749A7">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 xml:space="preserve">dass die maßgeblichen Patientenorganisationen nach § 140f SGB V sowohl in finanzieller als auch in personeller und organisatorischer Hinsicht eine strukturelle Stärkung erfahren, damit diese auf Augenhöhe mit den Selbstverwaltungspartnern in den Entscheidungsverfahren zur Ausgestaltung des </w:t>
      </w:r>
      <w:bookmarkStart w:id="21" w:name="_Hlk65932650"/>
      <w:r w:rsidRPr="002E5C58">
        <w:rPr>
          <w:rFonts w:ascii="Trebuchet MS" w:hAnsi="Trebuchet MS"/>
        </w:rPr>
        <w:t>Gesundheitswesens mitwirken können.</w:t>
      </w:r>
      <w:r w:rsidR="00241D51" w:rsidRPr="002E5C58">
        <w:rPr>
          <w:rFonts w:ascii="Trebuchet MS" w:hAnsi="Trebuchet MS"/>
        </w:rPr>
        <w:t xml:space="preserve"> </w:t>
      </w:r>
    </w:p>
    <w:p w:rsidR="00A54685" w:rsidRPr="002E5C58" w:rsidRDefault="00241D51" w:rsidP="00241D51">
      <w:pPr>
        <w:pStyle w:val="StandardWeb"/>
        <w:spacing w:before="0" w:beforeAutospacing="0" w:after="0" w:afterAutospacing="0" w:line="276" w:lineRule="auto"/>
        <w:ind w:left="1134"/>
        <w:rPr>
          <w:rFonts w:ascii="Trebuchet MS" w:hAnsi="Trebuchet MS"/>
        </w:rPr>
      </w:pPr>
      <w:r w:rsidRPr="002E5C58">
        <w:rPr>
          <w:rFonts w:ascii="Trebuchet MS" w:hAnsi="Trebuchet MS"/>
        </w:rPr>
        <w:t>Auf der Bundesebene ist eine nachhaltig finanzierte Institution zur Unterstützung der Patientenorganisationen bei der Qualifizierung von Patientenvertreterinnen und -vertretern, bei der patientenorientierten Analyse und Aufbereitung wissenschaftlicher Erkenntnisse und bei der Koordination der Willensbildungsprozesse über die verschiedenen Gremien des Gesundheitswesens hinweg zu schaffen. Besonders dringlich ist auch die Schaffung entsprechender Unterstützungsstrukturen auf der Landesebene.</w:t>
      </w:r>
      <w:r w:rsidR="00F749A7" w:rsidRPr="002E5C58">
        <w:rPr>
          <w:rFonts w:ascii="Trebuchet MS" w:hAnsi="Trebuchet MS"/>
        </w:rPr>
        <w:br/>
      </w:r>
    </w:p>
    <w:p w:rsidR="00241D51" w:rsidRPr="002E5C58" w:rsidRDefault="00087FE6" w:rsidP="00241D51">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dass die Verbandsklagerechte für Patientenorganisationen ausgeweitet werden, um Rechtsumsetzungsdefizite besser zu beheben.</w:t>
      </w:r>
    </w:p>
    <w:p w:rsidR="00241D51" w:rsidRPr="002E5C58" w:rsidRDefault="00241D51" w:rsidP="00241D51">
      <w:pPr>
        <w:pStyle w:val="StandardWeb"/>
        <w:spacing w:before="0" w:beforeAutospacing="0" w:after="0" w:afterAutospacing="0" w:line="276" w:lineRule="auto"/>
        <w:ind w:left="1134"/>
        <w:rPr>
          <w:rFonts w:ascii="Trebuchet MS" w:hAnsi="Trebuchet MS"/>
        </w:rPr>
      </w:pPr>
    </w:p>
    <w:p w:rsidR="00241D51" w:rsidRPr="002E5C58" w:rsidRDefault="00241D51" w:rsidP="00241D51">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lastRenderedPageBreak/>
        <w:t xml:space="preserve">Schließlich muss die überfällige Reform der Unabhängigen Patientenberatung </w:t>
      </w:r>
      <w:r w:rsidR="007A2C95" w:rsidRPr="002E5C58">
        <w:rPr>
          <w:rFonts w:ascii="Trebuchet MS" w:hAnsi="Trebuchet MS"/>
        </w:rPr>
        <w:t xml:space="preserve">nach § 65 b SGB V </w:t>
      </w:r>
      <w:r w:rsidRPr="002E5C58">
        <w:rPr>
          <w:rFonts w:ascii="Trebuchet MS" w:hAnsi="Trebuchet MS"/>
        </w:rPr>
        <w:t>so umgesetzt werden, dass dieses Beratungsangebot flächendeckend regional und mit der Selbsthilfe vernetzt auf der Basis einer nachhaltigen Finanzierung</w:t>
      </w:r>
      <w:r w:rsidR="007A2C95" w:rsidRPr="002E5C58">
        <w:rPr>
          <w:rFonts w:ascii="Trebuchet MS" w:hAnsi="Trebuchet MS"/>
        </w:rPr>
        <w:t xml:space="preserve"> unabhängig von Einflussnahmen Externer in Trägerschaft der maßgeblichen Patientenorganisationen nach § 140 f SGB V umgesetzt werden kann.</w:t>
      </w:r>
    </w:p>
    <w:bookmarkEnd w:id="21"/>
    <w:p w:rsidR="00200564" w:rsidRPr="002E5C58" w:rsidRDefault="00200564" w:rsidP="00B2012D">
      <w:pPr>
        <w:spacing w:line="276" w:lineRule="auto"/>
        <w:ind w:hanging="709"/>
        <w:rPr>
          <w:rFonts w:ascii="Trebuchet MS" w:hAnsi="Trebuchet MS"/>
          <w:b/>
          <w:bCs/>
          <w:sz w:val="26"/>
          <w:szCs w:val="26"/>
        </w:rPr>
      </w:pPr>
    </w:p>
    <w:p w:rsidR="00835513" w:rsidRPr="002E5C58" w:rsidRDefault="00835513" w:rsidP="00B2012D">
      <w:pPr>
        <w:spacing w:line="276" w:lineRule="auto"/>
        <w:rPr>
          <w:rFonts w:ascii="Trebuchet MS" w:hAnsi="Trebuchet MS"/>
          <w:b/>
          <w:bCs/>
          <w:sz w:val="26"/>
          <w:szCs w:val="26"/>
        </w:rPr>
      </w:pPr>
    </w:p>
    <w:p w:rsidR="00AA4CA0" w:rsidRPr="002E5C58" w:rsidRDefault="00200564" w:rsidP="00F749A7">
      <w:pPr>
        <w:spacing w:line="276" w:lineRule="auto"/>
        <w:ind w:left="567" w:hanging="567"/>
        <w:rPr>
          <w:rFonts w:ascii="Trebuchet MS" w:hAnsi="Trebuchet MS"/>
          <w:b/>
          <w:bCs/>
          <w:sz w:val="26"/>
          <w:szCs w:val="26"/>
        </w:rPr>
      </w:pPr>
      <w:r w:rsidRPr="002E5C58">
        <w:rPr>
          <w:rFonts w:ascii="Trebuchet MS" w:hAnsi="Trebuchet MS"/>
          <w:b/>
          <w:bCs/>
          <w:sz w:val="26"/>
          <w:szCs w:val="26"/>
        </w:rPr>
        <w:t>2.</w:t>
      </w:r>
      <w:r w:rsidRPr="002E5C58">
        <w:rPr>
          <w:rFonts w:ascii="Trebuchet MS" w:hAnsi="Trebuchet MS"/>
          <w:b/>
          <w:bCs/>
          <w:sz w:val="26"/>
          <w:szCs w:val="26"/>
        </w:rPr>
        <w:tab/>
        <w:t>Finanzierung des Gesundheitswesens</w:t>
      </w:r>
      <w:r w:rsidR="000C0D34" w:rsidRPr="002E5C58">
        <w:rPr>
          <w:rFonts w:ascii="Trebuchet MS" w:hAnsi="Trebuchet MS"/>
          <w:b/>
          <w:bCs/>
          <w:sz w:val="26"/>
          <w:szCs w:val="26"/>
        </w:rPr>
        <w:t xml:space="preserve"> </w:t>
      </w:r>
      <w:bookmarkStart w:id="22" w:name="_Hlk66348816"/>
      <w:r w:rsidR="000C0D34" w:rsidRPr="002E5C58">
        <w:rPr>
          <w:rFonts w:ascii="Trebuchet MS" w:hAnsi="Trebuchet MS"/>
          <w:b/>
          <w:bCs/>
          <w:sz w:val="26"/>
          <w:szCs w:val="26"/>
        </w:rPr>
        <w:t>–</w:t>
      </w:r>
      <w:r w:rsidR="0097356B" w:rsidRPr="002E5C58">
        <w:rPr>
          <w:rFonts w:ascii="Trebuchet MS" w:hAnsi="Trebuchet MS"/>
          <w:b/>
          <w:bCs/>
          <w:sz w:val="26"/>
          <w:szCs w:val="26"/>
        </w:rPr>
        <w:t xml:space="preserve"> D</w:t>
      </w:r>
      <w:r w:rsidR="000C0D34" w:rsidRPr="002E5C58">
        <w:rPr>
          <w:rFonts w:ascii="Trebuchet MS" w:hAnsi="Trebuchet MS"/>
          <w:b/>
          <w:bCs/>
          <w:sz w:val="26"/>
          <w:szCs w:val="26"/>
        </w:rPr>
        <w:t>as Solidarprinzip muss wieder vollständig umgesetzt werden</w:t>
      </w:r>
      <w:r w:rsidR="0097356B" w:rsidRPr="002E5C58">
        <w:rPr>
          <w:rFonts w:ascii="Trebuchet MS" w:hAnsi="Trebuchet MS"/>
          <w:b/>
          <w:bCs/>
          <w:sz w:val="26"/>
          <w:szCs w:val="26"/>
        </w:rPr>
        <w:t>.</w:t>
      </w:r>
      <w:bookmarkEnd w:id="22"/>
    </w:p>
    <w:p w:rsidR="00F749A7" w:rsidRPr="002E5C58" w:rsidRDefault="00F749A7" w:rsidP="00F749A7">
      <w:pPr>
        <w:spacing w:line="276" w:lineRule="auto"/>
        <w:ind w:left="567" w:hanging="567"/>
        <w:rPr>
          <w:rFonts w:ascii="Trebuchet MS" w:hAnsi="Trebuchet MS"/>
          <w:b/>
          <w:bCs/>
          <w:sz w:val="26"/>
          <w:szCs w:val="26"/>
        </w:rPr>
      </w:pPr>
    </w:p>
    <w:p w:rsidR="0018258E" w:rsidRPr="002E5C58" w:rsidRDefault="00AA4CA0" w:rsidP="00F749A7">
      <w:pPr>
        <w:pStyle w:val="StandardWeb"/>
        <w:spacing w:before="0" w:beforeAutospacing="0" w:after="0" w:afterAutospacing="0" w:line="276" w:lineRule="auto"/>
        <w:ind w:left="567"/>
        <w:rPr>
          <w:rFonts w:ascii="Trebuchet MS" w:hAnsi="Trebuchet MS"/>
        </w:rPr>
      </w:pPr>
      <w:r w:rsidRPr="002E5C58">
        <w:rPr>
          <w:rFonts w:ascii="Trebuchet MS" w:hAnsi="Trebuchet MS"/>
        </w:rPr>
        <w:t xml:space="preserve">Die in der BAG SELBSTHILFE zusammengeschlossenen Menschen mit Behinderungen und chronischen Erkrankungen verlangen die </w:t>
      </w:r>
      <w:r w:rsidR="00200564" w:rsidRPr="002E5C58">
        <w:rPr>
          <w:rFonts w:ascii="Trebuchet MS" w:hAnsi="Trebuchet MS"/>
        </w:rPr>
        <w:t>konsequente Umsetzung</w:t>
      </w:r>
      <w:r w:rsidRPr="002E5C58">
        <w:rPr>
          <w:rFonts w:ascii="Trebuchet MS" w:hAnsi="Trebuchet MS"/>
        </w:rPr>
        <w:t xml:space="preserve"> des Prinzips der solidarischen Krankenversicherung. </w:t>
      </w:r>
    </w:p>
    <w:p w:rsidR="00F749A7" w:rsidRPr="002E5C58" w:rsidRDefault="00F749A7" w:rsidP="00F749A7">
      <w:pPr>
        <w:pStyle w:val="StandardWeb"/>
        <w:spacing w:before="0" w:beforeAutospacing="0" w:after="0" w:afterAutospacing="0" w:line="276" w:lineRule="auto"/>
        <w:ind w:left="567"/>
        <w:rPr>
          <w:rFonts w:ascii="Trebuchet MS" w:hAnsi="Trebuchet MS"/>
        </w:rPr>
      </w:pPr>
    </w:p>
    <w:p w:rsidR="00670AFC" w:rsidRPr="002E5C58" w:rsidRDefault="00AA4CA0" w:rsidP="00F749A7">
      <w:pPr>
        <w:pStyle w:val="StandardWeb"/>
        <w:spacing w:before="0" w:beforeAutospacing="0" w:after="0" w:afterAutospacing="0" w:line="276" w:lineRule="auto"/>
        <w:ind w:left="567"/>
        <w:rPr>
          <w:rFonts w:ascii="Trebuchet MS" w:hAnsi="Trebuchet MS"/>
        </w:rPr>
      </w:pPr>
      <w:r w:rsidRPr="002E5C58">
        <w:rPr>
          <w:rFonts w:ascii="Trebuchet MS" w:hAnsi="Trebuchet MS"/>
        </w:rPr>
        <w:t xml:space="preserve">Nachdem in den letzten Jahren gerade diese Personengruppe unter hohen Mehrkosten zu leiden hatten, gilt es – auch vor dem Hintergrund der </w:t>
      </w:r>
      <w:r w:rsidR="00670AFC" w:rsidRPr="002E5C58">
        <w:rPr>
          <w:rFonts w:ascii="Trebuchet MS" w:hAnsi="Trebuchet MS"/>
        </w:rPr>
        <w:t xml:space="preserve">nach wie vor </w:t>
      </w:r>
      <w:r w:rsidRPr="002E5C58">
        <w:rPr>
          <w:rFonts w:ascii="Trebuchet MS" w:hAnsi="Trebuchet MS"/>
        </w:rPr>
        <w:t xml:space="preserve">guten Kassenlage - die bestehenden Belastungen, welche durch Zuzahlungs-, Mehrkosten- und Aufzahlungsregelungen bestehen, abzubauen und die Regelungen zu den Zusatzbeiträgen rückgängig zu machen. </w:t>
      </w:r>
      <w:r w:rsidR="00670AFC" w:rsidRPr="002E5C58">
        <w:rPr>
          <w:rFonts w:ascii="Trebuchet MS" w:hAnsi="Trebuchet MS"/>
        </w:rPr>
        <w:t>Es ist nicht hinnehmbar, dass durch eine unzureichende Nutzenorientierung des Gesundheitswesens in massivem Umfang finanzielle Ressourcen verschwendet werden und parallel</w:t>
      </w:r>
      <w:r w:rsidR="0018258E" w:rsidRPr="002E5C58">
        <w:rPr>
          <w:rFonts w:ascii="Trebuchet MS" w:hAnsi="Trebuchet MS"/>
        </w:rPr>
        <w:t xml:space="preserve"> </w:t>
      </w:r>
      <w:r w:rsidR="00670AFC" w:rsidRPr="002E5C58">
        <w:rPr>
          <w:rFonts w:ascii="Trebuchet MS" w:hAnsi="Trebuchet MS"/>
        </w:rPr>
        <w:t xml:space="preserve">dazu die bedürftigsten Patientinnen und Patienten noch neben den Versicherungsbeiträgen zur Kasse zu bitten. </w:t>
      </w:r>
      <w:r w:rsidRPr="002E5C58">
        <w:rPr>
          <w:rFonts w:ascii="Trebuchet MS" w:hAnsi="Trebuchet MS"/>
        </w:rPr>
        <w:t xml:space="preserve">Insgesamt erweist sich </w:t>
      </w:r>
      <w:r w:rsidR="00670AFC" w:rsidRPr="002E5C58">
        <w:rPr>
          <w:rFonts w:ascii="Trebuchet MS" w:hAnsi="Trebuchet MS"/>
        </w:rPr>
        <w:t xml:space="preserve">auch </w:t>
      </w:r>
      <w:r w:rsidRPr="002E5C58">
        <w:rPr>
          <w:rFonts w:ascii="Trebuchet MS" w:hAnsi="Trebuchet MS"/>
        </w:rPr>
        <w:t xml:space="preserve">der Versuch der Kostendämpfung durch Patientenzuzahlungen häufig als Bumerang. Viele Studien haben mittlerweile aufgezeigt, dass Selbstbeteiligungen allzu oft die Kosten in die Höhe treiben. Viele betroffene Patienten reagieren auf anfallende Selbstbeteiligungen subjektiv rational, indem sie Arztbesuche vermeiden oder verschieben, Medikamentenpackungen strecken oder Therapien ganz abbrechen. Dies führt allenfalls kurzfristig zu Einsparungen, mittel- und langfristig aber zu erheblichen Kosten durch vermeidbare Komplikationen. </w:t>
      </w:r>
    </w:p>
    <w:p w:rsidR="00F749A7" w:rsidRPr="002E5C58" w:rsidRDefault="00F749A7" w:rsidP="00F749A7">
      <w:pPr>
        <w:pStyle w:val="StandardWeb"/>
        <w:spacing w:before="0" w:beforeAutospacing="0" w:after="0" w:afterAutospacing="0" w:line="276" w:lineRule="auto"/>
        <w:ind w:left="567"/>
        <w:rPr>
          <w:rFonts w:ascii="Trebuchet MS" w:hAnsi="Trebuchet MS"/>
        </w:rPr>
      </w:pPr>
    </w:p>
    <w:p w:rsidR="0018258E" w:rsidRPr="002E5C58" w:rsidRDefault="00AA4CA0" w:rsidP="00F749A7">
      <w:pPr>
        <w:pStyle w:val="StandardWeb"/>
        <w:spacing w:before="0" w:beforeAutospacing="0" w:after="0" w:afterAutospacing="0" w:line="276" w:lineRule="auto"/>
        <w:ind w:left="567"/>
        <w:rPr>
          <w:rFonts w:ascii="Trebuchet MS" w:hAnsi="Trebuchet MS"/>
        </w:rPr>
      </w:pPr>
      <w:r w:rsidRPr="002E5C58">
        <w:rPr>
          <w:rFonts w:ascii="Trebuchet MS" w:hAnsi="Trebuchet MS"/>
        </w:rPr>
        <w:t>Unabhängig davon ist es nicht hinnehmbar, dass chronisch kranke und behinderte Menschen aufgrund von Zuzahlungen auf ihnen zustehende Medikamente</w:t>
      </w:r>
      <w:r w:rsidR="00087FE6" w:rsidRPr="002E5C58">
        <w:rPr>
          <w:rFonts w:ascii="Trebuchet MS" w:hAnsi="Trebuchet MS"/>
        </w:rPr>
        <w:t>, Heil-</w:t>
      </w:r>
      <w:r w:rsidRPr="002E5C58">
        <w:rPr>
          <w:rFonts w:ascii="Trebuchet MS" w:hAnsi="Trebuchet MS"/>
        </w:rPr>
        <w:t xml:space="preserve"> oder Hilfsmittel verzichten müssen. </w:t>
      </w:r>
      <w:r w:rsidR="00A71E69" w:rsidRPr="002E5C58">
        <w:rPr>
          <w:rFonts w:ascii="Trebuchet MS" w:hAnsi="Trebuchet MS"/>
        </w:rPr>
        <w:t>Es wird insoweit darauf hingewiesen, dass viele Mehrkosten, etwa Gebrauchsgegenstandsanteile und Aufzahlungen bei Hilfsmitteln</w:t>
      </w:r>
      <w:r w:rsidR="00EC484C" w:rsidRPr="002E5C58">
        <w:rPr>
          <w:rFonts w:ascii="Trebuchet MS" w:hAnsi="Trebuchet MS"/>
        </w:rPr>
        <w:t xml:space="preserve"> sowie die Aufzahlungen bei Arzneimitteln mit Festbetrag</w:t>
      </w:r>
      <w:r w:rsidR="00A71E69" w:rsidRPr="002E5C58">
        <w:rPr>
          <w:rFonts w:ascii="Trebuchet MS" w:hAnsi="Trebuchet MS"/>
        </w:rPr>
        <w:t xml:space="preserve">, nicht in die Chroniker-Regel von 1 Prozent einberechnet werden. </w:t>
      </w:r>
    </w:p>
    <w:p w:rsidR="00F749A7" w:rsidRPr="002E5C58" w:rsidRDefault="00F749A7" w:rsidP="00F749A7">
      <w:pPr>
        <w:pStyle w:val="StandardWeb"/>
        <w:spacing w:before="0" w:beforeAutospacing="0" w:after="0" w:afterAutospacing="0" w:line="276" w:lineRule="auto"/>
        <w:ind w:left="567"/>
        <w:rPr>
          <w:rFonts w:ascii="Trebuchet MS" w:hAnsi="Trebuchet MS"/>
        </w:rPr>
      </w:pPr>
    </w:p>
    <w:p w:rsidR="00AA4CA0" w:rsidRPr="002E5C58" w:rsidRDefault="00AA4CA0" w:rsidP="00F749A7">
      <w:pPr>
        <w:spacing w:line="276" w:lineRule="auto"/>
        <w:ind w:left="567"/>
        <w:rPr>
          <w:rFonts w:ascii="Trebuchet MS" w:hAnsi="Trebuchet MS"/>
        </w:rPr>
      </w:pPr>
      <w:r w:rsidRPr="002E5C58">
        <w:rPr>
          <w:rFonts w:ascii="Trebuchet MS" w:hAnsi="Trebuchet MS"/>
        </w:rPr>
        <w:lastRenderedPageBreak/>
        <w:t xml:space="preserve">Für Menschen mit Behinderungen und chronischen Erkrankungen ist es daher unabdingbar, dass sich der nach wie vor existierende gesellschaftlichen Konsens, nach dem im Krankheitsfall die Starken für die Schwachen, die Gesunden für die Kranken, die Jungen für die Alten und die Besserverdienenden für die weniger gut Verdienenden einstehen, in </w:t>
      </w:r>
      <w:r w:rsidR="00AD5166" w:rsidRPr="002E5C58">
        <w:rPr>
          <w:rFonts w:ascii="Trebuchet MS" w:hAnsi="Trebuchet MS"/>
        </w:rPr>
        <w:t xml:space="preserve">der Gesetzgebung wiederfindet. </w:t>
      </w:r>
    </w:p>
    <w:p w:rsidR="00F749A7" w:rsidRPr="002E5C58" w:rsidRDefault="00F749A7" w:rsidP="00F749A7">
      <w:pPr>
        <w:spacing w:line="276" w:lineRule="auto"/>
        <w:ind w:left="567"/>
        <w:rPr>
          <w:rFonts w:ascii="Trebuchet MS" w:hAnsi="Trebuchet MS"/>
        </w:rPr>
      </w:pPr>
    </w:p>
    <w:p w:rsidR="00AA4CA0" w:rsidRPr="002E5C58" w:rsidRDefault="00AA4CA0" w:rsidP="00F749A7">
      <w:pPr>
        <w:pStyle w:val="StandardWeb"/>
        <w:spacing w:before="0" w:beforeAutospacing="0" w:after="0" w:afterAutospacing="0" w:line="276" w:lineRule="auto"/>
        <w:ind w:left="567"/>
        <w:rPr>
          <w:rFonts w:ascii="Trebuchet MS" w:hAnsi="Trebuchet MS"/>
        </w:rPr>
      </w:pPr>
      <w:r w:rsidRPr="002E5C58">
        <w:rPr>
          <w:rFonts w:ascii="Trebuchet MS" w:hAnsi="Trebuchet MS"/>
        </w:rPr>
        <w:t xml:space="preserve">Menschen mit chronischen Erkrankungen und Behinderungen sind nicht im üblichen Sinne „heilbar“, sondern auf dauernde und umfassende Versorgung angewiesen. Daher ist es unhaltbar, dass diese Menschen zunehmend Zuzahlungen leisten müssen für Leistungen, die ihren individuellen Bedarfen entsprechen und auf die sie nicht verzichten können. So widersprechen etwa die Regelungen zur Ausschreibung, Auswahl und Aufzahlung bei Hilfsmitteln dem grundgesetzlich abgesicherten und in SGB IX verankerten Wunsch- und Wahlrecht von Menschen mit Behinderungen und chronischen Krankheiten und führen </w:t>
      </w:r>
      <w:r w:rsidR="00AD5166" w:rsidRPr="002E5C58">
        <w:rPr>
          <w:rFonts w:ascii="Trebuchet MS" w:hAnsi="Trebuchet MS"/>
        </w:rPr>
        <w:t>zu erheblichen Mehrbelastungen.</w:t>
      </w:r>
    </w:p>
    <w:p w:rsidR="00F749A7" w:rsidRPr="002E5C58" w:rsidRDefault="00F749A7" w:rsidP="00F749A7">
      <w:pPr>
        <w:pStyle w:val="StandardWeb"/>
        <w:spacing w:before="0" w:beforeAutospacing="0" w:after="0" w:afterAutospacing="0" w:line="276" w:lineRule="auto"/>
        <w:ind w:left="567"/>
        <w:rPr>
          <w:rFonts w:ascii="Trebuchet MS" w:hAnsi="Trebuchet MS"/>
        </w:rPr>
      </w:pPr>
    </w:p>
    <w:p w:rsidR="00AA4CA0" w:rsidRPr="002E5C58" w:rsidRDefault="00AA4CA0" w:rsidP="00F749A7">
      <w:pPr>
        <w:pStyle w:val="Textkrper-Zeileneinzug"/>
        <w:spacing w:line="276" w:lineRule="auto"/>
        <w:rPr>
          <w:rFonts w:ascii="Trebuchet MS" w:hAnsi="Trebuchet MS"/>
        </w:rPr>
      </w:pPr>
      <w:r w:rsidRPr="002E5C58">
        <w:rPr>
          <w:rFonts w:ascii="Trebuchet MS" w:hAnsi="Trebuchet MS"/>
        </w:rPr>
        <w:t>Steigende Kosten für Therapien, für eine gesicherte ärztliche Versorgung in den neuen Ländern oder für eine bessere Bezahlung von Krankenhauspersonal müssen dabei nicht zwangsläufig die gesetzlich Versicherten oder Patienten stärker belasten. Hier gibt es nach wie vor in dem bestehenden System Wirtschaftlichkeitsreserven, die aus Über- und Fehlversorgungen resultieren. Diese gilt es abzubauen, bevor weitere Belastungen oder Leistungsausgrenzungen zu Lasten der Patientinnen un</w:t>
      </w:r>
      <w:r w:rsidR="00AD5166" w:rsidRPr="002E5C58">
        <w:rPr>
          <w:rFonts w:ascii="Trebuchet MS" w:hAnsi="Trebuchet MS"/>
        </w:rPr>
        <w:t xml:space="preserve">d Patienten eingeführt werden. </w:t>
      </w:r>
    </w:p>
    <w:p w:rsidR="00F749A7" w:rsidRPr="002E5C58" w:rsidRDefault="00F749A7" w:rsidP="00F749A7">
      <w:pPr>
        <w:pStyle w:val="Textkrper-Zeileneinzug"/>
        <w:spacing w:line="276" w:lineRule="auto"/>
        <w:rPr>
          <w:rFonts w:ascii="Trebuchet MS" w:hAnsi="Trebuchet MS"/>
        </w:rPr>
      </w:pPr>
    </w:p>
    <w:p w:rsidR="00EC484C" w:rsidRPr="002E5C58" w:rsidRDefault="00AA4CA0" w:rsidP="00F749A7">
      <w:pPr>
        <w:pStyle w:val="Textkrper-Zeileneinzug"/>
        <w:spacing w:line="276" w:lineRule="auto"/>
        <w:rPr>
          <w:rFonts w:ascii="Trebuchet MS" w:hAnsi="Trebuchet MS"/>
        </w:rPr>
      </w:pPr>
      <w:r w:rsidRPr="002E5C58">
        <w:rPr>
          <w:rFonts w:ascii="Trebuchet MS" w:hAnsi="Trebuchet MS"/>
        </w:rPr>
        <w:t>Auch die immer wieder erhobene Forderung nach einer Priorisierung von bestimmten Indikationen, Patientengruppen oder Verfahren vor anderen, wird aufs Schärfste zurückgewiesen; es kann nicht sein, dass die Gesundheit des einen Menschen „mehr wert“ ist als die eines anderen. Alle Menschen müssen im Krankheitsfall die gleiche medizinische Versorgung erhalten, egal, wie oft sie zum Arzt müssen und wie viel Geld sie verdienen. Überdies steht zu befürchten, dass bei einer solchen Priorisierung die Langzeitversorgung chronisch kranker und behinderter Menschen ohne entsprechende Notwendigkeit gegenüber der Akutversorgung von Patienten hintenangestellt werden würden. Auch die angedachte spätere Behandlung von „selbstverschuldeten“ Krankheiten ist sowohl aus ethischer als auch aus verfassungsrechtlicher Sicht nicht hinnehm</w:t>
      </w:r>
      <w:r w:rsidR="00AD5166" w:rsidRPr="002E5C58">
        <w:rPr>
          <w:rFonts w:ascii="Trebuchet MS" w:hAnsi="Trebuchet MS"/>
        </w:rPr>
        <w:t xml:space="preserve">bar. </w:t>
      </w:r>
    </w:p>
    <w:p w:rsidR="00D54F59" w:rsidRPr="002E5C58" w:rsidRDefault="00D54F59" w:rsidP="00F749A7">
      <w:pPr>
        <w:pStyle w:val="Textkrper-Zeileneinzug"/>
        <w:spacing w:line="276" w:lineRule="auto"/>
        <w:ind w:left="708"/>
        <w:rPr>
          <w:rFonts w:ascii="Trebuchet MS" w:hAnsi="Trebuchet MS"/>
        </w:rPr>
      </w:pPr>
    </w:p>
    <w:p w:rsidR="00D54F59" w:rsidRPr="002E5C58" w:rsidRDefault="00D54F59" w:rsidP="00F749A7">
      <w:pPr>
        <w:pStyle w:val="StandardWeb"/>
        <w:spacing w:before="0" w:beforeAutospacing="0" w:after="0" w:afterAutospacing="0" w:line="276" w:lineRule="auto"/>
        <w:ind w:left="1134" w:hanging="567"/>
        <w:rPr>
          <w:rFonts w:ascii="Trebuchet MS" w:hAnsi="Trebuchet MS"/>
        </w:rPr>
      </w:pPr>
      <w:r w:rsidRPr="002E5C58">
        <w:rPr>
          <w:rFonts w:ascii="Trebuchet MS" w:hAnsi="Trebuchet MS"/>
        </w:rPr>
        <w:t>Die BAG SELBSTHILFE fordert daher</w:t>
      </w:r>
    </w:p>
    <w:p w:rsidR="00F749A7" w:rsidRPr="002E5C58" w:rsidRDefault="00F749A7" w:rsidP="00F749A7">
      <w:pPr>
        <w:pStyle w:val="StandardWeb"/>
        <w:spacing w:before="0" w:beforeAutospacing="0" w:after="0" w:afterAutospacing="0" w:line="276" w:lineRule="auto"/>
        <w:ind w:left="1134" w:hanging="567"/>
        <w:rPr>
          <w:rFonts w:ascii="Trebuchet MS" w:hAnsi="Trebuchet MS"/>
        </w:rPr>
      </w:pPr>
    </w:p>
    <w:p w:rsidR="00D54F59" w:rsidRPr="002E5C58" w:rsidRDefault="00D54F59" w:rsidP="00F749A7">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 xml:space="preserve">dass die Ressourcen des Gesundheitswesens </w:t>
      </w:r>
      <w:r w:rsidR="008E1E2E" w:rsidRPr="002E5C58">
        <w:rPr>
          <w:rFonts w:ascii="Trebuchet MS" w:hAnsi="Trebuchet MS"/>
        </w:rPr>
        <w:t xml:space="preserve">strikt am Maßstab des Patientennutzens verausgabt werden, so dass Leistungsausgrenzungen vermieden </w:t>
      </w:r>
      <w:r w:rsidR="008E1E2E" w:rsidRPr="002E5C58">
        <w:rPr>
          <w:rFonts w:ascii="Trebuchet MS" w:hAnsi="Trebuchet MS"/>
        </w:rPr>
        <w:lastRenderedPageBreak/>
        <w:t>und Eigenfinanzierungen von Leistungen durch die Patientinnen und Patienten überflüssig werden.</w:t>
      </w:r>
      <w:r w:rsidRPr="002E5C58">
        <w:rPr>
          <w:rFonts w:ascii="Trebuchet MS" w:hAnsi="Trebuchet MS"/>
        </w:rPr>
        <w:t xml:space="preserve"> </w:t>
      </w:r>
    </w:p>
    <w:p w:rsidR="00163455" w:rsidRPr="002E5C58" w:rsidRDefault="00163455">
      <w:pPr>
        <w:rPr>
          <w:rFonts w:ascii="Trebuchet MS" w:hAnsi="Trebuchet MS"/>
        </w:rPr>
      </w:pPr>
    </w:p>
    <w:p w:rsidR="00835513" w:rsidRPr="002E5C58" w:rsidRDefault="00835513" w:rsidP="00F749A7">
      <w:pPr>
        <w:spacing w:line="276" w:lineRule="auto"/>
        <w:rPr>
          <w:rFonts w:ascii="Trebuchet MS" w:hAnsi="Trebuchet MS"/>
        </w:rPr>
      </w:pPr>
    </w:p>
    <w:p w:rsidR="00AA4CA0" w:rsidRPr="002E5C58" w:rsidRDefault="00A54685" w:rsidP="00163455">
      <w:pPr>
        <w:spacing w:line="276" w:lineRule="auto"/>
        <w:ind w:left="567" w:hanging="567"/>
        <w:rPr>
          <w:rFonts w:ascii="Trebuchet MS" w:hAnsi="Trebuchet MS"/>
          <w:b/>
          <w:sz w:val="26"/>
          <w:szCs w:val="26"/>
        </w:rPr>
      </w:pPr>
      <w:r w:rsidRPr="002E5C58">
        <w:rPr>
          <w:rFonts w:ascii="Trebuchet MS" w:hAnsi="Trebuchet MS"/>
          <w:b/>
          <w:sz w:val="26"/>
          <w:szCs w:val="26"/>
        </w:rPr>
        <w:t>3</w:t>
      </w:r>
      <w:r w:rsidR="00AA4CA0" w:rsidRPr="002E5C58">
        <w:rPr>
          <w:rFonts w:ascii="Trebuchet MS" w:hAnsi="Trebuchet MS"/>
          <w:b/>
          <w:sz w:val="26"/>
          <w:szCs w:val="26"/>
        </w:rPr>
        <w:t>.</w:t>
      </w:r>
      <w:r w:rsidR="00AA4CA0" w:rsidRPr="002E5C58">
        <w:rPr>
          <w:rFonts w:ascii="Trebuchet MS" w:hAnsi="Trebuchet MS"/>
          <w:b/>
          <w:sz w:val="26"/>
          <w:szCs w:val="26"/>
        </w:rPr>
        <w:tab/>
      </w:r>
      <w:bookmarkStart w:id="23" w:name="_Hlk66348897"/>
      <w:r w:rsidR="00AA4CA0" w:rsidRPr="002E5C58">
        <w:rPr>
          <w:rFonts w:ascii="Trebuchet MS" w:hAnsi="Trebuchet MS"/>
          <w:b/>
          <w:sz w:val="26"/>
          <w:szCs w:val="26"/>
        </w:rPr>
        <w:t>Bessere finanzielle Dotierung der „sprechenden“ Medizin</w:t>
      </w:r>
      <w:r w:rsidR="000C0D34" w:rsidRPr="002E5C58">
        <w:rPr>
          <w:rFonts w:ascii="Trebuchet MS" w:hAnsi="Trebuchet MS"/>
          <w:b/>
          <w:sz w:val="26"/>
          <w:szCs w:val="26"/>
        </w:rPr>
        <w:t xml:space="preserve"> –</w:t>
      </w:r>
      <w:r w:rsidR="0097356B" w:rsidRPr="002E5C58">
        <w:rPr>
          <w:rFonts w:ascii="Trebuchet MS" w:hAnsi="Trebuchet MS"/>
          <w:b/>
          <w:sz w:val="26"/>
          <w:szCs w:val="26"/>
        </w:rPr>
        <w:t xml:space="preserve"> D</w:t>
      </w:r>
      <w:r w:rsidR="000C0D34" w:rsidRPr="002E5C58">
        <w:rPr>
          <w:rFonts w:ascii="Trebuchet MS" w:hAnsi="Trebuchet MS"/>
          <w:b/>
          <w:sz w:val="26"/>
          <w:szCs w:val="26"/>
        </w:rPr>
        <w:t xml:space="preserve">er </w:t>
      </w:r>
      <w:r w:rsidRPr="002E5C58">
        <w:rPr>
          <w:rFonts w:ascii="Trebuchet MS" w:hAnsi="Trebuchet MS"/>
          <w:b/>
          <w:sz w:val="26"/>
          <w:szCs w:val="26"/>
        </w:rPr>
        <w:t xml:space="preserve">Patient </w:t>
      </w:r>
      <w:r w:rsidR="000C0D34" w:rsidRPr="002E5C58">
        <w:rPr>
          <w:rFonts w:ascii="Trebuchet MS" w:hAnsi="Trebuchet MS"/>
          <w:b/>
          <w:sz w:val="26"/>
          <w:szCs w:val="26"/>
        </w:rPr>
        <w:t xml:space="preserve">muss endlich </w:t>
      </w:r>
      <w:r w:rsidRPr="002E5C58">
        <w:rPr>
          <w:rFonts w:ascii="Trebuchet MS" w:hAnsi="Trebuchet MS"/>
          <w:b/>
          <w:sz w:val="26"/>
          <w:szCs w:val="26"/>
        </w:rPr>
        <w:t>als aktiver Mitgestalter des Behandlungsgeschehens</w:t>
      </w:r>
      <w:r w:rsidR="000C0D34" w:rsidRPr="002E5C58">
        <w:rPr>
          <w:rFonts w:ascii="Trebuchet MS" w:hAnsi="Trebuchet MS"/>
          <w:b/>
          <w:sz w:val="26"/>
          <w:szCs w:val="26"/>
        </w:rPr>
        <w:t xml:space="preserve"> akzeptiert werden</w:t>
      </w:r>
      <w:bookmarkEnd w:id="23"/>
      <w:r w:rsidR="0097356B" w:rsidRPr="002E5C58">
        <w:rPr>
          <w:rFonts w:ascii="Trebuchet MS" w:hAnsi="Trebuchet MS"/>
          <w:b/>
          <w:sz w:val="26"/>
          <w:szCs w:val="26"/>
        </w:rPr>
        <w:t>.</w:t>
      </w:r>
    </w:p>
    <w:p w:rsidR="00163455" w:rsidRPr="002E5C58" w:rsidRDefault="00163455" w:rsidP="00163455">
      <w:pPr>
        <w:spacing w:line="276" w:lineRule="auto"/>
        <w:ind w:left="567"/>
        <w:rPr>
          <w:rFonts w:ascii="Trebuchet MS" w:hAnsi="Trebuchet MS"/>
        </w:rPr>
      </w:pPr>
    </w:p>
    <w:p w:rsidR="00AA4CA0" w:rsidRPr="002E5C58" w:rsidRDefault="00AA4CA0" w:rsidP="00163455">
      <w:pPr>
        <w:spacing w:line="276" w:lineRule="auto"/>
        <w:ind w:left="567"/>
        <w:rPr>
          <w:rFonts w:ascii="Trebuchet MS" w:hAnsi="Trebuchet MS"/>
        </w:rPr>
      </w:pPr>
      <w:r w:rsidRPr="002E5C58">
        <w:rPr>
          <w:rFonts w:ascii="Trebuchet MS" w:hAnsi="Trebuchet MS"/>
        </w:rPr>
        <w:t>Die medizinische Versorgung ist schon seit Jahrzehnten durch Erfolge in der wissenschaftlichen und technologischen Weiterentwicklung geprägt.  Gleichzeitig wird zu Recht beklagt, dass kaum Zeit für das Gespräch mit Patientin</w:t>
      </w:r>
      <w:r w:rsidR="00AD5166" w:rsidRPr="002E5C58">
        <w:rPr>
          <w:rFonts w:ascii="Trebuchet MS" w:hAnsi="Trebuchet MS"/>
        </w:rPr>
        <w:t>nen und Patienten bleibt.</w:t>
      </w:r>
    </w:p>
    <w:p w:rsidR="00163455" w:rsidRPr="002E5C58" w:rsidRDefault="00163455" w:rsidP="00163455">
      <w:pPr>
        <w:spacing w:line="276" w:lineRule="auto"/>
        <w:ind w:left="567"/>
        <w:rPr>
          <w:rFonts w:ascii="Trebuchet MS" w:hAnsi="Trebuchet MS"/>
        </w:rPr>
      </w:pPr>
    </w:p>
    <w:p w:rsidR="00AA4CA0" w:rsidRPr="002E5C58" w:rsidRDefault="00AA4CA0" w:rsidP="00163455">
      <w:pPr>
        <w:spacing w:line="276" w:lineRule="auto"/>
        <w:ind w:left="567"/>
        <w:rPr>
          <w:rFonts w:ascii="Trebuchet MS" w:hAnsi="Trebuchet MS"/>
        </w:rPr>
      </w:pPr>
      <w:r w:rsidRPr="002E5C58">
        <w:rPr>
          <w:rFonts w:ascii="Trebuchet MS" w:hAnsi="Trebuchet MS"/>
        </w:rPr>
        <w:t xml:space="preserve">Mit dem Konzept der „partizipativen Entscheidungsfindung“ ist in den letzten Jahren wissenschaftlich belegt worden, dass die gemeinsame Entscheidungsfindung in der gesundheitlichen Versorgung eine deutliche Verbesserung der Versorgung erreicht. Diesem Ansatz muss nun allerdings noch in der Wirklichkeit der Versorgung insgesamt Geltung verschafft werden. </w:t>
      </w:r>
      <w:r w:rsidR="00A54685" w:rsidRPr="002E5C58">
        <w:rPr>
          <w:rFonts w:ascii="Trebuchet MS" w:hAnsi="Trebuchet MS"/>
        </w:rPr>
        <w:t>Daher muss die sog. „Sprechende Medizin“ viel stärker in der Ausbildung der Medizinerinnen und Mediziner verankert werden.</w:t>
      </w:r>
    </w:p>
    <w:p w:rsidR="00163455" w:rsidRPr="002E5C58" w:rsidRDefault="00163455" w:rsidP="00163455">
      <w:pPr>
        <w:spacing w:line="276" w:lineRule="auto"/>
        <w:ind w:left="567"/>
        <w:rPr>
          <w:rFonts w:ascii="Trebuchet MS" w:hAnsi="Trebuchet MS"/>
        </w:rPr>
      </w:pPr>
    </w:p>
    <w:p w:rsidR="00A54685" w:rsidRPr="002E5C58" w:rsidRDefault="00A54685" w:rsidP="00163455">
      <w:pPr>
        <w:pStyle w:val="Textkrper-Einzug2"/>
        <w:spacing w:line="276" w:lineRule="auto"/>
        <w:ind w:left="567"/>
        <w:rPr>
          <w:rFonts w:ascii="Trebuchet MS" w:hAnsi="Trebuchet MS"/>
        </w:rPr>
      </w:pPr>
      <w:r w:rsidRPr="002E5C58">
        <w:rPr>
          <w:rFonts w:ascii="Trebuchet MS" w:hAnsi="Trebuchet MS"/>
        </w:rPr>
        <w:t>Auch d</w:t>
      </w:r>
      <w:r w:rsidR="00AA4CA0" w:rsidRPr="002E5C58">
        <w:rPr>
          <w:rFonts w:ascii="Trebuchet MS" w:hAnsi="Trebuchet MS"/>
        </w:rPr>
        <w:t xml:space="preserve">as derzeitige System der Honorierung wird </w:t>
      </w:r>
      <w:r w:rsidRPr="002E5C58">
        <w:rPr>
          <w:rFonts w:ascii="Trebuchet MS" w:hAnsi="Trebuchet MS"/>
        </w:rPr>
        <w:t>d</w:t>
      </w:r>
      <w:r w:rsidR="00AA4CA0" w:rsidRPr="002E5C58">
        <w:rPr>
          <w:rFonts w:ascii="Trebuchet MS" w:hAnsi="Trebuchet MS"/>
        </w:rPr>
        <w:t xml:space="preserve">em Ziel </w:t>
      </w:r>
      <w:r w:rsidRPr="002E5C58">
        <w:rPr>
          <w:rFonts w:ascii="Trebuchet MS" w:hAnsi="Trebuchet MS"/>
        </w:rPr>
        <w:t xml:space="preserve">einer Förderung der „Sprechenden Medizin“ </w:t>
      </w:r>
      <w:r w:rsidR="00AA4CA0" w:rsidRPr="002E5C58">
        <w:rPr>
          <w:rFonts w:ascii="Trebuchet MS" w:hAnsi="Trebuchet MS"/>
        </w:rPr>
        <w:t xml:space="preserve">nicht gerecht; persönliche Zuwendung des Arztes gegenüber seinem Patienten </w:t>
      </w:r>
      <w:r w:rsidRPr="002E5C58">
        <w:rPr>
          <w:rFonts w:ascii="Trebuchet MS" w:hAnsi="Trebuchet MS"/>
        </w:rPr>
        <w:t xml:space="preserve">und ein ausführliches Gespräch </w:t>
      </w:r>
      <w:r w:rsidR="00AA4CA0" w:rsidRPr="002E5C58">
        <w:rPr>
          <w:rFonts w:ascii="Trebuchet MS" w:hAnsi="Trebuchet MS"/>
        </w:rPr>
        <w:t>kann derzeit nicht angemessen vergütet werden. Gerade bei chronischen Krankheiten sind jedoch psychosomatische Faktoren oft entscheidend für den Verlauf der Krankheit; deren Vorliegen kann jedoch nur im gemeinsamen persönlichen Gespräch zwischen Arzt und Patient herausgefunden werden. Daher wird seitens der in der BAG SELBSTHILFE zusammengeschlossenen Verbände gefordert, angemessene Vergütungsformen in Zusammenarbeit mit den Patientenorganisationen zu entwickeln, welche geeignet sind, dem Ziel einer „sprechenden“ Medizin nä</w:t>
      </w:r>
      <w:r w:rsidR="00AD5166" w:rsidRPr="002E5C58">
        <w:rPr>
          <w:rFonts w:ascii="Trebuchet MS" w:hAnsi="Trebuchet MS"/>
        </w:rPr>
        <w:t>her zu kommen.</w:t>
      </w:r>
    </w:p>
    <w:p w:rsidR="00163455" w:rsidRPr="002E5C58" w:rsidRDefault="00163455" w:rsidP="00163455">
      <w:pPr>
        <w:pStyle w:val="Textkrper-Einzug2"/>
        <w:spacing w:line="276" w:lineRule="auto"/>
        <w:ind w:left="567"/>
        <w:rPr>
          <w:rFonts w:ascii="Trebuchet MS" w:hAnsi="Trebuchet MS"/>
        </w:rPr>
      </w:pPr>
    </w:p>
    <w:p w:rsidR="008E1E2E" w:rsidRPr="002E5C58" w:rsidRDefault="008E1E2E" w:rsidP="00163455">
      <w:pPr>
        <w:pStyle w:val="StandardWeb"/>
        <w:spacing w:before="0" w:beforeAutospacing="0" w:after="0" w:afterAutospacing="0" w:line="276" w:lineRule="auto"/>
        <w:ind w:left="1066" w:hanging="499"/>
        <w:rPr>
          <w:rFonts w:ascii="Trebuchet MS" w:hAnsi="Trebuchet MS"/>
        </w:rPr>
      </w:pPr>
      <w:r w:rsidRPr="002E5C58">
        <w:rPr>
          <w:rFonts w:ascii="Trebuchet MS" w:hAnsi="Trebuchet MS"/>
        </w:rPr>
        <w:t xml:space="preserve">Die BAG SELBSTHILFE fordert daher </w:t>
      </w:r>
    </w:p>
    <w:p w:rsidR="00163455" w:rsidRPr="002E5C58" w:rsidRDefault="00163455" w:rsidP="00163455">
      <w:pPr>
        <w:pStyle w:val="StandardWeb"/>
        <w:spacing w:before="0" w:beforeAutospacing="0" w:after="0" w:afterAutospacing="0" w:line="276" w:lineRule="auto"/>
        <w:ind w:left="1066" w:hanging="499"/>
        <w:rPr>
          <w:rFonts w:ascii="Trebuchet MS" w:hAnsi="Trebuchet MS"/>
        </w:rPr>
      </w:pPr>
    </w:p>
    <w:p w:rsidR="00A54685" w:rsidRPr="002E5C58" w:rsidRDefault="008E1E2E" w:rsidP="00B2012D">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 xml:space="preserve">dass die sprechende Medizin verstärkt in den Vergütungssystematiken und Versorgungsprozessen verankert wird. </w:t>
      </w:r>
      <w:r w:rsidR="00A54685" w:rsidRPr="002E5C58">
        <w:rPr>
          <w:rFonts w:ascii="Trebuchet MS" w:hAnsi="Trebuchet MS"/>
        </w:rPr>
        <w:t xml:space="preserve">Nur wenn es gelingt, den Stellenwert der sprechenden Medizin im Versorgungsgeschehen zu stärken, kann es auch gelingen, den Patienten in die Lage zu versetzen, seine Rolle als aktiver Mitgestalter des Behandlungsgeschehens auch auszufüllen. </w:t>
      </w:r>
      <w:r w:rsidR="00A54685" w:rsidRPr="002E5C58">
        <w:rPr>
          <w:rFonts w:ascii="Trebuchet MS" w:hAnsi="Trebuchet MS"/>
        </w:rPr>
        <w:lastRenderedPageBreak/>
        <w:t>Letzteres ist der Schlüssel für eine bedarfsgerechte Versorgung im Gesundheitswesen.</w:t>
      </w:r>
    </w:p>
    <w:p w:rsidR="001A1F1D" w:rsidRPr="002E5C58" w:rsidRDefault="001A1F1D" w:rsidP="00B2012D">
      <w:pPr>
        <w:pStyle w:val="Textkrper-Einzug2"/>
        <w:spacing w:line="276" w:lineRule="auto"/>
        <w:ind w:left="0"/>
        <w:rPr>
          <w:rFonts w:ascii="Trebuchet MS" w:hAnsi="Trebuchet MS"/>
        </w:rPr>
      </w:pPr>
    </w:p>
    <w:p w:rsidR="00835513" w:rsidRPr="002E5C58" w:rsidRDefault="00835513" w:rsidP="00B2012D">
      <w:pPr>
        <w:spacing w:line="276" w:lineRule="auto"/>
        <w:rPr>
          <w:rFonts w:ascii="Trebuchet MS" w:hAnsi="Trebuchet MS"/>
        </w:rPr>
      </w:pPr>
    </w:p>
    <w:p w:rsidR="001A1F1D" w:rsidRPr="002E5C58" w:rsidRDefault="001A1F1D" w:rsidP="00B2012D">
      <w:pPr>
        <w:pStyle w:val="Textkrper-Einzug2"/>
        <w:spacing w:line="276" w:lineRule="auto"/>
        <w:ind w:left="567" w:hanging="567"/>
        <w:rPr>
          <w:rFonts w:ascii="Trebuchet MS" w:hAnsi="Trebuchet MS"/>
          <w:b/>
          <w:sz w:val="26"/>
          <w:szCs w:val="26"/>
        </w:rPr>
      </w:pPr>
      <w:r w:rsidRPr="002E5C58">
        <w:rPr>
          <w:rFonts w:ascii="Trebuchet MS" w:hAnsi="Trebuchet MS"/>
          <w:b/>
          <w:sz w:val="26"/>
          <w:szCs w:val="26"/>
        </w:rPr>
        <w:t>4.</w:t>
      </w:r>
      <w:r w:rsidRPr="002E5C58">
        <w:rPr>
          <w:rFonts w:ascii="Trebuchet MS" w:hAnsi="Trebuchet MS"/>
          <w:b/>
          <w:sz w:val="26"/>
          <w:szCs w:val="26"/>
        </w:rPr>
        <w:tab/>
      </w:r>
      <w:bookmarkStart w:id="24" w:name="_Hlk66349054"/>
      <w:r w:rsidRPr="002E5C58">
        <w:rPr>
          <w:rFonts w:ascii="Trebuchet MS" w:hAnsi="Trebuchet MS"/>
          <w:b/>
          <w:sz w:val="26"/>
          <w:szCs w:val="26"/>
        </w:rPr>
        <w:t>Reform von kollektiv- und selektivvertraglicher Steuerung des Gesundheitswesens</w:t>
      </w:r>
      <w:r w:rsidR="000C0D34" w:rsidRPr="002E5C58">
        <w:rPr>
          <w:rFonts w:ascii="Trebuchet MS" w:hAnsi="Trebuchet MS"/>
          <w:b/>
          <w:sz w:val="26"/>
          <w:szCs w:val="26"/>
        </w:rPr>
        <w:t xml:space="preserve"> –</w:t>
      </w:r>
      <w:r w:rsidR="0097356B" w:rsidRPr="002E5C58">
        <w:rPr>
          <w:rFonts w:ascii="Trebuchet MS" w:hAnsi="Trebuchet MS"/>
          <w:b/>
          <w:sz w:val="26"/>
          <w:szCs w:val="26"/>
        </w:rPr>
        <w:t xml:space="preserve"> D</w:t>
      </w:r>
      <w:r w:rsidR="000C0D34" w:rsidRPr="002E5C58">
        <w:rPr>
          <w:rFonts w:ascii="Trebuchet MS" w:hAnsi="Trebuchet MS"/>
          <w:b/>
          <w:sz w:val="26"/>
          <w:szCs w:val="26"/>
        </w:rPr>
        <w:t>er Dschungel der Versorgungsformen muss klare Strukturen bekommen</w:t>
      </w:r>
      <w:bookmarkEnd w:id="24"/>
      <w:r w:rsidR="0097356B" w:rsidRPr="002E5C58">
        <w:rPr>
          <w:rFonts w:ascii="Trebuchet MS" w:hAnsi="Trebuchet MS"/>
          <w:b/>
          <w:sz w:val="26"/>
          <w:szCs w:val="26"/>
        </w:rPr>
        <w:t>.</w:t>
      </w:r>
    </w:p>
    <w:p w:rsidR="00B2012D" w:rsidRPr="002E5C58" w:rsidRDefault="00B2012D" w:rsidP="00B2012D">
      <w:pPr>
        <w:pStyle w:val="Textkrper-Einzug2"/>
        <w:spacing w:line="276" w:lineRule="auto"/>
        <w:ind w:left="567" w:hanging="567"/>
        <w:rPr>
          <w:rFonts w:ascii="Trebuchet MS" w:hAnsi="Trebuchet MS"/>
          <w:b/>
          <w:sz w:val="26"/>
          <w:szCs w:val="26"/>
        </w:rPr>
      </w:pPr>
    </w:p>
    <w:p w:rsidR="001A1F1D" w:rsidRPr="002E5C58" w:rsidRDefault="001A1F1D" w:rsidP="00163455">
      <w:pPr>
        <w:pStyle w:val="Textkrper-Einzug2"/>
        <w:spacing w:line="276" w:lineRule="auto"/>
        <w:ind w:left="567"/>
        <w:rPr>
          <w:rFonts w:ascii="Trebuchet MS" w:hAnsi="Trebuchet MS"/>
        </w:rPr>
      </w:pPr>
      <w:r w:rsidRPr="002E5C58">
        <w:rPr>
          <w:rFonts w:ascii="Trebuchet MS" w:hAnsi="Trebuchet MS"/>
        </w:rPr>
        <w:t>Das deutsche Gesundheitswesen muss sich dadurch auszeichnen, dass alle medizinischen Leistungen sicher, effizient und strikt am Nutzen für die Patientinnen und Patienten orientiert sind. Hierfür sind wissenschaftliche Bewertungen erforderlich, um jeweils die bestgeeignetste Behandlungsoption zu identifizieren. Dies geschieht idealerweise unter Beteiligung von Patientenorganisationen in Gremien wie dem Gemeinsamen Bundesausschuss.</w:t>
      </w:r>
      <w:r w:rsidR="00AD5166" w:rsidRPr="002E5C58">
        <w:rPr>
          <w:rFonts w:ascii="Trebuchet MS" w:hAnsi="Trebuchet MS"/>
        </w:rPr>
        <w:t xml:space="preserve"> </w:t>
      </w:r>
    </w:p>
    <w:p w:rsidR="00163455" w:rsidRPr="002E5C58" w:rsidRDefault="00163455" w:rsidP="00163455">
      <w:pPr>
        <w:pStyle w:val="Textkrper-Einzug2"/>
        <w:spacing w:line="276" w:lineRule="auto"/>
        <w:ind w:left="567"/>
        <w:rPr>
          <w:rFonts w:ascii="Trebuchet MS" w:hAnsi="Trebuchet MS"/>
        </w:rPr>
      </w:pPr>
    </w:p>
    <w:p w:rsidR="001A1F1D" w:rsidRPr="002E5C58" w:rsidRDefault="001A1F1D" w:rsidP="00163455">
      <w:pPr>
        <w:pStyle w:val="Textkrper-Einzug2"/>
        <w:spacing w:line="276" w:lineRule="auto"/>
        <w:ind w:left="567"/>
        <w:rPr>
          <w:rFonts w:ascii="Trebuchet MS" w:hAnsi="Trebuchet MS"/>
        </w:rPr>
      </w:pPr>
      <w:r w:rsidRPr="002E5C58">
        <w:rPr>
          <w:rFonts w:ascii="Trebuchet MS" w:hAnsi="Trebuchet MS"/>
        </w:rPr>
        <w:t>Die einheitliche Festlegung des Leistungskatalogs der gesetzlichen Krankenversicherung ist daher zum einen ein Garant für eine evidenzbasierte Leistungserbringung und andererseits die Grundlage für ein transparentes Leistungsgescheh</w:t>
      </w:r>
      <w:r w:rsidR="00AD5166" w:rsidRPr="002E5C58">
        <w:rPr>
          <w:rFonts w:ascii="Trebuchet MS" w:hAnsi="Trebuchet MS"/>
        </w:rPr>
        <w:t>en.</w:t>
      </w:r>
    </w:p>
    <w:p w:rsidR="00163455" w:rsidRPr="002E5C58" w:rsidRDefault="00163455" w:rsidP="00163455">
      <w:pPr>
        <w:pStyle w:val="Textkrper-Einzug2"/>
        <w:spacing w:line="276" w:lineRule="auto"/>
        <w:ind w:left="567"/>
        <w:rPr>
          <w:rFonts w:ascii="Trebuchet MS" w:hAnsi="Trebuchet MS"/>
        </w:rPr>
      </w:pPr>
    </w:p>
    <w:p w:rsidR="001A1F1D" w:rsidRPr="002E5C58" w:rsidRDefault="001A1F1D" w:rsidP="00163455">
      <w:pPr>
        <w:pStyle w:val="Textkrper-Einzug2"/>
        <w:spacing w:line="276" w:lineRule="auto"/>
        <w:ind w:left="567"/>
        <w:rPr>
          <w:rFonts w:ascii="Trebuchet MS" w:hAnsi="Trebuchet MS"/>
        </w:rPr>
      </w:pPr>
      <w:r w:rsidRPr="002E5C58">
        <w:rPr>
          <w:rFonts w:ascii="Trebuchet MS" w:hAnsi="Trebuchet MS"/>
        </w:rPr>
        <w:t>Da der Gesetzgeber neben diesem kollektivvertraglichen Leistungsgeschehen auch einen sog. Kassenwettbewerb initiieren wollte, wurden in den letzten Jahren vielfältige Möglichkeiten geschaffen, sog. Selektivverträge zwischen Kassen und Leistungserbringern abzuschließen. Dies hat zu einer völligen Unübersichtlichkeit des Leistungsgeschehens, zu einer Ökonomisierung des Denkens der beteiligten Akteure und zu unklaren Qualitätssta</w:t>
      </w:r>
      <w:r w:rsidR="00AD5166" w:rsidRPr="002E5C58">
        <w:rPr>
          <w:rFonts w:ascii="Trebuchet MS" w:hAnsi="Trebuchet MS"/>
        </w:rPr>
        <w:t>ndards geführt.</w:t>
      </w:r>
      <w:r w:rsidR="00D551EC" w:rsidRPr="002E5C58">
        <w:rPr>
          <w:rFonts w:ascii="Trebuchet MS" w:hAnsi="Trebuchet MS"/>
        </w:rPr>
        <w:t xml:space="preserve"> Auch die Einführung von Gruppenselektivverträgen mehrerer Krankenkassen wird das Versorgungsgeschehen nur bedingt überschaubarer machen.</w:t>
      </w:r>
    </w:p>
    <w:p w:rsidR="00163455" w:rsidRPr="002E5C58" w:rsidRDefault="00163455" w:rsidP="00163455">
      <w:pPr>
        <w:pStyle w:val="Textkrper-Einzug2"/>
        <w:spacing w:line="276" w:lineRule="auto"/>
        <w:ind w:left="567"/>
        <w:rPr>
          <w:rFonts w:ascii="Trebuchet MS" w:hAnsi="Trebuchet MS"/>
        </w:rPr>
      </w:pPr>
    </w:p>
    <w:p w:rsidR="008E1E2E" w:rsidRPr="002E5C58" w:rsidRDefault="001A1F1D" w:rsidP="00163455">
      <w:pPr>
        <w:pStyle w:val="Textkrper-Einzug2"/>
        <w:spacing w:line="276" w:lineRule="auto"/>
        <w:ind w:left="567"/>
        <w:rPr>
          <w:rFonts w:ascii="Trebuchet MS" w:hAnsi="Trebuchet MS"/>
        </w:rPr>
      </w:pPr>
      <w:r w:rsidRPr="002E5C58">
        <w:rPr>
          <w:rFonts w:ascii="Trebuchet MS" w:hAnsi="Trebuchet MS"/>
        </w:rPr>
        <w:t xml:space="preserve">Die BAG SELBSTHILFE fordert daher, </w:t>
      </w:r>
    </w:p>
    <w:p w:rsidR="00163455" w:rsidRPr="002E5C58" w:rsidRDefault="00163455" w:rsidP="00163455">
      <w:pPr>
        <w:pStyle w:val="Textkrper-Einzug2"/>
        <w:spacing w:line="276" w:lineRule="auto"/>
        <w:ind w:left="567"/>
        <w:rPr>
          <w:rFonts w:ascii="Trebuchet MS" w:hAnsi="Trebuchet MS"/>
        </w:rPr>
      </w:pPr>
    </w:p>
    <w:p w:rsidR="001A1F1D" w:rsidRPr="002E5C58" w:rsidRDefault="008E1E2E" w:rsidP="00163455">
      <w:pPr>
        <w:pStyle w:val="StandardWeb"/>
        <w:numPr>
          <w:ilvl w:val="0"/>
          <w:numId w:val="8"/>
        </w:numPr>
        <w:spacing w:before="0" w:beforeAutospacing="0" w:after="0" w:afterAutospacing="0" w:line="276" w:lineRule="auto"/>
        <w:ind w:left="1134" w:hanging="567"/>
        <w:rPr>
          <w:rFonts w:ascii="Trebuchet MS" w:hAnsi="Trebuchet MS"/>
        </w:rPr>
      </w:pPr>
      <w:r w:rsidRPr="002E5C58">
        <w:rPr>
          <w:rFonts w:ascii="Trebuchet MS" w:hAnsi="Trebuchet MS"/>
        </w:rPr>
        <w:t>dass</w:t>
      </w:r>
      <w:r w:rsidR="001A1F1D" w:rsidRPr="002E5C58">
        <w:rPr>
          <w:rFonts w:ascii="Trebuchet MS" w:hAnsi="Trebuchet MS"/>
        </w:rPr>
        <w:t xml:space="preserve"> künftig selektivvertragliche Versorgungsformen nur noch </w:t>
      </w:r>
      <w:r w:rsidR="000C0D34" w:rsidRPr="002E5C58">
        <w:rPr>
          <w:rFonts w:ascii="Trebuchet MS" w:hAnsi="Trebuchet MS"/>
        </w:rPr>
        <w:t xml:space="preserve">dann zugelassen werden, wenn transparent gemacht wird, ob </w:t>
      </w:r>
      <w:r w:rsidR="001A1F1D" w:rsidRPr="002E5C58">
        <w:rPr>
          <w:rFonts w:ascii="Trebuchet MS" w:hAnsi="Trebuchet MS"/>
        </w:rPr>
        <w:t xml:space="preserve">sie eine Verbesserung der Versorgung </w:t>
      </w:r>
      <w:r w:rsidR="000C0D34" w:rsidRPr="002E5C58">
        <w:rPr>
          <w:rFonts w:ascii="Trebuchet MS" w:hAnsi="Trebuchet MS"/>
        </w:rPr>
        <w:t xml:space="preserve">oder zumindest eine gleichwertige Alternative </w:t>
      </w:r>
      <w:r w:rsidR="001A1F1D" w:rsidRPr="002E5C58">
        <w:rPr>
          <w:rFonts w:ascii="Trebuchet MS" w:hAnsi="Trebuchet MS"/>
        </w:rPr>
        <w:t>im Vergleich zur Regelversorgung ermöglichen. So</w:t>
      </w:r>
      <w:r w:rsidR="000C0D34" w:rsidRPr="002E5C58">
        <w:rPr>
          <w:rFonts w:ascii="Trebuchet MS" w:hAnsi="Trebuchet MS"/>
        </w:rPr>
        <w:t>wohl die Vertragsinhalte</w:t>
      </w:r>
      <w:r w:rsidR="001A1F1D" w:rsidRPr="002E5C58">
        <w:rPr>
          <w:rFonts w:ascii="Trebuchet MS" w:hAnsi="Trebuchet MS"/>
        </w:rPr>
        <w:t xml:space="preserve"> als auch die Evaluationsergebnisse und die Vertragsinh</w:t>
      </w:r>
      <w:r w:rsidR="00AD5166" w:rsidRPr="002E5C58">
        <w:rPr>
          <w:rFonts w:ascii="Trebuchet MS" w:hAnsi="Trebuchet MS"/>
        </w:rPr>
        <w:t>alte müssen offengelegt werden.</w:t>
      </w:r>
      <w:r w:rsidRPr="002E5C58">
        <w:rPr>
          <w:rFonts w:ascii="Trebuchet MS" w:hAnsi="Trebuchet MS"/>
        </w:rPr>
        <w:t xml:space="preserve"> </w:t>
      </w:r>
      <w:r w:rsidR="001A1F1D" w:rsidRPr="002E5C58">
        <w:rPr>
          <w:rFonts w:ascii="Trebuchet MS" w:hAnsi="Trebuchet MS"/>
        </w:rPr>
        <w:t>Nur so könne</w:t>
      </w:r>
      <w:r w:rsidR="00CA696F" w:rsidRPr="002E5C58">
        <w:rPr>
          <w:rFonts w:ascii="Trebuchet MS" w:hAnsi="Trebuchet MS"/>
        </w:rPr>
        <w:t>n die Patientinnen und Patienten</w:t>
      </w:r>
      <w:r w:rsidR="001A1F1D" w:rsidRPr="002E5C58">
        <w:rPr>
          <w:rFonts w:ascii="Trebuchet MS" w:hAnsi="Trebuchet MS"/>
        </w:rPr>
        <w:t xml:space="preserve"> auf einer transparenten Grundlage entscheiden, welche Versorgungsform sie favorisieren. Nur so kann auch tatsächlich ein qualitätsorientierter Krankenkassenwettbewerb etabliert wer</w:t>
      </w:r>
      <w:r w:rsidR="00AD5166" w:rsidRPr="002E5C58">
        <w:rPr>
          <w:rFonts w:ascii="Trebuchet MS" w:hAnsi="Trebuchet MS"/>
        </w:rPr>
        <w:t>den.</w:t>
      </w:r>
    </w:p>
    <w:p w:rsidR="00163455" w:rsidRPr="002E5C58" w:rsidRDefault="00163455" w:rsidP="00163455">
      <w:pPr>
        <w:pStyle w:val="StandardWeb"/>
        <w:spacing w:before="0" w:beforeAutospacing="0" w:after="0" w:afterAutospacing="0" w:line="276" w:lineRule="auto"/>
        <w:ind w:left="567"/>
        <w:rPr>
          <w:rFonts w:ascii="Trebuchet MS" w:hAnsi="Trebuchet MS"/>
        </w:rPr>
      </w:pPr>
    </w:p>
    <w:p w:rsidR="008E1E2E" w:rsidRPr="002E5C58" w:rsidRDefault="001A1F1D" w:rsidP="00163455">
      <w:pPr>
        <w:pStyle w:val="Textkrper-Einzug2"/>
        <w:spacing w:line="276" w:lineRule="auto"/>
        <w:ind w:left="567"/>
        <w:rPr>
          <w:rFonts w:ascii="Trebuchet MS" w:hAnsi="Trebuchet MS"/>
        </w:rPr>
      </w:pPr>
      <w:r w:rsidRPr="002E5C58">
        <w:rPr>
          <w:rFonts w:ascii="Trebuchet MS" w:hAnsi="Trebuchet MS"/>
        </w:rPr>
        <w:t>Dieser Gedanke eines transparenten und fairen Wettbewerbs muss auch im Verhältnis zwischen der gesetzlichen und der privaten Krankenversicherung umgesetzt werden.</w:t>
      </w:r>
    </w:p>
    <w:p w:rsidR="00163455" w:rsidRPr="002E5C58" w:rsidRDefault="00163455" w:rsidP="00163455">
      <w:pPr>
        <w:pStyle w:val="Textkrper-Einzug2"/>
        <w:spacing w:line="276" w:lineRule="auto"/>
        <w:ind w:left="567"/>
        <w:rPr>
          <w:rFonts w:ascii="Trebuchet MS" w:hAnsi="Trebuchet MS"/>
        </w:rPr>
      </w:pPr>
    </w:p>
    <w:p w:rsidR="00243FDB" w:rsidRPr="002E5C58" w:rsidRDefault="00243FDB" w:rsidP="00163455">
      <w:pPr>
        <w:pStyle w:val="Textkrper-Einzug2"/>
        <w:spacing w:line="276" w:lineRule="auto"/>
        <w:ind w:left="567"/>
        <w:rPr>
          <w:rFonts w:ascii="Trebuchet MS" w:hAnsi="Trebuchet MS"/>
        </w:rPr>
      </w:pPr>
      <w:r w:rsidRPr="002E5C58">
        <w:rPr>
          <w:rFonts w:ascii="Trebuchet MS" w:hAnsi="Trebuchet MS"/>
        </w:rPr>
        <w:t>Essentiell ist auch, dass qualitativ hochwertige erfolgreiche Modelle selektivvertraglicher Gestaltung in einem zweiten Schritt in die Regelversorgung überführt werden müssen, um sicherzustellen, dass alle Versicherten die bestmögliche Versorgung erhalten können.</w:t>
      </w:r>
    </w:p>
    <w:p w:rsidR="00163455" w:rsidRPr="002E5C58" w:rsidRDefault="00163455" w:rsidP="00163455">
      <w:pPr>
        <w:pStyle w:val="Textkrper-Einzug2"/>
        <w:spacing w:line="276" w:lineRule="auto"/>
        <w:ind w:left="567"/>
        <w:rPr>
          <w:rFonts w:ascii="Trebuchet MS" w:hAnsi="Trebuchet MS"/>
        </w:rPr>
      </w:pPr>
    </w:p>
    <w:p w:rsidR="0095019D" w:rsidRPr="002E5C58" w:rsidRDefault="0095019D" w:rsidP="00163455">
      <w:pPr>
        <w:pStyle w:val="Textkrper-Einzug2"/>
        <w:spacing w:line="276" w:lineRule="auto"/>
        <w:ind w:left="567"/>
        <w:rPr>
          <w:rFonts w:ascii="Trebuchet MS" w:hAnsi="Trebuchet MS"/>
        </w:rPr>
      </w:pPr>
      <w:r w:rsidRPr="002E5C58">
        <w:rPr>
          <w:rFonts w:ascii="Trebuchet MS" w:hAnsi="Trebuchet MS"/>
        </w:rPr>
        <w:t>Das Nationale Gesundheitsportal muss dahingehend weiterentwickelt werden, dass die Bürgerinnen und Bürger sich hier einen Überblick über die für sie zur Verfügung stehenden Versorgungsstrukturen und Versorgungsformen, aber auch die Unterschiede in der Qualität der Leistungserbringung verschaffen können.</w:t>
      </w:r>
    </w:p>
    <w:p w:rsidR="00835513" w:rsidRPr="002E5C58" w:rsidRDefault="00835513" w:rsidP="00163455">
      <w:pPr>
        <w:spacing w:line="276" w:lineRule="auto"/>
        <w:rPr>
          <w:rFonts w:ascii="Trebuchet MS" w:hAnsi="Trebuchet MS"/>
        </w:rPr>
      </w:pPr>
    </w:p>
    <w:p w:rsidR="00163455" w:rsidRPr="002E5C58" w:rsidRDefault="00163455" w:rsidP="00163455">
      <w:pPr>
        <w:spacing w:line="276" w:lineRule="auto"/>
        <w:rPr>
          <w:rFonts w:ascii="Trebuchet MS" w:hAnsi="Trebuchet MS"/>
        </w:rPr>
      </w:pPr>
    </w:p>
    <w:p w:rsidR="00AA4CA0" w:rsidRPr="002E5C58" w:rsidRDefault="00EC484C" w:rsidP="00163455">
      <w:pPr>
        <w:pStyle w:val="Textkrper-Zeileneinzug"/>
        <w:tabs>
          <w:tab w:val="left" w:pos="142"/>
        </w:tabs>
        <w:spacing w:line="276" w:lineRule="auto"/>
        <w:ind w:hanging="567"/>
        <w:rPr>
          <w:rFonts w:ascii="Trebuchet MS" w:hAnsi="Trebuchet MS"/>
          <w:b/>
          <w:sz w:val="26"/>
          <w:szCs w:val="26"/>
        </w:rPr>
      </w:pPr>
      <w:r w:rsidRPr="002E5C58">
        <w:rPr>
          <w:rFonts w:ascii="Trebuchet MS" w:hAnsi="Trebuchet MS"/>
          <w:b/>
          <w:sz w:val="26"/>
          <w:szCs w:val="26"/>
        </w:rPr>
        <w:t>5</w:t>
      </w:r>
      <w:r w:rsidR="00AA4CA0" w:rsidRPr="002E5C58">
        <w:rPr>
          <w:rFonts w:ascii="Trebuchet MS" w:hAnsi="Trebuchet MS"/>
          <w:b/>
          <w:sz w:val="26"/>
          <w:szCs w:val="26"/>
        </w:rPr>
        <w:t>.</w:t>
      </w:r>
      <w:r w:rsidR="00AA4CA0" w:rsidRPr="002E5C58">
        <w:rPr>
          <w:rFonts w:ascii="Trebuchet MS" w:hAnsi="Trebuchet MS"/>
          <w:b/>
          <w:sz w:val="26"/>
          <w:szCs w:val="26"/>
        </w:rPr>
        <w:tab/>
      </w:r>
      <w:bookmarkStart w:id="25" w:name="_Hlk66349234"/>
      <w:r w:rsidR="00AA4CA0" w:rsidRPr="002E5C58">
        <w:rPr>
          <w:rFonts w:ascii="Trebuchet MS" w:hAnsi="Trebuchet MS"/>
          <w:b/>
          <w:sz w:val="26"/>
          <w:szCs w:val="26"/>
        </w:rPr>
        <w:t xml:space="preserve">Arzneimittelversorgung </w:t>
      </w:r>
      <w:r w:rsidR="000C0D34" w:rsidRPr="002E5C58">
        <w:rPr>
          <w:rFonts w:ascii="Trebuchet MS" w:hAnsi="Trebuchet MS"/>
          <w:b/>
          <w:sz w:val="26"/>
          <w:szCs w:val="26"/>
        </w:rPr>
        <w:t>– Veränderungen zugunsten der Patientinnen und Patienten sind erforderlich</w:t>
      </w:r>
      <w:r w:rsidR="0097356B" w:rsidRPr="002E5C58">
        <w:rPr>
          <w:rFonts w:ascii="Trebuchet MS" w:hAnsi="Trebuchet MS"/>
          <w:b/>
          <w:sz w:val="26"/>
          <w:szCs w:val="26"/>
        </w:rPr>
        <w:t>.</w:t>
      </w:r>
      <w:bookmarkEnd w:id="25"/>
    </w:p>
    <w:p w:rsidR="00296A72" w:rsidRPr="002E5C58" w:rsidRDefault="00296A72" w:rsidP="00163455">
      <w:pPr>
        <w:pStyle w:val="Textkrper-Zeileneinzug"/>
        <w:tabs>
          <w:tab w:val="left" w:pos="142"/>
        </w:tabs>
        <w:spacing w:line="276" w:lineRule="auto"/>
        <w:ind w:hanging="567"/>
        <w:rPr>
          <w:rFonts w:ascii="Trebuchet MS" w:hAnsi="Trebuchet MS"/>
          <w:b/>
          <w:sz w:val="26"/>
          <w:szCs w:val="26"/>
        </w:rPr>
      </w:pPr>
    </w:p>
    <w:p w:rsidR="00AA4CA0" w:rsidRPr="002E5C58" w:rsidRDefault="00AA4CA0" w:rsidP="00296A72">
      <w:pPr>
        <w:numPr>
          <w:ilvl w:val="0"/>
          <w:numId w:val="2"/>
        </w:numPr>
        <w:spacing w:line="276" w:lineRule="auto"/>
        <w:ind w:left="1134" w:hanging="567"/>
        <w:rPr>
          <w:rFonts w:ascii="Trebuchet MS" w:hAnsi="Trebuchet MS"/>
          <w:b/>
        </w:rPr>
      </w:pPr>
      <w:r w:rsidRPr="002E5C58">
        <w:rPr>
          <w:rFonts w:ascii="Trebuchet MS" w:hAnsi="Trebuchet MS"/>
          <w:b/>
        </w:rPr>
        <w:t>Arzneimittelversorgung transparenter gestalten</w:t>
      </w:r>
    </w:p>
    <w:p w:rsidR="00296A72" w:rsidRPr="002E5C58" w:rsidRDefault="00296A72" w:rsidP="00296A72">
      <w:pPr>
        <w:spacing w:line="276" w:lineRule="auto"/>
        <w:ind w:left="1134"/>
        <w:rPr>
          <w:rFonts w:ascii="Trebuchet MS" w:hAnsi="Trebuchet MS"/>
          <w:b/>
        </w:rPr>
      </w:pPr>
    </w:p>
    <w:p w:rsidR="00EC484C" w:rsidRPr="002E5C58" w:rsidRDefault="00AA4CA0" w:rsidP="00296A72">
      <w:pPr>
        <w:spacing w:line="276" w:lineRule="auto"/>
        <w:ind w:left="1134"/>
        <w:rPr>
          <w:rFonts w:ascii="Trebuchet MS" w:hAnsi="Trebuchet MS"/>
        </w:rPr>
      </w:pPr>
      <w:r w:rsidRPr="002E5C58">
        <w:rPr>
          <w:rFonts w:ascii="Trebuchet MS" w:hAnsi="Trebuchet MS"/>
        </w:rPr>
        <w:t>Für Patientinnen und Patienten ist schwer zu durchschauen, welche Arzneimittel ihnen erstattet werden; diese Intransparenz ist umso problematischer, als dieses Thema mit erheblichen Ängsten belegt sein kann, als „Patient zweiter Klasse“ nicht das zur Heilung am besten geeignete Medikament zu erhalten. Die frühe Nutzenbewertung wird dabei als wichtiger Schritt gesehen, Arzneimittel einer kontinuierlichen Nutzenbewertung zu unterziehen und so entsprechende Be</w:t>
      </w:r>
      <w:r w:rsidR="006A3AF4" w:rsidRPr="002E5C58">
        <w:rPr>
          <w:rFonts w:ascii="Trebuchet MS" w:hAnsi="Trebuchet MS"/>
        </w:rPr>
        <w:t>fürchtungen</w:t>
      </w:r>
      <w:r w:rsidR="00AD5166" w:rsidRPr="002E5C58">
        <w:rPr>
          <w:rFonts w:ascii="Trebuchet MS" w:hAnsi="Trebuchet MS"/>
        </w:rPr>
        <w:t xml:space="preserve"> in der Bevölkerung abzubauen.</w:t>
      </w:r>
    </w:p>
    <w:p w:rsidR="00296A72" w:rsidRPr="002E5C58" w:rsidRDefault="00296A72" w:rsidP="00296A72">
      <w:pPr>
        <w:spacing w:line="276" w:lineRule="auto"/>
        <w:ind w:left="1134"/>
        <w:rPr>
          <w:rFonts w:ascii="Trebuchet MS" w:hAnsi="Trebuchet MS"/>
        </w:rPr>
      </w:pPr>
    </w:p>
    <w:p w:rsidR="00D551EC" w:rsidRPr="002E5C58" w:rsidRDefault="00EC484C" w:rsidP="00296A72">
      <w:pPr>
        <w:spacing w:line="276" w:lineRule="auto"/>
        <w:ind w:left="1134"/>
        <w:rPr>
          <w:rFonts w:ascii="Trebuchet MS" w:hAnsi="Trebuchet MS"/>
        </w:rPr>
      </w:pPr>
      <w:r w:rsidRPr="002E5C58">
        <w:rPr>
          <w:rFonts w:ascii="Trebuchet MS" w:hAnsi="Trebuchet MS"/>
        </w:rPr>
        <w:t xml:space="preserve">Es fehlt jedoch bislang an einem Informationssystem für Patientinnen und Patienten, um die Wirkungen, Nebenwirkungen, Risiken und Nutzenrelationen von Arzneimitteln in einem Indikationsbereich anschaulich vergleichen zu können. </w:t>
      </w:r>
      <w:r w:rsidR="00D551EC" w:rsidRPr="002E5C58">
        <w:rPr>
          <w:rFonts w:ascii="Trebuchet MS" w:hAnsi="Trebuchet MS"/>
        </w:rPr>
        <w:t>Das zu den AMNOG-Präparaten eingeführte Arztinformationssystem kann dieser Zielstellung nicht gerecht werden.</w:t>
      </w:r>
    </w:p>
    <w:p w:rsidR="00296A72" w:rsidRPr="002E5C58" w:rsidRDefault="00296A72" w:rsidP="00296A72">
      <w:pPr>
        <w:spacing w:line="276" w:lineRule="auto"/>
        <w:ind w:left="1134"/>
        <w:rPr>
          <w:rFonts w:ascii="Trebuchet MS" w:hAnsi="Trebuchet MS"/>
        </w:rPr>
      </w:pPr>
    </w:p>
    <w:p w:rsidR="00AA4CA0" w:rsidRPr="002E5C58" w:rsidRDefault="00AA4CA0" w:rsidP="00296A72">
      <w:pPr>
        <w:spacing w:line="276" w:lineRule="auto"/>
        <w:ind w:left="1134"/>
        <w:rPr>
          <w:rFonts w:ascii="Trebuchet MS" w:hAnsi="Trebuchet MS"/>
        </w:rPr>
      </w:pPr>
      <w:r w:rsidRPr="002E5C58">
        <w:rPr>
          <w:rFonts w:ascii="Trebuchet MS" w:hAnsi="Trebuchet MS"/>
        </w:rPr>
        <w:t xml:space="preserve">Gleichzeitig gilt </w:t>
      </w:r>
      <w:r w:rsidR="00EC484C" w:rsidRPr="002E5C58">
        <w:rPr>
          <w:rFonts w:ascii="Trebuchet MS" w:hAnsi="Trebuchet MS"/>
        </w:rPr>
        <w:t>aber auch</w:t>
      </w:r>
      <w:r w:rsidRPr="002E5C58">
        <w:rPr>
          <w:rFonts w:ascii="Trebuchet MS" w:hAnsi="Trebuchet MS"/>
        </w:rPr>
        <w:t xml:space="preserve">, dass die unterschiedlichen selektiv- und kollektivvertraglichen Regelungen, welche zudem in regelmäßigen Abständen verändert werden, zu einer erheblichen Intransparenz in der </w:t>
      </w:r>
      <w:r w:rsidRPr="002E5C58">
        <w:rPr>
          <w:rFonts w:ascii="Trebuchet MS" w:hAnsi="Trebuchet MS"/>
        </w:rPr>
        <w:lastRenderedPageBreak/>
        <w:t xml:space="preserve">Arzneimittelversorgung führen. </w:t>
      </w:r>
      <w:r w:rsidR="00EC484C" w:rsidRPr="002E5C58">
        <w:rPr>
          <w:rFonts w:ascii="Trebuchet MS" w:hAnsi="Trebuchet MS"/>
        </w:rPr>
        <w:t>Auch diesbezüglich muss für Patientinnen und Patienten eine umfassende Transparenz geschaffen werden.</w:t>
      </w:r>
    </w:p>
    <w:p w:rsidR="00AA4CA0" w:rsidRPr="002E5C58" w:rsidRDefault="00AA4CA0" w:rsidP="00296A72">
      <w:pPr>
        <w:spacing w:line="276" w:lineRule="auto"/>
        <w:ind w:left="1134"/>
        <w:rPr>
          <w:rFonts w:ascii="Trebuchet MS" w:hAnsi="Trebuchet MS"/>
        </w:rPr>
      </w:pPr>
      <w:r w:rsidRPr="002E5C58">
        <w:rPr>
          <w:rFonts w:ascii="Trebuchet MS" w:hAnsi="Trebuchet MS"/>
        </w:rPr>
        <w:t>Menschen mit Behinderungen und chronischen Erkrankungen sind dabei überproportional von den ständigen Veränderungen betroffen, welche in der Regel zum Zwecke der Kosteneinsparung eingeführt werden und sich aus diesem Grunde meist negativ auf die Versorgung der Betroffenen auswirken. Die Vielzahl an Neuregelungen</w:t>
      </w:r>
      <w:r w:rsidR="006A3AF4" w:rsidRPr="002E5C58">
        <w:rPr>
          <w:rFonts w:ascii="Trebuchet MS" w:hAnsi="Trebuchet MS"/>
        </w:rPr>
        <w:t>, etwa bei Festbeträgen,</w:t>
      </w:r>
      <w:r w:rsidRPr="002E5C58">
        <w:rPr>
          <w:rFonts w:ascii="Trebuchet MS" w:hAnsi="Trebuchet MS"/>
        </w:rPr>
        <w:t xml:space="preserve"> und vor allem an unterschiedlichen Verfahrensweisen in der Arzneimittelversorgung etwa durch Rabattverträge bei verschiedenen Krankenkassen haben zur Folge, dass die Frage, welche Ansprüche die betroffenen Menschen haben, immer wieder neu geklärt werden muss und deshalb die Rechtslage für die Betroffenen schwer durchschaubar ist. Dies führt zu einer starken Verunsicherung der ohnehin durch die Krankheit bereits belasteten Menschen; gleichzeitig können die Betroffenen kaum abschätzen, ob ein Widerspruch oder eine Klage gegen die Entscheidung der Krankenkasse sinnvoll ist, da durch die ständig wechselnden Regelungen keine gefestigte Rechtsprechung entstehen kann, aufgrund derer die Betroffenen die ihnen durch einen Prozess entstehenden Risiken ab</w:t>
      </w:r>
      <w:r w:rsidR="00AD5166" w:rsidRPr="002E5C58">
        <w:rPr>
          <w:rFonts w:ascii="Trebuchet MS" w:hAnsi="Trebuchet MS"/>
        </w:rPr>
        <w:t xml:space="preserve">schätzen könnten. </w:t>
      </w:r>
    </w:p>
    <w:p w:rsidR="00296A72" w:rsidRPr="002E5C58" w:rsidRDefault="00296A72" w:rsidP="00163455">
      <w:pPr>
        <w:spacing w:line="276" w:lineRule="auto"/>
        <w:ind w:left="1416"/>
        <w:rPr>
          <w:rFonts w:ascii="Trebuchet MS" w:hAnsi="Trebuchet MS"/>
        </w:rPr>
      </w:pPr>
    </w:p>
    <w:p w:rsidR="00AA4CA0" w:rsidRPr="002E5C58" w:rsidRDefault="00AA4CA0" w:rsidP="00296A72">
      <w:pPr>
        <w:spacing w:line="276" w:lineRule="auto"/>
        <w:ind w:left="1134"/>
        <w:rPr>
          <w:rFonts w:ascii="Trebuchet MS" w:hAnsi="Trebuchet MS"/>
        </w:rPr>
      </w:pPr>
      <w:r w:rsidRPr="002E5C58">
        <w:rPr>
          <w:rFonts w:ascii="Trebuchet MS" w:hAnsi="Trebuchet MS"/>
        </w:rPr>
        <w:t>Die Menschen mit Behinderungen und chronischen Erkrankungen in der BAG SELBSTHILFE fordern deshalb eine Umgestaltung der Arzneimittelversorgung. Dabei sind f</w:t>
      </w:r>
      <w:r w:rsidR="00AD5166" w:rsidRPr="002E5C58">
        <w:rPr>
          <w:rFonts w:ascii="Trebuchet MS" w:hAnsi="Trebuchet MS"/>
        </w:rPr>
        <w:t>olgende Grundsätze zu beachten:</w:t>
      </w:r>
    </w:p>
    <w:p w:rsidR="00296A72" w:rsidRPr="002E5C58" w:rsidRDefault="00296A72" w:rsidP="00163455">
      <w:pPr>
        <w:spacing w:line="276" w:lineRule="auto"/>
        <w:ind w:left="1416"/>
        <w:rPr>
          <w:rFonts w:ascii="Trebuchet MS" w:hAnsi="Trebuchet MS"/>
        </w:rPr>
      </w:pPr>
    </w:p>
    <w:p w:rsidR="00AA4CA0" w:rsidRPr="002E5C58" w:rsidRDefault="00AA4CA0" w:rsidP="00296A72">
      <w:pPr>
        <w:numPr>
          <w:ilvl w:val="0"/>
          <w:numId w:val="1"/>
        </w:numPr>
        <w:tabs>
          <w:tab w:val="clear" w:pos="992"/>
        </w:tabs>
        <w:spacing w:line="276" w:lineRule="auto"/>
        <w:ind w:left="1701" w:hanging="567"/>
        <w:rPr>
          <w:rFonts w:ascii="Trebuchet MS" w:hAnsi="Trebuchet MS"/>
        </w:rPr>
      </w:pPr>
      <w:r w:rsidRPr="002E5C58">
        <w:rPr>
          <w:rFonts w:ascii="Trebuchet MS" w:hAnsi="Trebuchet MS"/>
        </w:rPr>
        <w:t xml:space="preserve">Erforderlich ist eine eindeutige und rechtsklare Regelung zur Erstattungsfähigkeit von Arzneimitteln, welche für Menschen mit chronischen Erkrankungen und Behinderungen nachvollziehbar und hinreichend bestimmt formuliert ist. Es muss deutlich werden, dass die Krankenkassen nach wie vor verpflichtet sind, die Kosten für notwendige Arzneimittel </w:t>
      </w:r>
      <w:r w:rsidR="006A3AF4" w:rsidRPr="002E5C58">
        <w:rPr>
          <w:rFonts w:ascii="Trebuchet MS" w:hAnsi="Trebuchet MS"/>
        </w:rPr>
        <w:t xml:space="preserve">nach dem Sachleistungsprinzip </w:t>
      </w:r>
      <w:r w:rsidRPr="002E5C58">
        <w:rPr>
          <w:rFonts w:ascii="Trebuchet MS" w:hAnsi="Trebuchet MS"/>
        </w:rPr>
        <w:t>zu erstatten.</w:t>
      </w:r>
      <w:r w:rsidR="006A3AF4" w:rsidRPr="002E5C58">
        <w:rPr>
          <w:rFonts w:ascii="Trebuchet MS" w:hAnsi="Trebuchet MS"/>
        </w:rPr>
        <w:t xml:space="preserve"> Übergangsweise sollte eine Regelung geschaffen werden, dass Aufzahlungen bei Arzneimitteln, für die Festbeträge vorhanden sind, in die Chroniker-Regelung Eingang finden und so diese Aufzahlungen gedeckelt sind.</w:t>
      </w:r>
      <w:r w:rsidR="00296A72" w:rsidRPr="002E5C58">
        <w:rPr>
          <w:rFonts w:ascii="Trebuchet MS" w:hAnsi="Trebuchet MS"/>
        </w:rPr>
        <w:br/>
      </w:r>
    </w:p>
    <w:p w:rsidR="007F0C3D" w:rsidRPr="002E5C58" w:rsidRDefault="00AA4CA0" w:rsidP="00296A72">
      <w:pPr>
        <w:numPr>
          <w:ilvl w:val="0"/>
          <w:numId w:val="3"/>
        </w:numPr>
        <w:spacing w:line="276" w:lineRule="auto"/>
        <w:ind w:left="1701" w:hanging="567"/>
        <w:rPr>
          <w:rFonts w:ascii="Trebuchet MS" w:hAnsi="Trebuchet MS"/>
        </w:rPr>
      </w:pPr>
      <w:r w:rsidRPr="002E5C58">
        <w:rPr>
          <w:rFonts w:ascii="Trebuchet MS" w:hAnsi="Trebuchet MS"/>
        </w:rPr>
        <w:t xml:space="preserve">Die Nutzenbewertung von Arzneimitteln ist so auszugestalten, dass für die Patientinnen und Patienten Klarheit geschaffen wird, welche Nutzenrelationen bei therapeutischen Alternativen bestehen. Die Nutzenbewertung darf nicht allein ein Preisgestaltungsinstrument sein. </w:t>
      </w:r>
      <w:r w:rsidR="00CA696F" w:rsidRPr="002E5C58">
        <w:rPr>
          <w:rFonts w:ascii="Trebuchet MS" w:hAnsi="Trebuchet MS"/>
        </w:rPr>
        <w:t xml:space="preserve">Obwohl sich die mit dem AMNOG etablierte Methodik der Nutzenbewertung grundsätzlich als tragfähig erwiesen hat, sind in </w:t>
      </w:r>
      <w:r w:rsidR="00CA696F" w:rsidRPr="002E5C58">
        <w:rPr>
          <w:rFonts w:ascii="Trebuchet MS" w:hAnsi="Trebuchet MS"/>
        </w:rPr>
        <w:lastRenderedPageBreak/>
        <w:t>einzelnen Bereichen Korrekturen erforderlich. Dies gilt insbesondere für Indikationsbereiche, in denen ein Nutzennachweis für einzelne Präparate wegen der Kumulierung von Behandlungsvarianten (z. B. bei den Antiepileptika) nur sehr schwer möglich ist.</w:t>
      </w:r>
      <w:r w:rsidR="007F0C3D" w:rsidRPr="002E5C58">
        <w:rPr>
          <w:rFonts w:ascii="Trebuchet MS" w:hAnsi="Trebuchet MS"/>
        </w:rPr>
        <w:t xml:space="preserve"> </w:t>
      </w:r>
      <w:r w:rsidR="007F0C3D" w:rsidRPr="002E5C58">
        <w:rPr>
          <w:rFonts w:ascii="Trebuchet MS" w:hAnsi="Trebuchet MS"/>
        </w:rPr>
        <w:br/>
      </w:r>
    </w:p>
    <w:p w:rsidR="00AA4CA0" w:rsidRPr="002E5C58" w:rsidRDefault="00AA4CA0" w:rsidP="00296A72">
      <w:pPr>
        <w:numPr>
          <w:ilvl w:val="0"/>
          <w:numId w:val="3"/>
        </w:numPr>
        <w:spacing w:line="276" w:lineRule="auto"/>
        <w:ind w:left="1701" w:hanging="567"/>
        <w:rPr>
          <w:rFonts w:ascii="Trebuchet MS" w:hAnsi="Trebuchet MS"/>
        </w:rPr>
      </w:pPr>
      <w:r w:rsidRPr="002E5C58">
        <w:rPr>
          <w:rFonts w:ascii="Trebuchet MS" w:hAnsi="Trebuchet MS"/>
        </w:rPr>
        <w:t xml:space="preserve">Zuzahlungsregelungen bei Arzneimitteln sind </w:t>
      </w:r>
      <w:r w:rsidR="003643DD" w:rsidRPr="002E5C58">
        <w:rPr>
          <w:rFonts w:ascii="Trebuchet MS" w:hAnsi="Trebuchet MS"/>
        </w:rPr>
        <w:t xml:space="preserve">abzuschaffen, zumindest aber </w:t>
      </w:r>
      <w:r w:rsidRPr="002E5C58">
        <w:rPr>
          <w:rFonts w:ascii="Trebuchet MS" w:hAnsi="Trebuchet MS"/>
        </w:rPr>
        <w:t xml:space="preserve">auf wenige Ausnahmen zu beschränken; insbesondere bei Menschen mit geringem Einkommen ist zu regeln, </w:t>
      </w:r>
      <w:r w:rsidR="00FC1BAE" w:rsidRPr="002E5C58">
        <w:rPr>
          <w:rFonts w:ascii="Trebuchet MS" w:hAnsi="Trebuchet MS"/>
        </w:rPr>
        <w:t>dass Menschen</w:t>
      </w:r>
      <w:r w:rsidRPr="002E5C58">
        <w:rPr>
          <w:rFonts w:ascii="Trebuchet MS" w:hAnsi="Trebuchet MS"/>
        </w:rPr>
        <w:t xml:space="preserve"> mit chronischen Erkrankungen und Behinderungen von den Zuzahlungen befreit werden.</w:t>
      </w:r>
    </w:p>
    <w:p w:rsidR="00AA4CA0" w:rsidRPr="002E5C58" w:rsidRDefault="00AA4CA0" w:rsidP="00296A72">
      <w:pPr>
        <w:numPr>
          <w:ilvl w:val="0"/>
          <w:numId w:val="1"/>
        </w:numPr>
        <w:tabs>
          <w:tab w:val="clear" w:pos="992"/>
        </w:tabs>
        <w:spacing w:line="276" w:lineRule="auto"/>
        <w:ind w:left="1701" w:hanging="567"/>
        <w:rPr>
          <w:rFonts w:ascii="Trebuchet MS" w:hAnsi="Trebuchet MS"/>
        </w:rPr>
      </w:pPr>
      <w:r w:rsidRPr="002E5C58">
        <w:rPr>
          <w:rFonts w:ascii="Trebuchet MS" w:hAnsi="Trebuchet MS"/>
        </w:rPr>
        <w:t>Die Regelungen zur Arzneimittelversorgung sind so zu gestalten, dass den Krankenkassen kein Spielraum bleibt, die Versorgung mit Arzneimitteln als Wettbewerbsinstrument einzusetzen.</w:t>
      </w:r>
      <w:r w:rsidR="00AD5166" w:rsidRPr="002E5C58">
        <w:rPr>
          <w:rFonts w:ascii="Trebuchet MS" w:hAnsi="Trebuchet MS"/>
        </w:rPr>
        <w:br/>
      </w:r>
    </w:p>
    <w:p w:rsidR="008E1E2E" w:rsidRPr="002E5C58" w:rsidRDefault="00AA4CA0" w:rsidP="00296A72">
      <w:pPr>
        <w:numPr>
          <w:ilvl w:val="0"/>
          <w:numId w:val="1"/>
        </w:numPr>
        <w:tabs>
          <w:tab w:val="clear" w:pos="992"/>
        </w:tabs>
        <w:spacing w:line="276" w:lineRule="auto"/>
        <w:ind w:left="1701" w:hanging="567"/>
        <w:rPr>
          <w:rFonts w:ascii="Trebuchet MS" w:hAnsi="Trebuchet MS"/>
        </w:rPr>
      </w:pPr>
      <w:r w:rsidRPr="002E5C58">
        <w:rPr>
          <w:rFonts w:ascii="Trebuchet MS" w:hAnsi="Trebuchet MS"/>
        </w:rPr>
        <w:t>Erforderlich sind ferner gesetzliche Maßnahmen gegen die Zunahme von Lieferengpässen bei Medikamenten und Impfstoffen, welche nicht nur erhebliche Ängste bei den Betroffenen auslösen können, sondern auch erhebliche Risiken für Ihr Behandlung beinhalten können, etwa bei Engpässen bei Zytostatika. Hier könnten bei lebenswichtigen Medikamenten Meldepflichten, Risikomanagementsysteme und Lagerungspflichten für die Hersteller Abhilfe schaffen.</w:t>
      </w:r>
    </w:p>
    <w:p w:rsidR="0095019D" w:rsidRPr="002E5C58" w:rsidRDefault="0095019D" w:rsidP="00296A72">
      <w:pPr>
        <w:spacing w:line="276" w:lineRule="auto"/>
        <w:ind w:left="1701" w:hanging="567"/>
        <w:rPr>
          <w:rFonts w:ascii="Trebuchet MS" w:hAnsi="Trebuchet MS"/>
        </w:rPr>
      </w:pPr>
    </w:p>
    <w:p w:rsidR="008E1E2E" w:rsidRPr="002E5C58" w:rsidRDefault="008E1E2E" w:rsidP="00296A72">
      <w:pPr>
        <w:numPr>
          <w:ilvl w:val="0"/>
          <w:numId w:val="1"/>
        </w:numPr>
        <w:tabs>
          <w:tab w:val="clear" w:pos="992"/>
        </w:tabs>
        <w:spacing w:line="276" w:lineRule="auto"/>
        <w:ind w:left="1701" w:hanging="567"/>
        <w:rPr>
          <w:rFonts w:ascii="Trebuchet MS" w:hAnsi="Trebuchet MS"/>
        </w:rPr>
      </w:pPr>
      <w:r w:rsidRPr="002E5C58">
        <w:rPr>
          <w:rFonts w:ascii="Trebuchet MS" w:hAnsi="Trebuchet MS"/>
        </w:rPr>
        <w:t xml:space="preserve">Der Austausch von Arzneimitteln durch Apothekerinnen und Apotheker </w:t>
      </w:r>
      <w:r w:rsidR="00DF1AAF" w:rsidRPr="002E5C58">
        <w:rPr>
          <w:rFonts w:ascii="Trebuchet MS" w:hAnsi="Trebuchet MS"/>
        </w:rPr>
        <w:t xml:space="preserve">erhöht die Intransparenz der Arzneimittelversorgung für Patientinnen und Patienten und </w:t>
      </w:r>
      <w:r w:rsidRPr="002E5C58">
        <w:rPr>
          <w:rFonts w:ascii="Trebuchet MS" w:hAnsi="Trebuchet MS"/>
        </w:rPr>
        <w:t xml:space="preserve">darf </w:t>
      </w:r>
      <w:r w:rsidR="00DF1AAF" w:rsidRPr="002E5C58">
        <w:rPr>
          <w:rFonts w:ascii="Trebuchet MS" w:hAnsi="Trebuchet MS"/>
        </w:rPr>
        <w:t xml:space="preserve">auch </w:t>
      </w:r>
      <w:r w:rsidRPr="002E5C58">
        <w:rPr>
          <w:rFonts w:ascii="Trebuchet MS" w:hAnsi="Trebuchet MS"/>
        </w:rPr>
        <w:t>nur dann erfolgen, wenn belegt ist, dass dies nicht zu Gefahren oder Wirksamkeitsverlusten bei den Patientinnen und Patienten führt und wenn Haftungsfragen des Austauschs eindeutig geklärt sind.</w:t>
      </w:r>
    </w:p>
    <w:p w:rsidR="00DF1AAF" w:rsidRPr="002E5C58" w:rsidRDefault="00DF1AAF" w:rsidP="00163455">
      <w:pPr>
        <w:pStyle w:val="Listenabsatz"/>
        <w:spacing w:line="276" w:lineRule="auto"/>
        <w:rPr>
          <w:rFonts w:ascii="Trebuchet MS" w:hAnsi="Trebuchet MS"/>
        </w:rPr>
      </w:pPr>
    </w:p>
    <w:p w:rsidR="008E1E2E" w:rsidRPr="002E5C58" w:rsidRDefault="00DF1AAF" w:rsidP="00296A72">
      <w:pPr>
        <w:pStyle w:val="Listenabsatz"/>
        <w:numPr>
          <w:ilvl w:val="0"/>
          <w:numId w:val="2"/>
        </w:numPr>
        <w:spacing w:line="276" w:lineRule="auto"/>
        <w:ind w:left="1134" w:hanging="567"/>
        <w:rPr>
          <w:rFonts w:ascii="Trebuchet MS" w:hAnsi="Trebuchet MS"/>
          <w:b/>
        </w:rPr>
      </w:pPr>
      <w:r w:rsidRPr="002E5C58">
        <w:rPr>
          <w:rFonts w:ascii="Trebuchet MS" w:hAnsi="Trebuchet MS"/>
          <w:b/>
        </w:rPr>
        <w:t>Weiterentwicklung der AMNOG-Nutzenbewertung</w:t>
      </w:r>
    </w:p>
    <w:p w:rsidR="00296A72" w:rsidRPr="002E5C58" w:rsidRDefault="00296A72" w:rsidP="00296A72">
      <w:pPr>
        <w:pStyle w:val="Listenabsatz"/>
        <w:spacing w:line="276" w:lineRule="auto"/>
        <w:ind w:left="1134"/>
        <w:rPr>
          <w:rFonts w:ascii="Trebuchet MS" w:hAnsi="Trebuchet MS"/>
          <w:b/>
        </w:rPr>
      </w:pPr>
    </w:p>
    <w:p w:rsidR="008E1E2E" w:rsidRPr="002E5C58" w:rsidRDefault="00DF1AAF" w:rsidP="00296A72">
      <w:pPr>
        <w:spacing w:line="276" w:lineRule="auto"/>
        <w:ind w:left="1134"/>
        <w:rPr>
          <w:rFonts w:ascii="Trebuchet MS" w:hAnsi="Trebuchet MS"/>
        </w:rPr>
      </w:pPr>
      <w:r w:rsidRPr="002E5C58">
        <w:rPr>
          <w:rFonts w:ascii="Trebuchet MS" w:hAnsi="Trebuchet MS"/>
        </w:rPr>
        <w:t>Das AMNOG-Nutzenbewertungsverfahren ist dahingehend weiter zu entwickeln, dass regulatorische Brüche zwischen der Vorgehensweise der Zulassungsbehörden und der Vorgehensweise des Gemeinsamen Bundesausschusses überwunden werden. Es ist aus Sicht der BAG SELBSTHILFE sehr unbefriedigend, wenn im Zulassungsverfahren wegen sehr guter Studiendaten auf die Durchführung von Phase III – Studien verzichtet wird, dann aber genau wegen dieser Entscheidung keine aussagekräftigen Daten in der Nutzenbewertung vorliegen.</w:t>
      </w:r>
    </w:p>
    <w:p w:rsidR="007A2C95" w:rsidRPr="002E5C58" w:rsidRDefault="007A2C95" w:rsidP="00296A72">
      <w:pPr>
        <w:spacing w:line="276" w:lineRule="auto"/>
        <w:ind w:left="1134"/>
        <w:rPr>
          <w:rFonts w:ascii="Trebuchet MS" w:hAnsi="Trebuchet MS"/>
        </w:rPr>
      </w:pPr>
      <w:r w:rsidRPr="002E5C58">
        <w:rPr>
          <w:rFonts w:ascii="Trebuchet MS" w:hAnsi="Trebuchet MS"/>
        </w:rPr>
        <w:lastRenderedPageBreak/>
        <w:t>Auch die Möglichkeit von anwendungsbezogenen Datenerhebungen muss zeitnah ermöglicht werden. Hierzu bedarf es jedoch eines Registerwesens, das in der Lage ist, die Ausgestaltung von Datensätzen im Hinblick auf die Erkenntnisbedarfe von Nutzenbewertungen flexibel zu gestalten. Die bestehenden Register müssen harmonisiert werden und die Problematik der ungeklärten Vergütung der Datendokumentation muss gelöst werden.</w:t>
      </w:r>
    </w:p>
    <w:p w:rsidR="00296A72" w:rsidRPr="002E5C58" w:rsidRDefault="00296A72" w:rsidP="00296A72">
      <w:pPr>
        <w:spacing w:line="276" w:lineRule="auto"/>
        <w:ind w:left="1134"/>
        <w:rPr>
          <w:rFonts w:ascii="Trebuchet MS" w:hAnsi="Trebuchet MS"/>
        </w:rPr>
      </w:pPr>
    </w:p>
    <w:p w:rsidR="00DF1AAF" w:rsidRPr="002E5C58" w:rsidRDefault="00DF1AAF" w:rsidP="00296A72">
      <w:pPr>
        <w:spacing w:line="276" w:lineRule="auto"/>
        <w:ind w:left="1134"/>
        <w:rPr>
          <w:rFonts w:ascii="Trebuchet MS" w:hAnsi="Trebuchet MS"/>
        </w:rPr>
      </w:pPr>
      <w:r w:rsidRPr="002E5C58">
        <w:rPr>
          <w:rFonts w:ascii="Trebuchet MS" w:hAnsi="Trebuchet MS"/>
        </w:rPr>
        <w:t xml:space="preserve">Des </w:t>
      </w:r>
      <w:r w:rsidR="0095019D" w:rsidRPr="002E5C58">
        <w:rPr>
          <w:rFonts w:ascii="Trebuchet MS" w:hAnsi="Trebuchet MS"/>
        </w:rPr>
        <w:t>W</w:t>
      </w:r>
      <w:r w:rsidRPr="002E5C58">
        <w:rPr>
          <w:rFonts w:ascii="Trebuchet MS" w:hAnsi="Trebuchet MS"/>
        </w:rPr>
        <w:t>eiteren tritt die BAG SELBSTHILFE dafür ein, bei der künftigen Ausgestaltung eines HTA-Assessments auf europäischer Ebene Standards der Patientenbeteiligung zu verankern, die § 140 f SGB V entsprechen.</w:t>
      </w:r>
    </w:p>
    <w:p w:rsidR="00296A72" w:rsidRPr="002E5C58" w:rsidRDefault="00296A72" w:rsidP="00296A72">
      <w:pPr>
        <w:spacing w:line="276" w:lineRule="auto"/>
        <w:ind w:left="1134"/>
        <w:rPr>
          <w:rFonts w:ascii="Trebuchet MS" w:hAnsi="Trebuchet MS"/>
        </w:rPr>
      </w:pPr>
    </w:p>
    <w:p w:rsidR="00DF1AAF" w:rsidRPr="002E5C58" w:rsidRDefault="00DF1AAF" w:rsidP="00296A72">
      <w:pPr>
        <w:spacing w:line="276" w:lineRule="auto"/>
        <w:ind w:left="1134"/>
        <w:rPr>
          <w:rFonts w:ascii="Trebuchet MS" w:hAnsi="Trebuchet MS"/>
        </w:rPr>
      </w:pPr>
      <w:r w:rsidRPr="002E5C58">
        <w:rPr>
          <w:rFonts w:ascii="Trebuchet MS" w:hAnsi="Trebuchet MS"/>
        </w:rPr>
        <w:t xml:space="preserve">Schließlich hält die BAG SELBSTHILFE es für erforderlich, dass auch in den Gremien des BfArM und des PEI </w:t>
      </w:r>
      <w:r w:rsidR="0095019D" w:rsidRPr="002E5C58">
        <w:rPr>
          <w:rFonts w:ascii="Trebuchet MS" w:hAnsi="Trebuchet MS"/>
        </w:rPr>
        <w:t>die Patientenbeteiligung nach dem Vorbild der Patientenbeteiligung beim Gemeinsamen Bundesausschuss umgesetzt wird.</w:t>
      </w:r>
    </w:p>
    <w:p w:rsidR="0095019D" w:rsidRPr="002E5C58" w:rsidRDefault="0095019D" w:rsidP="00163455">
      <w:pPr>
        <w:spacing w:line="276" w:lineRule="auto"/>
        <w:ind w:left="1418"/>
        <w:rPr>
          <w:rFonts w:ascii="Trebuchet MS" w:hAnsi="Trebuchet MS"/>
        </w:rPr>
      </w:pPr>
    </w:p>
    <w:p w:rsidR="00AA4CA0" w:rsidRPr="002E5C58" w:rsidRDefault="00AA4CA0" w:rsidP="00296A72">
      <w:pPr>
        <w:numPr>
          <w:ilvl w:val="0"/>
          <w:numId w:val="2"/>
        </w:numPr>
        <w:spacing w:line="276" w:lineRule="auto"/>
        <w:ind w:left="1134" w:hanging="567"/>
        <w:rPr>
          <w:rFonts w:ascii="Trebuchet MS" w:hAnsi="Trebuchet MS"/>
          <w:b/>
        </w:rPr>
      </w:pPr>
      <w:r w:rsidRPr="002E5C58">
        <w:rPr>
          <w:rFonts w:ascii="Trebuchet MS" w:hAnsi="Trebuchet MS"/>
          <w:b/>
        </w:rPr>
        <w:t xml:space="preserve">Verbesserung </w:t>
      </w:r>
      <w:r w:rsidR="00835513" w:rsidRPr="002E5C58">
        <w:rPr>
          <w:rFonts w:ascii="Trebuchet MS" w:hAnsi="Trebuchet MS"/>
          <w:b/>
        </w:rPr>
        <w:t>der Verfahrensabläufe bei der Bewertung</w:t>
      </w:r>
      <w:r w:rsidRPr="002E5C58">
        <w:rPr>
          <w:rFonts w:ascii="Trebuchet MS" w:hAnsi="Trebuchet MS"/>
          <w:b/>
        </w:rPr>
        <w:t xml:space="preserve"> des Off-Label-Uses von Arzneimitteln</w:t>
      </w:r>
    </w:p>
    <w:p w:rsidR="00296A72" w:rsidRPr="002E5C58" w:rsidRDefault="00296A72" w:rsidP="00296A72">
      <w:pPr>
        <w:spacing w:line="276" w:lineRule="auto"/>
        <w:ind w:left="1134"/>
        <w:rPr>
          <w:rFonts w:ascii="Trebuchet MS" w:hAnsi="Trebuchet MS"/>
          <w:b/>
        </w:rPr>
      </w:pPr>
    </w:p>
    <w:p w:rsidR="00AA4CA0" w:rsidRPr="002E5C58" w:rsidRDefault="00A40729" w:rsidP="00296A72">
      <w:pPr>
        <w:spacing w:line="276" w:lineRule="auto"/>
        <w:ind w:left="1134"/>
        <w:rPr>
          <w:rFonts w:ascii="Trebuchet MS" w:hAnsi="Trebuchet MS"/>
        </w:rPr>
      </w:pPr>
      <w:r w:rsidRPr="002E5C58">
        <w:rPr>
          <w:rFonts w:ascii="Trebuchet MS" w:hAnsi="Trebuchet MS"/>
        </w:rPr>
        <w:t>Das Instrumentarium zur Abklärung des Nutzens und der Gefahren von Arzneimittelanwendungen außerhalb des Zulassungsbereichs ist unzureichend. Die Off-Label-Kommissionen beim Bundesinstitut für Arzneimittel und Medizinprodukte (BfArM) sind mit dieser Aufgabe überfordert</w:t>
      </w:r>
      <w:r w:rsidR="00AA4CA0" w:rsidRPr="002E5C58">
        <w:rPr>
          <w:rFonts w:ascii="Trebuchet MS" w:hAnsi="Trebuchet MS"/>
        </w:rPr>
        <w:t>. Da die Bewertung einzelner Medikamente und Indikationen sehr zeit- und arbeitsaufwändig ist, wurden bisher nur wenige Medikamente überprüft und eine entsprechende Empfehlung auf Aufnahme in die Positivliste gegenüber dem Gemeinsamen Bundesausschuss ausgesprochen. Hier muss nunmehr dringend im Interesse der betroffenen Patienten die Arbeit der Off- Label Kommission durch strukturelle Maßnahmen beschleunigt werden.</w:t>
      </w:r>
      <w:r w:rsidR="00AD5166" w:rsidRPr="002E5C58">
        <w:rPr>
          <w:rFonts w:ascii="Trebuchet MS" w:hAnsi="Trebuchet MS"/>
        </w:rPr>
        <w:t xml:space="preserve"> </w:t>
      </w:r>
    </w:p>
    <w:p w:rsidR="00296A72" w:rsidRPr="002E5C58" w:rsidRDefault="00296A72" w:rsidP="00296A72">
      <w:pPr>
        <w:spacing w:line="276" w:lineRule="auto"/>
        <w:ind w:left="1134"/>
        <w:rPr>
          <w:rFonts w:ascii="Trebuchet MS" w:hAnsi="Trebuchet MS"/>
        </w:rPr>
      </w:pPr>
    </w:p>
    <w:p w:rsidR="00BE5E10" w:rsidRPr="002E5C58" w:rsidRDefault="00AA4CA0" w:rsidP="00296A72">
      <w:pPr>
        <w:spacing w:line="276" w:lineRule="auto"/>
        <w:ind w:left="1134"/>
        <w:rPr>
          <w:rFonts w:ascii="Trebuchet MS" w:hAnsi="Trebuchet MS"/>
        </w:rPr>
      </w:pPr>
      <w:r w:rsidRPr="002E5C58">
        <w:rPr>
          <w:rFonts w:ascii="Trebuchet MS" w:hAnsi="Trebuchet MS"/>
        </w:rPr>
        <w:t>Ferner w</w:t>
      </w:r>
      <w:r w:rsidR="0095019D" w:rsidRPr="002E5C58">
        <w:rPr>
          <w:rFonts w:ascii="Trebuchet MS" w:hAnsi="Trebuchet MS"/>
        </w:rPr>
        <w:t>eist die BAG SELBSTHILFE darauf hin</w:t>
      </w:r>
      <w:r w:rsidR="00E56627" w:rsidRPr="002E5C58">
        <w:rPr>
          <w:rFonts w:ascii="Trebuchet MS" w:hAnsi="Trebuchet MS"/>
        </w:rPr>
        <w:t>, dass die Datenlage</w:t>
      </w:r>
      <w:r w:rsidRPr="002E5C58">
        <w:rPr>
          <w:rFonts w:ascii="Trebuchet MS" w:hAnsi="Trebuchet MS"/>
        </w:rPr>
        <w:t xml:space="preserve"> im Off-Label-Bereich oft so schlecht ist, dass ein Antrag auf Aufnahme sogar kontraproduktiv sein kann, da bei einem Scheitern das Risiko besteht, dass das entsprechende Medikament auf die Negativliste (Anlage B) kommt. Dies ist insbesondere in Bereichen problematisch, in denen ein Großteil der Medikamente off </w:t>
      </w:r>
      <w:r w:rsidR="0095019D" w:rsidRPr="002E5C58">
        <w:rPr>
          <w:rFonts w:ascii="Trebuchet MS" w:hAnsi="Trebuchet MS"/>
        </w:rPr>
        <w:t>L</w:t>
      </w:r>
      <w:r w:rsidRPr="002E5C58">
        <w:rPr>
          <w:rFonts w:ascii="Trebuchet MS" w:hAnsi="Trebuchet MS"/>
        </w:rPr>
        <w:t xml:space="preserve">abel verordnet werden, wie etwa in der Kinderonkologie. Aus diesem Grunde sollte auch geklärt werden, wie sich die Evidenz im Bereich des Off </w:t>
      </w:r>
      <w:r w:rsidR="00A71E69" w:rsidRPr="002E5C58">
        <w:rPr>
          <w:rFonts w:ascii="Trebuchet MS" w:hAnsi="Trebuchet MS"/>
        </w:rPr>
        <w:t>Label</w:t>
      </w:r>
      <w:r w:rsidRPr="002E5C58">
        <w:rPr>
          <w:rFonts w:ascii="Trebuchet MS" w:hAnsi="Trebuchet MS"/>
        </w:rPr>
        <w:t xml:space="preserve"> Uses verbessern lässt, etwa durch Förderung unabhängiger Forschun</w:t>
      </w:r>
      <w:r w:rsidR="008C2322" w:rsidRPr="002E5C58">
        <w:rPr>
          <w:rFonts w:ascii="Trebuchet MS" w:hAnsi="Trebuchet MS"/>
        </w:rPr>
        <w:t>g.</w:t>
      </w:r>
    </w:p>
    <w:p w:rsidR="0095019D" w:rsidRPr="002E5C58" w:rsidRDefault="0095019D" w:rsidP="00163455">
      <w:pPr>
        <w:spacing w:line="276" w:lineRule="auto"/>
        <w:rPr>
          <w:rFonts w:ascii="Trebuchet MS" w:hAnsi="Trebuchet MS"/>
        </w:rPr>
      </w:pPr>
    </w:p>
    <w:p w:rsidR="007A2C95" w:rsidRPr="002E5C58" w:rsidRDefault="007A2C95" w:rsidP="00163455">
      <w:pPr>
        <w:spacing w:line="276" w:lineRule="auto"/>
        <w:rPr>
          <w:rFonts w:ascii="Trebuchet MS" w:hAnsi="Trebuchet MS"/>
        </w:rPr>
      </w:pPr>
    </w:p>
    <w:p w:rsidR="007A2C95" w:rsidRPr="002E5C58" w:rsidRDefault="007A2C95" w:rsidP="00163455">
      <w:pPr>
        <w:spacing w:line="276" w:lineRule="auto"/>
        <w:rPr>
          <w:rFonts w:ascii="Trebuchet MS" w:hAnsi="Trebuchet MS"/>
        </w:rPr>
      </w:pPr>
    </w:p>
    <w:p w:rsidR="00AA4CA0" w:rsidRPr="002E5C58" w:rsidRDefault="00AA4CA0" w:rsidP="00296A72">
      <w:pPr>
        <w:numPr>
          <w:ilvl w:val="0"/>
          <w:numId w:val="2"/>
        </w:numPr>
        <w:tabs>
          <w:tab w:val="left" w:pos="-1418"/>
        </w:tabs>
        <w:spacing w:line="276" w:lineRule="auto"/>
        <w:ind w:left="1134" w:hanging="567"/>
        <w:rPr>
          <w:rFonts w:ascii="Trebuchet MS" w:hAnsi="Trebuchet MS"/>
          <w:b/>
          <w:bCs/>
        </w:rPr>
      </w:pPr>
      <w:r w:rsidRPr="002E5C58">
        <w:rPr>
          <w:rFonts w:ascii="Trebuchet MS" w:hAnsi="Trebuchet MS"/>
          <w:b/>
          <w:bCs/>
        </w:rPr>
        <w:t xml:space="preserve">Beibehaltung des Werbeverbots für verschreibungspflichtige </w:t>
      </w:r>
      <w:r w:rsidRPr="002E5C58">
        <w:rPr>
          <w:rFonts w:ascii="Trebuchet MS" w:hAnsi="Trebuchet MS"/>
          <w:b/>
          <w:bCs/>
        </w:rPr>
        <w:br/>
        <w:t>Arzneimittel</w:t>
      </w:r>
    </w:p>
    <w:p w:rsidR="00296A72" w:rsidRPr="002E5C58" w:rsidRDefault="00296A72" w:rsidP="00296A72">
      <w:pPr>
        <w:tabs>
          <w:tab w:val="left" w:pos="-1418"/>
        </w:tabs>
        <w:spacing w:line="276" w:lineRule="auto"/>
        <w:ind w:left="1134"/>
        <w:rPr>
          <w:rFonts w:ascii="Trebuchet MS" w:hAnsi="Trebuchet MS"/>
          <w:b/>
          <w:bCs/>
        </w:rPr>
      </w:pPr>
    </w:p>
    <w:p w:rsidR="00E37A9A" w:rsidRPr="002E5C58" w:rsidRDefault="00AA4CA0" w:rsidP="00296A72">
      <w:pPr>
        <w:spacing w:line="276" w:lineRule="auto"/>
        <w:ind w:left="1134"/>
        <w:rPr>
          <w:rFonts w:ascii="Trebuchet MS" w:hAnsi="Trebuchet MS"/>
        </w:rPr>
      </w:pPr>
      <w:r w:rsidRPr="002E5C58">
        <w:rPr>
          <w:rFonts w:ascii="Trebuchet MS" w:hAnsi="Trebuchet MS"/>
        </w:rPr>
        <w:t>Die in der BAG SELBSTHILFE zusammengeschlossenen Verbände fordern, dass die Informationslage der Patientinnen und Patienten durch eine unabhängige umfassende Informationsplattform zu den Anwendungsmöglichkeiten, Risiken und Kosten von Arzneimitteln verbessert wird. Das Werbeverbot für verschreibungspflichtige Medikamente ist beizubehalten. Keine Notwendigkeit besteht, hier Änderungen an den bestehenden Regelungen vorzunehmen; dies gilt auch für den nur schwer von der Werbung abzugrenzenden Bereich der Information. Sowohl Werbung und auch subtile Desinformation können zu höheren Kosten und zu einer Störung des Arzt-Patienten-Verhältnisses führen; hierzu gibt es bereits in den USA sowie in Mittel- und Osteuropa in Zeiten vor dem Beitritt zur Europäischen Union abschreckende Beispiele für fehlleitende Arzneimittelwer</w:t>
      </w:r>
      <w:r w:rsidR="00377C5B" w:rsidRPr="002E5C58">
        <w:rPr>
          <w:rFonts w:ascii="Trebuchet MS" w:hAnsi="Trebuchet MS"/>
        </w:rPr>
        <w:t>bung</w:t>
      </w:r>
      <w:r w:rsidR="00087FE6" w:rsidRPr="002E5C58">
        <w:rPr>
          <w:rFonts w:ascii="Trebuchet MS" w:hAnsi="Trebuchet MS"/>
        </w:rPr>
        <w:t xml:space="preserve"> und -information</w:t>
      </w:r>
      <w:r w:rsidR="00377C5B" w:rsidRPr="002E5C58">
        <w:rPr>
          <w:rFonts w:ascii="Trebuchet MS" w:hAnsi="Trebuchet MS"/>
        </w:rPr>
        <w:t xml:space="preserve">. </w:t>
      </w:r>
    </w:p>
    <w:p w:rsidR="00296A72" w:rsidRPr="002E5C58" w:rsidRDefault="00296A72" w:rsidP="00296A72">
      <w:pPr>
        <w:spacing w:line="276" w:lineRule="auto"/>
        <w:ind w:left="1134"/>
        <w:rPr>
          <w:rFonts w:ascii="Trebuchet MS" w:hAnsi="Trebuchet MS"/>
        </w:rPr>
      </w:pPr>
    </w:p>
    <w:p w:rsidR="00AA4CA0" w:rsidRPr="002E5C58" w:rsidRDefault="00AA4CA0" w:rsidP="00296A72">
      <w:pPr>
        <w:numPr>
          <w:ilvl w:val="0"/>
          <w:numId w:val="2"/>
        </w:numPr>
        <w:spacing w:line="276" w:lineRule="auto"/>
        <w:ind w:left="1134" w:hanging="567"/>
        <w:rPr>
          <w:rFonts w:ascii="Trebuchet MS" w:hAnsi="Trebuchet MS"/>
          <w:b/>
        </w:rPr>
      </w:pPr>
      <w:r w:rsidRPr="002E5C58">
        <w:rPr>
          <w:rFonts w:ascii="Trebuchet MS" w:hAnsi="Trebuchet MS"/>
          <w:b/>
        </w:rPr>
        <w:t>Patientenorientierte Ausgestaltung von Arzneimittelstudien</w:t>
      </w:r>
    </w:p>
    <w:p w:rsidR="00296A72" w:rsidRPr="002E5C58" w:rsidRDefault="00296A72" w:rsidP="00296A72">
      <w:pPr>
        <w:spacing w:line="276" w:lineRule="auto"/>
        <w:ind w:left="1418"/>
        <w:rPr>
          <w:rFonts w:ascii="Trebuchet MS" w:hAnsi="Trebuchet MS"/>
          <w:b/>
        </w:rPr>
      </w:pPr>
    </w:p>
    <w:p w:rsidR="008C37A0" w:rsidRPr="002E5C58" w:rsidRDefault="00AA4CA0" w:rsidP="00296A72">
      <w:pPr>
        <w:spacing w:line="276" w:lineRule="auto"/>
        <w:ind w:left="1134"/>
        <w:rPr>
          <w:rFonts w:ascii="Trebuchet MS" w:hAnsi="Trebuchet MS"/>
        </w:rPr>
      </w:pPr>
      <w:r w:rsidRPr="002E5C58">
        <w:rPr>
          <w:rFonts w:ascii="Trebuchet MS" w:hAnsi="Trebuchet MS"/>
        </w:rPr>
        <w:t xml:space="preserve">Für Menschen mit Behinderungen und chronischer Erkrankung ist es von hoher Bedeutung, dass die zum Schutz der an einer Studie beteiligten Patienten verankerten gesetzlichen Anforderungen nicht abgesenkt werden. Aus diesem Grunde sieht die BAG SELBSTHILFE die auf europäischer Ebene diskutierten Absenkungen der Prüfungszeit höchst kritisch, da </w:t>
      </w:r>
      <w:r w:rsidR="008C2322" w:rsidRPr="002E5C58">
        <w:rPr>
          <w:rFonts w:ascii="Trebuchet MS" w:hAnsi="Trebuchet MS"/>
        </w:rPr>
        <w:t>dies auch</w:t>
      </w:r>
      <w:r w:rsidRPr="002E5C58">
        <w:rPr>
          <w:rFonts w:ascii="Trebuchet MS" w:hAnsi="Trebuchet MS"/>
        </w:rPr>
        <w:t xml:space="preserve"> dem Schutz der an der Studie beteiligten Patientinnen und Patienten dient. </w:t>
      </w:r>
      <w:r w:rsidR="008C2322" w:rsidRPr="002E5C58">
        <w:rPr>
          <w:rFonts w:ascii="Trebuchet MS" w:hAnsi="Trebuchet MS"/>
        </w:rPr>
        <w:t>So beteiligen sich zum Teil auch</w:t>
      </w:r>
      <w:r w:rsidRPr="002E5C58">
        <w:rPr>
          <w:rFonts w:ascii="Trebuchet MS" w:hAnsi="Trebuchet MS"/>
        </w:rPr>
        <w:t xml:space="preserve"> Patientenorganisationen an der Gewinnung von Studienteilnehmern beteiligen bzw. </w:t>
      </w:r>
      <w:r w:rsidR="008C2322" w:rsidRPr="002E5C58">
        <w:rPr>
          <w:rFonts w:ascii="Trebuchet MS" w:hAnsi="Trebuchet MS"/>
        </w:rPr>
        <w:t xml:space="preserve">führen in Einzelfällen auch </w:t>
      </w:r>
      <w:r w:rsidRPr="002E5C58">
        <w:rPr>
          <w:rFonts w:ascii="Trebuchet MS" w:hAnsi="Trebuchet MS"/>
        </w:rPr>
        <w:t xml:space="preserve">als Sponsor Studien </w:t>
      </w:r>
      <w:r w:rsidR="008C2322" w:rsidRPr="002E5C58">
        <w:rPr>
          <w:rFonts w:ascii="Trebuchet MS" w:hAnsi="Trebuchet MS"/>
        </w:rPr>
        <w:t>durch</w:t>
      </w:r>
      <w:r w:rsidRPr="002E5C58">
        <w:rPr>
          <w:rFonts w:ascii="Trebuchet MS" w:hAnsi="Trebuchet MS"/>
        </w:rPr>
        <w:t>; vor diesem Hintergrund ist es von erheblicher Bedeutung, dass durch die Ausgestaltung der Richtlinien und Gesetze sichergestellt ist, dass Risiken von Patientinnen und Patienten möglichst im Vorhinein</w:t>
      </w:r>
      <w:r w:rsidR="00BE5E10" w:rsidRPr="002E5C58">
        <w:rPr>
          <w:rFonts w:ascii="Trebuchet MS" w:hAnsi="Trebuchet MS"/>
        </w:rPr>
        <w:t xml:space="preserve"> ausgeschlossen werden können. </w:t>
      </w:r>
    </w:p>
    <w:p w:rsidR="00296A72" w:rsidRPr="002E5C58" w:rsidRDefault="00296A72" w:rsidP="00296A72">
      <w:pPr>
        <w:spacing w:line="276" w:lineRule="auto"/>
        <w:ind w:left="1134"/>
        <w:rPr>
          <w:rFonts w:ascii="Trebuchet MS" w:hAnsi="Trebuchet MS"/>
        </w:rPr>
      </w:pPr>
    </w:p>
    <w:p w:rsidR="00AA4CA0" w:rsidRPr="002E5C58" w:rsidRDefault="00296A72" w:rsidP="00296A72">
      <w:pPr>
        <w:spacing w:line="276" w:lineRule="auto"/>
        <w:ind w:left="1134" w:hanging="567"/>
        <w:rPr>
          <w:rFonts w:ascii="Trebuchet MS" w:hAnsi="Trebuchet MS"/>
          <w:b/>
          <w:bCs/>
        </w:rPr>
      </w:pPr>
      <w:r w:rsidRPr="002E5C58">
        <w:rPr>
          <w:rFonts w:ascii="Trebuchet MS" w:hAnsi="Trebuchet MS"/>
          <w:b/>
          <w:bCs/>
        </w:rPr>
        <w:t>f</w:t>
      </w:r>
      <w:r w:rsidR="00F07DB9" w:rsidRPr="002E5C58">
        <w:rPr>
          <w:rFonts w:ascii="Trebuchet MS" w:hAnsi="Trebuchet MS"/>
          <w:b/>
          <w:bCs/>
        </w:rPr>
        <w:t>)</w:t>
      </w:r>
      <w:r w:rsidR="00AA4CA0" w:rsidRPr="002E5C58">
        <w:rPr>
          <w:rFonts w:ascii="Trebuchet MS" w:hAnsi="Trebuchet MS"/>
          <w:b/>
          <w:bCs/>
        </w:rPr>
        <w:tab/>
        <w:t>Finanzierung von Studien durch die öffentliche H</w:t>
      </w:r>
      <w:r w:rsidR="00AD5166" w:rsidRPr="002E5C58">
        <w:rPr>
          <w:rFonts w:ascii="Trebuchet MS" w:hAnsi="Trebuchet MS"/>
          <w:b/>
          <w:bCs/>
        </w:rPr>
        <w:t>and und durch die Krankenkassen</w:t>
      </w:r>
    </w:p>
    <w:p w:rsidR="00296A72" w:rsidRPr="002E5C58" w:rsidRDefault="00296A72" w:rsidP="00296A72">
      <w:pPr>
        <w:spacing w:line="276" w:lineRule="auto"/>
        <w:ind w:left="1134" w:hanging="567"/>
        <w:rPr>
          <w:rFonts w:ascii="Trebuchet MS" w:hAnsi="Trebuchet MS"/>
          <w:b/>
          <w:bCs/>
        </w:rPr>
      </w:pPr>
    </w:p>
    <w:p w:rsidR="00AA4CA0" w:rsidRPr="002E5C58" w:rsidRDefault="00AA4CA0" w:rsidP="00296A72">
      <w:pPr>
        <w:spacing w:line="276" w:lineRule="auto"/>
        <w:ind w:left="1134"/>
        <w:rPr>
          <w:rFonts w:ascii="Trebuchet MS" w:hAnsi="Trebuchet MS"/>
        </w:rPr>
      </w:pPr>
      <w:r w:rsidRPr="002E5C58">
        <w:rPr>
          <w:rFonts w:ascii="Trebuchet MS" w:hAnsi="Trebuchet MS"/>
        </w:rPr>
        <w:t xml:space="preserve">In vielen Fällen fehlt es – wie z.B. im Bereich des Off </w:t>
      </w:r>
      <w:r w:rsidR="00A71E69" w:rsidRPr="002E5C58">
        <w:rPr>
          <w:rFonts w:ascii="Trebuchet MS" w:hAnsi="Trebuchet MS"/>
        </w:rPr>
        <w:t>Label</w:t>
      </w:r>
      <w:r w:rsidRPr="002E5C58">
        <w:rPr>
          <w:rFonts w:ascii="Trebuchet MS" w:hAnsi="Trebuchet MS"/>
        </w:rPr>
        <w:t xml:space="preserve"> Use – an hinreichender Evidenz über die Wirksamkeit eines Medikamentes, wenn seitens des Unternehmens kein wirtschaftliches Interesse oder keine </w:t>
      </w:r>
      <w:r w:rsidRPr="002E5C58">
        <w:rPr>
          <w:rFonts w:ascii="Trebuchet MS" w:hAnsi="Trebuchet MS"/>
        </w:rPr>
        <w:lastRenderedPageBreak/>
        <w:t xml:space="preserve">Notwendigkeit für die Durchführung einer Studie auf hohem Evidenzniveau besteht. Dies bedeutet aber für Patientinnen und Patienten zum einen, dass ihnen notwendige Informationen über die Wirksamkeit eines Medikaments fehlen; gleichzeitig scheitert vielfach jedoch auch die Kostenerstattung daran, dass nur unzureichende Evidenz besteht. Daher wird gefordert, </w:t>
      </w:r>
      <w:r w:rsidR="00FC1BAE" w:rsidRPr="002E5C58">
        <w:rPr>
          <w:rFonts w:ascii="Trebuchet MS" w:hAnsi="Trebuchet MS"/>
        </w:rPr>
        <w:t>dass die</w:t>
      </w:r>
      <w:r w:rsidRPr="002E5C58">
        <w:rPr>
          <w:rFonts w:ascii="Trebuchet MS" w:hAnsi="Trebuchet MS"/>
        </w:rPr>
        <w:t xml:space="preserve"> öffentliche Hand in diesen Fällen auf der Basis eines gesetzlich definierten Budgets die Kosten für Studien übernimmt, wenn aufgrund anderer Studien bei niedriger Evidenzstufe Anhaltspunkte dafür bestehen, dass das Medikament oder die Therapie Nutzen im Hinblick auf die Behandlung der Krankheit zeigt. Unternehmen, die sich in einer späteren Vermarktungsphase auf die mit öffentlichen Mitteln geschaffene Evidenz berufen, sollen gesetzlich verpflichtet werden, wirtschaftlich angemessene Lizenzgebühren hierfür an die ö</w:t>
      </w:r>
      <w:r w:rsidR="00AD5166" w:rsidRPr="002E5C58">
        <w:rPr>
          <w:rFonts w:ascii="Trebuchet MS" w:hAnsi="Trebuchet MS"/>
        </w:rPr>
        <w:t xml:space="preserve">ffentliche Hand zu entrichten. </w:t>
      </w:r>
    </w:p>
    <w:p w:rsidR="00296A72" w:rsidRPr="002E5C58" w:rsidRDefault="00296A72" w:rsidP="00296A72">
      <w:pPr>
        <w:spacing w:line="276" w:lineRule="auto"/>
        <w:ind w:left="1134"/>
        <w:rPr>
          <w:rFonts w:ascii="Trebuchet MS" w:hAnsi="Trebuchet MS"/>
        </w:rPr>
      </w:pPr>
    </w:p>
    <w:p w:rsidR="00AA4CA0" w:rsidRPr="002E5C58" w:rsidRDefault="00AA4CA0" w:rsidP="00296A72">
      <w:pPr>
        <w:spacing w:line="276" w:lineRule="auto"/>
        <w:ind w:left="1134"/>
        <w:rPr>
          <w:rFonts w:ascii="Trebuchet MS" w:hAnsi="Trebuchet MS"/>
        </w:rPr>
      </w:pPr>
      <w:r w:rsidRPr="002E5C58">
        <w:rPr>
          <w:rFonts w:ascii="Trebuchet MS" w:hAnsi="Trebuchet MS"/>
        </w:rPr>
        <w:t xml:space="preserve">Dabei ist der Erkenntnisgewinn in der Medizin nicht nur eine elementare Grundlage, um Innovationen zu ermöglichen, sondern auch um die Patientensicherheit zu verbessern. </w:t>
      </w:r>
    </w:p>
    <w:p w:rsidR="00835513" w:rsidRPr="002E5C58" w:rsidRDefault="00835513" w:rsidP="00163455">
      <w:pPr>
        <w:spacing w:line="276" w:lineRule="auto"/>
        <w:rPr>
          <w:rFonts w:ascii="Trebuchet MS" w:hAnsi="Trebuchet MS"/>
        </w:rPr>
      </w:pPr>
    </w:p>
    <w:p w:rsidR="00296A72" w:rsidRPr="002E5C58" w:rsidRDefault="00296A72" w:rsidP="00296A72">
      <w:pPr>
        <w:spacing w:line="276" w:lineRule="auto"/>
        <w:rPr>
          <w:rFonts w:ascii="Trebuchet MS" w:hAnsi="Trebuchet MS"/>
        </w:rPr>
      </w:pPr>
    </w:p>
    <w:p w:rsidR="00AA4CA0" w:rsidRPr="002E5C58" w:rsidRDefault="003643DD" w:rsidP="00296A72">
      <w:pPr>
        <w:spacing w:line="276" w:lineRule="auto"/>
        <w:ind w:left="567" w:hanging="567"/>
        <w:rPr>
          <w:rFonts w:ascii="Trebuchet MS" w:hAnsi="Trebuchet MS"/>
          <w:b/>
          <w:sz w:val="26"/>
          <w:szCs w:val="26"/>
        </w:rPr>
      </w:pPr>
      <w:r w:rsidRPr="002E5C58">
        <w:rPr>
          <w:rFonts w:ascii="Trebuchet MS" w:hAnsi="Trebuchet MS"/>
          <w:b/>
          <w:sz w:val="26"/>
          <w:szCs w:val="26"/>
        </w:rPr>
        <w:t>6</w:t>
      </w:r>
      <w:r w:rsidR="00AA4CA0" w:rsidRPr="002E5C58">
        <w:rPr>
          <w:rFonts w:ascii="Trebuchet MS" w:hAnsi="Trebuchet MS"/>
          <w:b/>
          <w:sz w:val="26"/>
          <w:szCs w:val="26"/>
        </w:rPr>
        <w:t>.</w:t>
      </w:r>
      <w:r w:rsidR="00AA4CA0" w:rsidRPr="002E5C58">
        <w:rPr>
          <w:rFonts w:ascii="Trebuchet MS" w:hAnsi="Trebuchet MS"/>
          <w:b/>
          <w:sz w:val="26"/>
          <w:szCs w:val="26"/>
        </w:rPr>
        <w:tab/>
      </w:r>
      <w:bookmarkStart w:id="26" w:name="_Hlk66349861"/>
      <w:r w:rsidR="00AA4CA0" w:rsidRPr="002E5C58">
        <w:rPr>
          <w:rFonts w:ascii="Trebuchet MS" w:hAnsi="Trebuchet MS"/>
          <w:b/>
          <w:sz w:val="26"/>
          <w:szCs w:val="26"/>
        </w:rPr>
        <w:t>Heil- und Hilfsmittelversorgung</w:t>
      </w:r>
      <w:r w:rsidR="000C0D34" w:rsidRPr="002E5C58">
        <w:rPr>
          <w:rFonts w:ascii="Trebuchet MS" w:hAnsi="Trebuchet MS"/>
          <w:b/>
          <w:sz w:val="26"/>
          <w:szCs w:val="26"/>
        </w:rPr>
        <w:t xml:space="preserve"> –</w:t>
      </w:r>
      <w:r w:rsidR="00377C5B" w:rsidRPr="002E5C58">
        <w:rPr>
          <w:rFonts w:ascii="Trebuchet MS" w:hAnsi="Trebuchet MS"/>
          <w:b/>
          <w:sz w:val="26"/>
          <w:szCs w:val="26"/>
        </w:rPr>
        <w:t xml:space="preserve"> E</w:t>
      </w:r>
      <w:r w:rsidR="000C0D34" w:rsidRPr="002E5C58">
        <w:rPr>
          <w:rFonts w:ascii="Trebuchet MS" w:hAnsi="Trebuchet MS"/>
          <w:b/>
          <w:sz w:val="26"/>
          <w:szCs w:val="26"/>
        </w:rPr>
        <w:t>s besteht weiterer Reformbedarf auch nach dem HHVG</w:t>
      </w:r>
      <w:bookmarkEnd w:id="26"/>
      <w:r w:rsidR="00377C5B" w:rsidRPr="002E5C58">
        <w:rPr>
          <w:rFonts w:ascii="Trebuchet MS" w:hAnsi="Trebuchet MS"/>
          <w:b/>
          <w:sz w:val="26"/>
          <w:szCs w:val="26"/>
        </w:rPr>
        <w:t>.</w:t>
      </w:r>
    </w:p>
    <w:p w:rsidR="00296A72" w:rsidRPr="002E5C58" w:rsidRDefault="00296A72" w:rsidP="00296A72">
      <w:pPr>
        <w:spacing w:line="276" w:lineRule="auto"/>
        <w:ind w:left="567" w:hanging="567"/>
        <w:rPr>
          <w:rFonts w:ascii="Trebuchet MS" w:hAnsi="Trebuchet MS"/>
          <w:b/>
          <w:sz w:val="26"/>
          <w:szCs w:val="26"/>
        </w:rPr>
      </w:pPr>
    </w:p>
    <w:p w:rsidR="00CA696F" w:rsidRPr="002E5C58" w:rsidRDefault="00CA696F" w:rsidP="00296A72">
      <w:pPr>
        <w:spacing w:line="276" w:lineRule="auto"/>
        <w:ind w:left="567" w:hanging="567"/>
        <w:rPr>
          <w:rFonts w:ascii="Trebuchet MS" w:hAnsi="Trebuchet MS"/>
        </w:rPr>
      </w:pPr>
      <w:r w:rsidRPr="002E5C58">
        <w:rPr>
          <w:rFonts w:ascii="Trebuchet MS" w:hAnsi="Trebuchet MS"/>
        </w:rPr>
        <w:tab/>
        <w:t>Das sog. Heil- und Hilfsmittelversorgungsgesetz (HHVG) hat wichtige Verbesserungen im Bereich der Heil- und Hilfsmittelversorgung gebracht.</w:t>
      </w:r>
      <w:r w:rsidR="00AD5166" w:rsidRPr="002E5C58">
        <w:rPr>
          <w:rFonts w:ascii="Trebuchet MS" w:hAnsi="Trebuchet MS"/>
        </w:rPr>
        <w:t xml:space="preserve"> </w:t>
      </w:r>
    </w:p>
    <w:p w:rsidR="00296A72" w:rsidRPr="002E5C58" w:rsidRDefault="00296A72" w:rsidP="00296A72">
      <w:pPr>
        <w:spacing w:line="276" w:lineRule="auto"/>
        <w:ind w:left="567" w:hanging="567"/>
        <w:rPr>
          <w:rFonts w:ascii="Trebuchet MS" w:hAnsi="Trebuchet MS"/>
        </w:rPr>
      </w:pPr>
    </w:p>
    <w:p w:rsidR="00CA696F" w:rsidRPr="002E5C58" w:rsidRDefault="00CA696F" w:rsidP="00296A72">
      <w:pPr>
        <w:spacing w:line="276" w:lineRule="auto"/>
        <w:ind w:left="567" w:hanging="596"/>
        <w:rPr>
          <w:rFonts w:ascii="Trebuchet MS" w:hAnsi="Trebuchet MS"/>
        </w:rPr>
      </w:pPr>
      <w:r w:rsidRPr="002E5C58">
        <w:rPr>
          <w:rFonts w:ascii="Trebuchet MS" w:hAnsi="Trebuchet MS"/>
        </w:rPr>
        <w:tab/>
        <w:t>Dennoch ist auf folgende P</w:t>
      </w:r>
      <w:r w:rsidR="00AD5166" w:rsidRPr="002E5C58">
        <w:rPr>
          <w:rFonts w:ascii="Trebuchet MS" w:hAnsi="Trebuchet MS"/>
        </w:rPr>
        <w:t>unkte nach wie vor hinzuweisen:</w:t>
      </w:r>
    </w:p>
    <w:p w:rsidR="00296A72" w:rsidRPr="002E5C58" w:rsidRDefault="00296A72" w:rsidP="00296A72">
      <w:pPr>
        <w:spacing w:line="276" w:lineRule="auto"/>
        <w:ind w:left="567" w:hanging="596"/>
        <w:rPr>
          <w:rFonts w:ascii="Trebuchet MS" w:hAnsi="Trebuchet MS"/>
        </w:rPr>
      </w:pPr>
    </w:p>
    <w:p w:rsidR="00AA4CA0" w:rsidRPr="002E5C58" w:rsidRDefault="00F07DB9" w:rsidP="00296A72">
      <w:pPr>
        <w:spacing w:line="276" w:lineRule="auto"/>
        <w:ind w:left="1134" w:hanging="567"/>
        <w:rPr>
          <w:rFonts w:ascii="Trebuchet MS" w:hAnsi="Trebuchet MS"/>
          <w:b/>
        </w:rPr>
      </w:pPr>
      <w:r w:rsidRPr="002E5C58">
        <w:rPr>
          <w:rFonts w:ascii="Trebuchet MS" w:hAnsi="Trebuchet MS"/>
          <w:b/>
        </w:rPr>
        <w:t>a)</w:t>
      </w:r>
      <w:r w:rsidR="00AD5166" w:rsidRPr="002E5C58">
        <w:rPr>
          <w:rFonts w:ascii="Trebuchet MS" w:hAnsi="Trebuchet MS"/>
          <w:b/>
        </w:rPr>
        <w:tab/>
        <w:t xml:space="preserve">Hilfsmittelversorgung </w:t>
      </w:r>
      <w:r w:rsidR="00296A72" w:rsidRPr="002E5C58">
        <w:rPr>
          <w:rFonts w:ascii="Trebuchet MS" w:hAnsi="Trebuchet MS"/>
          <w:b/>
        </w:rPr>
        <w:br/>
      </w:r>
    </w:p>
    <w:p w:rsidR="00AA4CA0" w:rsidRPr="002E5C58" w:rsidRDefault="00AA4CA0" w:rsidP="00296A72">
      <w:pPr>
        <w:spacing w:line="276" w:lineRule="auto"/>
        <w:ind w:left="1134"/>
        <w:rPr>
          <w:rFonts w:ascii="Trebuchet MS" w:hAnsi="Trebuchet MS"/>
        </w:rPr>
      </w:pPr>
      <w:r w:rsidRPr="002E5C58">
        <w:rPr>
          <w:rFonts w:ascii="Trebuchet MS" w:hAnsi="Trebuchet MS"/>
        </w:rPr>
        <w:t>Das Sachleistungsprinzip ist ein unverzichtbarer Grundsatz in der Hilfsmittelversorgung; dieses ist nic</w:t>
      </w:r>
      <w:r w:rsidR="00AD5166" w:rsidRPr="002E5C58">
        <w:rPr>
          <w:rFonts w:ascii="Trebuchet MS" w:hAnsi="Trebuchet MS"/>
        </w:rPr>
        <w:t xml:space="preserve">ht zur Disposition zu stellen. </w:t>
      </w:r>
      <w:r w:rsidR="00296A72" w:rsidRPr="002E5C58">
        <w:rPr>
          <w:rFonts w:ascii="Trebuchet MS" w:hAnsi="Trebuchet MS"/>
        </w:rPr>
        <w:br/>
      </w:r>
    </w:p>
    <w:p w:rsidR="00AA4CA0" w:rsidRPr="002E5C58" w:rsidRDefault="00AA4CA0" w:rsidP="00296A72">
      <w:pPr>
        <w:spacing w:line="276" w:lineRule="auto"/>
        <w:ind w:left="1134"/>
        <w:rPr>
          <w:rFonts w:ascii="Trebuchet MS" w:hAnsi="Trebuchet MS"/>
        </w:rPr>
      </w:pPr>
      <w:r w:rsidRPr="002E5C58">
        <w:rPr>
          <w:rFonts w:ascii="Trebuchet MS" w:hAnsi="Trebuchet MS"/>
        </w:rPr>
        <w:t xml:space="preserve">Insgesamt fehlt es in der Hilfsmittelversorgung ferner an einer den Maßgaben der UN-BRK entsprechenden bedarfsgerechten und teilhabeorientierten Ausgestaltung der Hilfsmittelversorgung. So fehlt es insbesondere an einem interdisziplinär ausgerichteten Assessment (Feststellung) der Bedarfe von Menschen mit chronischen Erkrankungen und Behinderungen. Dies gilt insbesondere im Bereich der Kinder und Jugendlichen. Die Folge eines solchen unzureichenden Assessments sind Unter-, Fehl- und Überversorgungen, welche Schmerzen und Gesundheitsbeeinträchtigungen bei den </w:t>
      </w:r>
      <w:r w:rsidRPr="002E5C58">
        <w:rPr>
          <w:rFonts w:ascii="Trebuchet MS" w:hAnsi="Trebuchet MS"/>
        </w:rPr>
        <w:lastRenderedPageBreak/>
        <w:t xml:space="preserve">Betroffenen und weitere Kosten im Gesundheitswesen produzieren können. Insgesamt sollte die Versorgung interdisziplinär, bedarfsgerecht, unterbrechungsfrei und wohnortnah </w:t>
      </w:r>
      <w:r w:rsidR="00087FE6" w:rsidRPr="002E5C58">
        <w:rPr>
          <w:rFonts w:ascii="Trebuchet MS" w:hAnsi="Trebuchet MS"/>
        </w:rPr>
        <w:t xml:space="preserve">und vor allem individuell zentriert </w:t>
      </w:r>
      <w:r w:rsidRPr="002E5C58">
        <w:rPr>
          <w:rFonts w:ascii="Trebuchet MS" w:hAnsi="Trebuchet MS"/>
        </w:rPr>
        <w:t xml:space="preserve">erfolgen. </w:t>
      </w:r>
      <w:r w:rsidR="00296A72" w:rsidRPr="002E5C58">
        <w:rPr>
          <w:rFonts w:ascii="Trebuchet MS" w:hAnsi="Trebuchet MS"/>
        </w:rPr>
        <w:br/>
      </w:r>
    </w:p>
    <w:p w:rsidR="00AA4CA0" w:rsidRPr="002E5C58" w:rsidRDefault="00AA4CA0" w:rsidP="00296A72">
      <w:pPr>
        <w:spacing w:line="276" w:lineRule="auto"/>
        <w:ind w:left="1134"/>
        <w:rPr>
          <w:rFonts w:ascii="Trebuchet MS" w:hAnsi="Trebuchet MS"/>
        </w:rPr>
      </w:pPr>
      <w:r w:rsidRPr="002E5C58">
        <w:rPr>
          <w:rFonts w:ascii="Trebuchet MS" w:hAnsi="Trebuchet MS"/>
        </w:rPr>
        <w:t>Angesichts der derzeitigen Überschüsse der Krankenkassen ist es ferner nicht hinnehmbar, dass chronisch kranke und behinderte Menschen nach wie vor mit Zuzahlungen, Aufzahlungen und Gebrauchsgegenstandsanteilen belastet sind.</w:t>
      </w:r>
    </w:p>
    <w:p w:rsidR="00AA4CA0" w:rsidRPr="002E5C58" w:rsidRDefault="00AA4CA0" w:rsidP="00296A72">
      <w:pPr>
        <w:spacing w:line="276" w:lineRule="auto"/>
        <w:ind w:left="1134"/>
        <w:rPr>
          <w:rFonts w:ascii="Trebuchet MS" w:hAnsi="Trebuchet MS"/>
        </w:rPr>
      </w:pPr>
      <w:r w:rsidRPr="002E5C58">
        <w:rPr>
          <w:rFonts w:ascii="Trebuchet MS" w:hAnsi="Trebuchet MS"/>
        </w:rPr>
        <w:t>Dabei fallen viele dieser Mehrkostenregelu</w:t>
      </w:r>
      <w:r w:rsidR="00F0097B" w:rsidRPr="002E5C58">
        <w:rPr>
          <w:rFonts w:ascii="Trebuchet MS" w:hAnsi="Trebuchet MS"/>
        </w:rPr>
        <w:t>ng nicht in die sog. Chroniker-</w:t>
      </w:r>
      <w:r w:rsidRPr="002E5C58">
        <w:rPr>
          <w:rFonts w:ascii="Trebuchet MS" w:hAnsi="Trebuchet MS"/>
        </w:rPr>
        <w:t>Regelung, so dass chronisch kranke und behinderte Menschen, insbesondere wenn sie Hilfsmittel benötigen, mit deutlich höheren Ausgaben als der festgelegten 1</w:t>
      </w:r>
      <w:r w:rsidR="00A36F91" w:rsidRPr="002E5C58">
        <w:rPr>
          <w:rFonts w:ascii="Trebuchet MS" w:hAnsi="Trebuchet MS"/>
        </w:rPr>
        <w:t>-Prozent-</w:t>
      </w:r>
      <w:r w:rsidR="00AD5166" w:rsidRPr="002E5C58">
        <w:rPr>
          <w:rFonts w:ascii="Trebuchet MS" w:hAnsi="Trebuchet MS"/>
        </w:rPr>
        <w:t>Grenze belastet sind.</w:t>
      </w:r>
      <w:r w:rsidR="00296A72" w:rsidRPr="002E5C58">
        <w:rPr>
          <w:rFonts w:ascii="Trebuchet MS" w:hAnsi="Trebuchet MS"/>
        </w:rPr>
        <w:br/>
      </w:r>
    </w:p>
    <w:p w:rsidR="00CA696F" w:rsidRPr="002E5C58" w:rsidRDefault="00AA4CA0" w:rsidP="00296A72">
      <w:pPr>
        <w:spacing w:line="276" w:lineRule="auto"/>
        <w:ind w:left="1134"/>
        <w:rPr>
          <w:rFonts w:ascii="Trebuchet MS" w:hAnsi="Trebuchet MS"/>
        </w:rPr>
      </w:pPr>
      <w:r w:rsidRPr="002E5C58">
        <w:rPr>
          <w:rFonts w:ascii="Trebuchet MS" w:hAnsi="Trebuchet MS"/>
        </w:rPr>
        <w:t xml:space="preserve">Grundsätzlich ist es als kritisch anzusehen, dass die Erfüllung des Leistungsanspruchs der Versicherten über Einzelverträge erfolgen soll. </w:t>
      </w:r>
      <w:r w:rsidR="00CA696F" w:rsidRPr="002E5C58">
        <w:rPr>
          <w:rFonts w:ascii="Trebuchet MS" w:hAnsi="Trebuchet MS"/>
        </w:rPr>
        <w:t>Diese Grundproblematik kann auch das HHVG nicht auflösen.</w:t>
      </w:r>
      <w:r w:rsidR="0095019D" w:rsidRPr="002E5C58">
        <w:rPr>
          <w:rFonts w:ascii="Trebuchet MS" w:hAnsi="Trebuchet MS"/>
        </w:rPr>
        <w:t xml:space="preserve"> </w:t>
      </w:r>
      <w:r w:rsidR="00CA696F" w:rsidRPr="002E5C58">
        <w:rPr>
          <w:rFonts w:ascii="Trebuchet MS" w:hAnsi="Trebuchet MS"/>
        </w:rPr>
        <w:t xml:space="preserve">Es besteht nämlich die Gefahr, dass sich solche Einzelverträge nur am günstigsten Preis orientieren und nicht an der </w:t>
      </w:r>
      <w:r w:rsidR="00AD5166" w:rsidRPr="002E5C58">
        <w:rPr>
          <w:rFonts w:ascii="Trebuchet MS" w:hAnsi="Trebuchet MS"/>
        </w:rPr>
        <w:t>Qualität der Versorgung.</w:t>
      </w:r>
      <w:r w:rsidR="00296A72" w:rsidRPr="002E5C58">
        <w:rPr>
          <w:rFonts w:ascii="Trebuchet MS" w:hAnsi="Trebuchet MS"/>
        </w:rPr>
        <w:br/>
      </w:r>
    </w:p>
    <w:p w:rsidR="0095019D" w:rsidRPr="002E5C58" w:rsidRDefault="0095019D" w:rsidP="00296A72">
      <w:pPr>
        <w:spacing w:line="276" w:lineRule="auto"/>
        <w:ind w:left="1134"/>
        <w:rPr>
          <w:rFonts w:ascii="Trebuchet MS" w:hAnsi="Trebuchet MS"/>
        </w:rPr>
      </w:pPr>
      <w:r w:rsidRPr="002E5C58">
        <w:rPr>
          <w:rFonts w:ascii="Trebuchet MS" w:hAnsi="Trebuchet MS"/>
        </w:rPr>
        <w:t>Insgesamt muss das Vertragsgeschehen für die Versicherten transparenter gestaltet werden. Dies betrifft nicht nur die bestehenden vertraglichen Regelungen, sondern auch die Leistungserbringung und das Vertragscontrolling.</w:t>
      </w:r>
      <w:r w:rsidR="00296A72" w:rsidRPr="002E5C58">
        <w:rPr>
          <w:rFonts w:ascii="Trebuchet MS" w:hAnsi="Trebuchet MS"/>
        </w:rPr>
        <w:br/>
      </w:r>
    </w:p>
    <w:p w:rsidR="0095019D" w:rsidRPr="002E5C58" w:rsidRDefault="0095019D" w:rsidP="00296A72">
      <w:pPr>
        <w:spacing w:line="276" w:lineRule="auto"/>
        <w:ind w:left="1134"/>
        <w:rPr>
          <w:rFonts w:ascii="Trebuchet MS" w:hAnsi="Trebuchet MS"/>
        </w:rPr>
      </w:pPr>
      <w:r w:rsidRPr="002E5C58">
        <w:rPr>
          <w:rFonts w:ascii="Trebuchet MS" w:hAnsi="Trebuchet MS"/>
        </w:rPr>
        <w:t>Die BAG SELBSTHILFE fordert insbesondere, dass die Offenlegung der Vertragsinhalte nach § 127 SGB V künftig vollständig im Nationalen Gesundheitsportal erfolgt.</w:t>
      </w:r>
      <w:r w:rsidR="00296A72" w:rsidRPr="002E5C58">
        <w:rPr>
          <w:rFonts w:ascii="Trebuchet MS" w:hAnsi="Trebuchet MS"/>
        </w:rPr>
        <w:br/>
      </w:r>
    </w:p>
    <w:p w:rsidR="00CA696F" w:rsidRPr="002E5C58" w:rsidRDefault="00AA4CA0" w:rsidP="00296A72">
      <w:pPr>
        <w:spacing w:line="276" w:lineRule="auto"/>
        <w:ind w:left="1134"/>
        <w:rPr>
          <w:rFonts w:ascii="Trebuchet MS" w:hAnsi="Trebuchet MS"/>
        </w:rPr>
      </w:pPr>
      <w:r w:rsidRPr="002E5C58">
        <w:rPr>
          <w:rFonts w:ascii="Trebuchet MS" w:hAnsi="Trebuchet MS"/>
        </w:rPr>
        <w:t>Die in der BAG SELBSTHILFE zusammengeschlossenen Verbände fordern daher die Rückbesinnung auf eine qualitätsorientierte Versorgung mit Hilfsmitteln und eine teilhabeorientierte und unterbrechungsfreie Ausgestaltung der Ver</w:t>
      </w:r>
      <w:r w:rsidR="00CA696F" w:rsidRPr="002E5C58">
        <w:rPr>
          <w:rFonts w:ascii="Trebuchet MS" w:hAnsi="Trebuchet MS"/>
        </w:rPr>
        <w:t>sorgung.</w:t>
      </w:r>
      <w:r w:rsidR="00296A72" w:rsidRPr="002E5C58">
        <w:rPr>
          <w:rFonts w:ascii="Trebuchet MS" w:hAnsi="Trebuchet MS"/>
        </w:rPr>
        <w:br/>
      </w:r>
    </w:p>
    <w:p w:rsidR="003D0BEC" w:rsidRPr="002E5C58" w:rsidRDefault="00CA696F" w:rsidP="00296A72">
      <w:pPr>
        <w:spacing w:line="276" w:lineRule="auto"/>
        <w:ind w:left="1134"/>
        <w:rPr>
          <w:rFonts w:ascii="Trebuchet MS" w:hAnsi="Trebuchet MS"/>
        </w:rPr>
      </w:pPr>
      <w:r w:rsidRPr="002E5C58">
        <w:rPr>
          <w:rFonts w:ascii="Trebuchet MS" w:hAnsi="Trebuchet MS"/>
        </w:rPr>
        <w:t xml:space="preserve">Des Weiteren machen aktuelle Judikate des Bundessozialgerichts es erforderlich, die Abgrenzung zwischen Hilfsmitteln und ärztlichen Behandlungsmethoden gesetzlich zu regeln. Die angesprochene Rechtsprechung überdehnt nämlich den Begriff der Behandlungsmethode und nimmt daher die Möglichkeit, die Hilfsmittelversorgung </w:t>
      </w:r>
      <w:r w:rsidR="008C2322" w:rsidRPr="002E5C58">
        <w:rPr>
          <w:rFonts w:ascii="Trebuchet MS" w:hAnsi="Trebuchet MS"/>
        </w:rPr>
        <w:t xml:space="preserve">mit </w:t>
      </w:r>
      <w:r w:rsidRPr="002E5C58">
        <w:rPr>
          <w:rFonts w:ascii="Trebuchet MS" w:hAnsi="Trebuchet MS"/>
        </w:rPr>
        <w:t>adäquat</w:t>
      </w:r>
      <w:r w:rsidR="008C2322" w:rsidRPr="002E5C58">
        <w:rPr>
          <w:rFonts w:ascii="Trebuchet MS" w:hAnsi="Trebuchet MS"/>
        </w:rPr>
        <w:t xml:space="preserve">en </w:t>
      </w:r>
      <w:r w:rsidR="008C2322" w:rsidRPr="002E5C58">
        <w:rPr>
          <w:rFonts w:ascii="Trebuchet MS" w:hAnsi="Trebuchet MS"/>
        </w:rPr>
        <w:lastRenderedPageBreak/>
        <w:t>Evidenzanforderungen</w:t>
      </w:r>
      <w:r w:rsidRPr="002E5C58">
        <w:rPr>
          <w:rFonts w:ascii="Trebuchet MS" w:hAnsi="Trebuchet MS"/>
        </w:rPr>
        <w:t>, bspw. über das Hilfsmittelverzeichnis, zu regeln.</w:t>
      </w:r>
      <w:r w:rsidR="00296A72" w:rsidRPr="002E5C58">
        <w:rPr>
          <w:rFonts w:ascii="Trebuchet MS" w:hAnsi="Trebuchet MS"/>
        </w:rPr>
        <w:br/>
      </w:r>
    </w:p>
    <w:p w:rsidR="00AA4CA0" w:rsidRPr="002E5C58" w:rsidRDefault="003D0BEC" w:rsidP="00296A72">
      <w:pPr>
        <w:spacing w:line="276" w:lineRule="auto"/>
        <w:ind w:left="1134"/>
        <w:rPr>
          <w:rFonts w:ascii="Trebuchet MS" w:hAnsi="Trebuchet MS"/>
        </w:rPr>
      </w:pPr>
      <w:r w:rsidRPr="002E5C58">
        <w:rPr>
          <w:rFonts w:ascii="Trebuchet MS" w:hAnsi="Trebuchet MS"/>
        </w:rPr>
        <w:t>Der Anspruch auf Versorgung mit Seh- und Hörhilfen muss vom Gesetzgeber grundlegend reformiert werden, da viele Betroffenengruppen keine adäquate Versorgung mehr über die GKV erhalten.</w:t>
      </w:r>
    </w:p>
    <w:p w:rsidR="0095019D" w:rsidRPr="002E5C58" w:rsidRDefault="0095019D" w:rsidP="00296A72">
      <w:pPr>
        <w:spacing w:line="276" w:lineRule="auto"/>
        <w:ind w:left="1134"/>
        <w:rPr>
          <w:rFonts w:ascii="Trebuchet MS" w:hAnsi="Trebuchet MS"/>
        </w:rPr>
      </w:pPr>
    </w:p>
    <w:p w:rsidR="00AA4CA0" w:rsidRPr="002E5C58" w:rsidRDefault="00F07DB9" w:rsidP="00296A72">
      <w:pPr>
        <w:spacing w:line="276" w:lineRule="auto"/>
        <w:ind w:left="1134" w:hanging="567"/>
        <w:rPr>
          <w:rFonts w:ascii="Trebuchet MS" w:hAnsi="Trebuchet MS"/>
          <w:b/>
        </w:rPr>
      </w:pPr>
      <w:r w:rsidRPr="002E5C58">
        <w:rPr>
          <w:rFonts w:ascii="Trebuchet MS" w:hAnsi="Trebuchet MS"/>
          <w:b/>
        </w:rPr>
        <w:t>b)</w:t>
      </w:r>
      <w:r w:rsidR="00F0097B" w:rsidRPr="002E5C58">
        <w:rPr>
          <w:rFonts w:ascii="Trebuchet MS" w:hAnsi="Trebuchet MS"/>
          <w:b/>
        </w:rPr>
        <w:tab/>
      </w:r>
      <w:r w:rsidR="00AD5166" w:rsidRPr="002E5C58">
        <w:rPr>
          <w:rFonts w:ascii="Trebuchet MS" w:hAnsi="Trebuchet MS"/>
          <w:b/>
        </w:rPr>
        <w:t>Heilmittelversorgung</w:t>
      </w:r>
      <w:r w:rsidR="00296A72" w:rsidRPr="002E5C58">
        <w:rPr>
          <w:rFonts w:ascii="Trebuchet MS" w:hAnsi="Trebuchet MS"/>
          <w:b/>
        </w:rPr>
        <w:br/>
      </w:r>
    </w:p>
    <w:p w:rsidR="00AA4CA0" w:rsidRPr="002E5C58" w:rsidRDefault="00AA4CA0" w:rsidP="00296A72">
      <w:pPr>
        <w:spacing w:line="276" w:lineRule="auto"/>
        <w:ind w:left="1134"/>
        <w:rPr>
          <w:rFonts w:ascii="Trebuchet MS" w:hAnsi="Trebuchet MS"/>
        </w:rPr>
      </w:pPr>
      <w:r w:rsidRPr="002E5C58">
        <w:rPr>
          <w:rFonts w:ascii="Trebuchet MS" w:hAnsi="Trebuchet MS"/>
        </w:rPr>
        <w:t>Die in der BAG SELBSTHILFE zusammengeschlossenen Verbände halten eine unterbrechungsfreie und hochwertige Versorgung mit Heilmitteln wie Physiotherapie, Ergotherapie</w:t>
      </w:r>
      <w:r w:rsidR="00346ED8" w:rsidRPr="002E5C58">
        <w:rPr>
          <w:rFonts w:ascii="Trebuchet MS" w:hAnsi="Trebuchet MS"/>
        </w:rPr>
        <w:t xml:space="preserve">, </w:t>
      </w:r>
      <w:r w:rsidR="00DF1AAF" w:rsidRPr="002E5C58">
        <w:rPr>
          <w:rFonts w:ascii="Trebuchet MS" w:hAnsi="Trebuchet MS"/>
        </w:rPr>
        <w:t>Ernährungstherapie</w:t>
      </w:r>
      <w:r w:rsidRPr="002E5C58">
        <w:rPr>
          <w:rFonts w:ascii="Trebuchet MS" w:hAnsi="Trebuchet MS"/>
        </w:rPr>
        <w:t xml:space="preserve"> etc. für unabdingbar, um die gesundheitliche Versorgung und Teilhabe von Menschen mit Behinderungen und chronische</w:t>
      </w:r>
      <w:r w:rsidR="00AD5166" w:rsidRPr="002E5C58">
        <w:rPr>
          <w:rFonts w:ascii="Trebuchet MS" w:hAnsi="Trebuchet MS"/>
        </w:rPr>
        <w:t>n Erkrankungen sicherzustellen.</w:t>
      </w:r>
      <w:r w:rsidR="00296A72" w:rsidRPr="002E5C58">
        <w:rPr>
          <w:rFonts w:ascii="Trebuchet MS" w:hAnsi="Trebuchet MS"/>
        </w:rPr>
        <w:br/>
      </w:r>
    </w:p>
    <w:p w:rsidR="00AA4CA0" w:rsidRPr="002E5C58" w:rsidRDefault="00AA4CA0" w:rsidP="00296A72">
      <w:pPr>
        <w:spacing w:line="276" w:lineRule="auto"/>
        <w:ind w:left="1134"/>
        <w:rPr>
          <w:rFonts w:ascii="Trebuchet MS" w:hAnsi="Trebuchet MS"/>
        </w:rPr>
      </w:pPr>
      <w:r w:rsidRPr="002E5C58">
        <w:rPr>
          <w:rFonts w:ascii="Trebuchet MS" w:hAnsi="Trebuchet MS"/>
        </w:rPr>
        <w:t xml:space="preserve">Die bisherigen Regelungen einer einheitlichen Ausgestaltung der Heilmittelversorgung in § 32 Abs. 1a und § 84 wurden </w:t>
      </w:r>
      <w:r w:rsidR="00A40729" w:rsidRPr="002E5C58">
        <w:rPr>
          <w:rFonts w:ascii="Trebuchet MS" w:hAnsi="Trebuchet MS"/>
        </w:rPr>
        <w:t>seitens der BAG SELBSTHILFE</w:t>
      </w:r>
      <w:r w:rsidRPr="002E5C58">
        <w:rPr>
          <w:rFonts w:ascii="Trebuchet MS" w:hAnsi="Trebuchet MS"/>
        </w:rPr>
        <w:t xml:space="preserve"> ausdrücklich begrüßt. Nachdem die Umsetzung dieser Regelungen nur auf konsequenten Druck auch der Patientenorganisationen gelang, führt ihre Umsetzung in der Praxis leider nach wie vor zu erheblichen Umsetzungsschwierigkeiten und beeinträchtigt </w:t>
      </w:r>
      <w:r w:rsidR="00FC1BAE" w:rsidRPr="002E5C58">
        <w:rPr>
          <w:rFonts w:ascii="Trebuchet MS" w:hAnsi="Trebuchet MS"/>
        </w:rPr>
        <w:t>die Versorgung</w:t>
      </w:r>
      <w:r w:rsidRPr="002E5C58">
        <w:rPr>
          <w:rFonts w:ascii="Trebuchet MS" w:hAnsi="Trebuchet MS"/>
        </w:rPr>
        <w:t xml:space="preserve"> von schwerkranken und behinderten Menschen erheblich. So werden „normale“ Verordnungen außerhalb des Regelfalls mit der Begründung abgelehnt, die Erkrankung sei nicht auf der Liste. Teilweise sind die Regelungen zu den Praxisbesonderheiten und langfristigen Genehmigungen nicht bekann</w:t>
      </w:r>
      <w:r w:rsidR="00AD5166" w:rsidRPr="002E5C58">
        <w:rPr>
          <w:rFonts w:ascii="Trebuchet MS" w:hAnsi="Trebuchet MS"/>
        </w:rPr>
        <w:t>t oder werden nicht verstanden.</w:t>
      </w:r>
      <w:r w:rsidR="00296A72" w:rsidRPr="002E5C58">
        <w:rPr>
          <w:rFonts w:ascii="Trebuchet MS" w:hAnsi="Trebuchet MS"/>
        </w:rPr>
        <w:br/>
      </w:r>
    </w:p>
    <w:p w:rsidR="008F2037" w:rsidRPr="002E5C58" w:rsidRDefault="00AA4CA0" w:rsidP="00296A72">
      <w:pPr>
        <w:spacing w:line="276" w:lineRule="auto"/>
        <w:ind w:left="1134"/>
        <w:rPr>
          <w:rFonts w:ascii="Trebuchet MS" w:hAnsi="Trebuchet MS"/>
        </w:rPr>
      </w:pPr>
      <w:r w:rsidRPr="002E5C58">
        <w:rPr>
          <w:rFonts w:ascii="Trebuchet MS" w:hAnsi="Trebuchet MS"/>
        </w:rPr>
        <w:t>Die BAG SELBSTHILFE fordert daher eine fortlaufende Evaluierung der Regelungen zur Heilmittelversorgung von chronisch kranken und behinderten Menschen. Umsetzungsdefizite müssen durch entsprec</w:t>
      </w:r>
      <w:r w:rsidR="00AD5166" w:rsidRPr="002E5C58">
        <w:rPr>
          <w:rFonts w:ascii="Trebuchet MS" w:hAnsi="Trebuchet MS"/>
        </w:rPr>
        <w:t>hende Maßnahmen behoben werden.</w:t>
      </w:r>
      <w:r w:rsidR="00296A72" w:rsidRPr="002E5C58">
        <w:rPr>
          <w:rFonts w:ascii="Trebuchet MS" w:hAnsi="Trebuchet MS"/>
        </w:rPr>
        <w:br/>
      </w:r>
    </w:p>
    <w:p w:rsidR="008F2037" w:rsidRPr="002E5C58" w:rsidRDefault="008F2037" w:rsidP="00296A72">
      <w:pPr>
        <w:spacing w:line="276" w:lineRule="auto"/>
        <w:ind w:left="1134"/>
        <w:rPr>
          <w:rFonts w:ascii="Trebuchet MS" w:hAnsi="Trebuchet MS"/>
        </w:rPr>
      </w:pPr>
      <w:r w:rsidRPr="002E5C58">
        <w:rPr>
          <w:rFonts w:ascii="Trebuchet MS" w:hAnsi="Trebuchet MS"/>
        </w:rPr>
        <w:t>Die gesetzgeberische Fehlentscheidung, die intensivpflegerische ambulante Versorgung mit massiven Restriktionen zu versehen, muss rückgängig gemacht werden.</w:t>
      </w:r>
      <w:r w:rsidR="00296A72" w:rsidRPr="002E5C58">
        <w:rPr>
          <w:rFonts w:ascii="Trebuchet MS" w:hAnsi="Trebuchet MS"/>
        </w:rPr>
        <w:br/>
      </w:r>
    </w:p>
    <w:p w:rsidR="008F2037" w:rsidRPr="002E5C58" w:rsidRDefault="008F2037" w:rsidP="00296A72">
      <w:pPr>
        <w:spacing w:line="276" w:lineRule="auto"/>
        <w:ind w:left="1134"/>
        <w:rPr>
          <w:rFonts w:ascii="Trebuchet MS" w:hAnsi="Trebuchet MS"/>
        </w:rPr>
      </w:pPr>
      <w:r w:rsidRPr="002E5C58">
        <w:rPr>
          <w:rFonts w:ascii="Trebuchet MS" w:hAnsi="Trebuchet MS"/>
        </w:rPr>
        <w:t>Auch im Bereich der Heilmittel-Leistungserbringung muss das Versorgungsgeschehen für die Patientinnen und Patienten transparenter gestaltet werden. Auch hier müssen die Potentiale des Nationalen Gesundheitsportals genutzt werden.</w:t>
      </w:r>
      <w:r w:rsidR="00296A72" w:rsidRPr="002E5C58">
        <w:rPr>
          <w:rFonts w:ascii="Trebuchet MS" w:hAnsi="Trebuchet MS"/>
        </w:rPr>
        <w:br/>
      </w:r>
    </w:p>
    <w:p w:rsidR="00835513" w:rsidRPr="002E5C58" w:rsidRDefault="00AA4CA0" w:rsidP="00296A72">
      <w:pPr>
        <w:spacing w:line="276" w:lineRule="auto"/>
        <w:ind w:left="1134"/>
        <w:rPr>
          <w:rFonts w:ascii="Trebuchet MS" w:hAnsi="Trebuchet MS"/>
        </w:rPr>
      </w:pPr>
      <w:r w:rsidRPr="002E5C58">
        <w:rPr>
          <w:rFonts w:ascii="Trebuchet MS" w:hAnsi="Trebuchet MS"/>
        </w:rPr>
        <w:lastRenderedPageBreak/>
        <w:t xml:space="preserve">Daneben ist aber auch die Qualität der Aus- und Fortbildung der Physiotherapeuten in vielen Erkrankungsbereichen verbesserungswürdig. Hier sollte auf den Verband der Physiotherapeuten eingewirkt </w:t>
      </w:r>
      <w:r w:rsidR="00FC1BAE" w:rsidRPr="002E5C58">
        <w:rPr>
          <w:rFonts w:ascii="Trebuchet MS" w:hAnsi="Trebuchet MS"/>
        </w:rPr>
        <w:t>werden, die</w:t>
      </w:r>
      <w:r w:rsidRPr="002E5C58">
        <w:rPr>
          <w:rFonts w:ascii="Trebuchet MS" w:hAnsi="Trebuchet MS"/>
        </w:rPr>
        <w:t xml:space="preserve"> Besonderheiten der einzelnen Krankheitsbilder stärker zu berücksichtigen; dies gilt auch und insbesondere auch für den Bereich der chronisch kranken und behinderten Kinder und Jugendlichen.</w:t>
      </w:r>
    </w:p>
    <w:p w:rsidR="00F305F5" w:rsidRPr="002E5C58" w:rsidRDefault="00F305F5">
      <w:pPr>
        <w:rPr>
          <w:rFonts w:ascii="Trebuchet MS" w:hAnsi="Trebuchet MS"/>
        </w:rPr>
      </w:pPr>
    </w:p>
    <w:p w:rsidR="00835513" w:rsidRPr="002E5C58" w:rsidRDefault="00835513" w:rsidP="00296A72">
      <w:pPr>
        <w:spacing w:line="276" w:lineRule="auto"/>
        <w:rPr>
          <w:rFonts w:ascii="Trebuchet MS" w:hAnsi="Trebuchet MS"/>
        </w:rPr>
      </w:pPr>
    </w:p>
    <w:p w:rsidR="00AA4CA0" w:rsidRPr="002E5C58" w:rsidRDefault="001D3524" w:rsidP="00F305F5">
      <w:pPr>
        <w:spacing w:line="276" w:lineRule="auto"/>
        <w:ind w:left="567" w:hanging="567"/>
        <w:rPr>
          <w:rFonts w:ascii="Trebuchet MS" w:hAnsi="Trebuchet MS"/>
          <w:b/>
          <w:bCs/>
          <w:sz w:val="26"/>
          <w:szCs w:val="26"/>
        </w:rPr>
      </w:pPr>
      <w:r w:rsidRPr="002E5C58">
        <w:rPr>
          <w:rFonts w:ascii="Trebuchet MS" w:hAnsi="Trebuchet MS"/>
          <w:b/>
          <w:bCs/>
          <w:sz w:val="26"/>
          <w:szCs w:val="26"/>
        </w:rPr>
        <w:t>7</w:t>
      </w:r>
      <w:r w:rsidR="00AA4CA0" w:rsidRPr="002E5C58">
        <w:rPr>
          <w:rFonts w:ascii="Trebuchet MS" w:hAnsi="Trebuchet MS"/>
          <w:b/>
          <w:bCs/>
          <w:sz w:val="26"/>
          <w:szCs w:val="26"/>
        </w:rPr>
        <w:t>.</w:t>
      </w:r>
      <w:r w:rsidR="00AA4CA0" w:rsidRPr="002E5C58">
        <w:rPr>
          <w:rFonts w:ascii="Trebuchet MS" w:hAnsi="Trebuchet MS"/>
          <w:b/>
          <w:bCs/>
          <w:sz w:val="26"/>
          <w:szCs w:val="26"/>
        </w:rPr>
        <w:tab/>
      </w:r>
      <w:bookmarkStart w:id="27" w:name="_Hlk66349989"/>
      <w:r w:rsidR="003643DD" w:rsidRPr="002E5C58">
        <w:rPr>
          <w:rFonts w:ascii="Trebuchet MS" w:hAnsi="Trebuchet MS"/>
          <w:b/>
          <w:bCs/>
          <w:sz w:val="26"/>
          <w:szCs w:val="26"/>
        </w:rPr>
        <w:t xml:space="preserve">Stärkere </w:t>
      </w:r>
      <w:r w:rsidR="00AA4CA0" w:rsidRPr="002E5C58">
        <w:rPr>
          <w:rFonts w:ascii="Trebuchet MS" w:hAnsi="Trebuchet MS"/>
          <w:b/>
          <w:bCs/>
          <w:sz w:val="26"/>
          <w:szCs w:val="26"/>
        </w:rPr>
        <w:t xml:space="preserve">Berücksichtigung der Sekundär- und Tertiärprävention im </w:t>
      </w:r>
      <w:r w:rsidR="00117029" w:rsidRPr="002E5C58">
        <w:rPr>
          <w:rFonts w:ascii="Trebuchet MS" w:hAnsi="Trebuchet MS"/>
          <w:b/>
          <w:bCs/>
          <w:sz w:val="26"/>
          <w:szCs w:val="26"/>
        </w:rPr>
        <w:br/>
      </w:r>
      <w:r w:rsidR="003643DD" w:rsidRPr="002E5C58">
        <w:rPr>
          <w:rFonts w:ascii="Trebuchet MS" w:hAnsi="Trebuchet MS"/>
          <w:b/>
          <w:bCs/>
          <w:sz w:val="26"/>
          <w:szCs w:val="26"/>
        </w:rPr>
        <w:t>Bereich der Prävention</w:t>
      </w:r>
      <w:r w:rsidR="008530D5" w:rsidRPr="002E5C58">
        <w:rPr>
          <w:rFonts w:ascii="Trebuchet MS" w:hAnsi="Trebuchet MS"/>
          <w:b/>
          <w:bCs/>
          <w:sz w:val="26"/>
          <w:szCs w:val="26"/>
        </w:rPr>
        <w:t xml:space="preserve"> – </w:t>
      </w:r>
      <w:r w:rsidRPr="002E5C58">
        <w:rPr>
          <w:rFonts w:ascii="Trebuchet MS" w:hAnsi="Trebuchet MS"/>
          <w:b/>
          <w:bCs/>
          <w:sz w:val="26"/>
          <w:szCs w:val="26"/>
        </w:rPr>
        <w:t>Ein neues</w:t>
      </w:r>
      <w:r w:rsidR="008530D5" w:rsidRPr="002E5C58">
        <w:rPr>
          <w:rFonts w:ascii="Trebuchet MS" w:hAnsi="Trebuchet MS"/>
          <w:b/>
          <w:bCs/>
          <w:sz w:val="26"/>
          <w:szCs w:val="26"/>
        </w:rPr>
        <w:t xml:space="preserve"> Präventionsgesetz</w:t>
      </w:r>
      <w:r w:rsidRPr="002E5C58">
        <w:rPr>
          <w:rFonts w:ascii="Trebuchet MS" w:hAnsi="Trebuchet MS"/>
          <w:b/>
          <w:bCs/>
          <w:sz w:val="26"/>
          <w:szCs w:val="26"/>
        </w:rPr>
        <w:t xml:space="preserve"> ist</w:t>
      </w:r>
      <w:r w:rsidR="008530D5" w:rsidRPr="002E5C58">
        <w:rPr>
          <w:rFonts w:ascii="Trebuchet MS" w:hAnsi="Trebuchet MS"/>
          <w:b/>
          <w:bCs/>
          <w:sz w:val="26"/>
          <w:szCs w:val="26"/>
        </w:rPr>
        <w:t xml:space="preserve"> erforderlich</w:t>
      </w:r>
      <w:bookmarkEnd w:id="27"/>
      <w:r w:rsidR="00377C5B" w:rsidRPr="002E5C58">
        <w:rPr>
          <w:rFonts w:ascii="Trebuchet MS" w:hAnsi="Trebuchet MS"/>
          <w:b/>
          <w:bCs/>
          <w:sz w:val="26"/>
          <w:szCs w:val="26"/>
        </w:rPr>
        <w:t>.</w:t>
      </w:r>
    </w:p>
    <w:p w:rsidR="00F305F5" w:rsidRPr="002E5C58" w:rsidRDefault="00F305F5" w:rsidP="00F305F5">
      <w:pPr>
        <w:spacing w:line="276" w:lineRule="auto"/>
        <w:ind w:left="567" w:hanging="567"/>
        <w:rPr>
          <w:rFonts w:ascii="Trebuchet MS" w:hAnsi="Trebuchet MS"/>
          <w:b/>
          <w:bCs/>
          <w:sz w:val="26"/>
          <w:szCs w:val="26"/>
        </w:rPr>
      </w:pPr>
    </w:p>
    <w:p w:rsidR="00243FDB" w:rsidRPr="002E5C58" w:rsidRDefault="00AA4CA0" w:rsidP="00F305F5">
      <w:pPr>
        <w:spacing w:line="276" w:lineRule="auto"/>
        <w:ind w:left="708"/>
        <w:rPr>
          <w:rFonts w:ascii="Trebuchet MS" w:hAnsi="Trebuchet MS"/>
        </w:rPr>
      </w:pPr>
      <w:r w:rsidRPr="002E5C58">
        <w:rPr>
          <w:rFonts w:ascii="Trebuchet MS" w:hAnsi="Trebuchet MS"/>
        </w:rPr>
        <w:t xml:space="preserve">Nach wie vor ist es dringend notwendig, die Prävention von Krankheiten als gesamtgesellschaftliche Aufgabe aufzufassen. Prävention, Kuration und Rehabilitation sind insoweit keine Gegensatzpaare, sondern sind unabdingbare Bestandteile einer umfassenden Versorgung der Patienten. Chronisch kranke und behinderte Menschen sind nicht nur auf Primär- und Sekundärprävention angewiesen, sondern in besonderem Maße auch auf Tertiärprävention. Vor diesem Hintergrund wird dringend gefordert, auch diese Aspekte </w:t>
      </w:r>
      <w:r w:rsidR="003643DD" w:rsidRPr="002E5C58">
        <w:rPr>
          <w:rFonts w:ascii="Trebuchet MS" w:hAnsi="Trebuchet MS"/>
        </w:rPr>
        <w:t>im Bereich der Prävention stärker zu verankern.</w:t>
      </w:r>
    </w:p>
    <w:p w:rsidR="00F305F5" w:rsidRPr="002E5C58" w:rsidRDefault="00F305F5" w:rsidP="00F305F5">
      <w:pPr>
        <w:spacing w:line="276" w:lineRule="auto"/>
        <w:ind w:left="708"/>
        <w:rPr>
          <w:rFonts w:ascii="Trebuchet MS" w:hAnsi="Trebuchet MS"/>
        </w:rPr>
      </w:pPr>
    </w:p>
    <w:p w:rsidR="00243FDB" w:rsidRPr="002E5C58" w:rsidRDefault="00243FDB" w:rsidP="00F305F5">
      <w:pPr>
        <w:spacing w:line="276" w:lineRule="auto"/>
        <w:ind w:left="708"/>
        <w:rPr>
          <w:rFonts w:ascii="Trebuchet MS" w:hAnsi="Trebuchet MS"/>
        </w:rPr>
      </w:pPr>
      <w:r w:rsidRPr="002E5C58">
        <w:rPr>
          <w:rFonts w:ascii="Trebuchet MS" w:hAnsi="Trebuchet MS"/>
        </w:rPr>
        <w:t>Prävention steigert die Lebensqualität, und sie reduziert die Kosten für Behandlung und von Krankheitsfolgen. Das ist umso wichtiger, als der Anteil älterer Menschen an der Gesamtbevölkerung steigt.</w:t>
      </w:r>
    </w:p>
    <w:p w:rsidR="00F305F5" w:rsidRPr="002E5C58" w:rsidRDefault="00F305F5" w:rsidP="00F305F5">
      <w:pPr>
        <w:spacing w:line="276" w:lineRule="auto"/>
        <w:ind w:left="708"/>
        <w:rPr>
          <w:rFonts w:ascii="Trebuchet MS" w:hAnsi="Trebuchet MS"/>
        </w:rPr>
      </w:pPr>
    </w:p>
    <w:p w:rsidR="008F2037" w:rsidRPr="002E5C58" w:rsidRDefault="008F2037" w:rsidP="00F305F5">
      <w:pPr>
        <w:spacing w:line="276" w:lineRule="auto"/>
        <w:ind w:left="708"/>
        <w:rPr>
          <w:rFonts w:ascii="Trebuchet MS" w:hAnsi="Trebuchet MS"/>
        </w:rPr>
      </w:pPr>
      <w:r w:rsidRPr="002E5C58">
        <w:rPr>
          <w:rFonts w:ascii="Trebuchet MS" w:hAnsi="Trebuchet MS"/>
        </w:rPr>
        <w:t>Das System der Krankheitsfrüherkennung muss konsequent weiterentwickelt werden. Werden Erkrankungen frühzeitig erkannt, dann muss aber auch die Behandlung sichergestellt werden. Einige durch das Neugeborenen-Screening diagnostizierte Stoffwechselerkrankungen erfordern eine lebensbegleitende Ernährungstherapie. Die hierfür erforderlichen Kosten müssen von der gesetzlichen Krankenversicherung dann auch getragen werden.</w:t>
      </w:r>
    </w:p>
    <w:p w:rsidR="00835513" w:rsidRPr="002E5C58" w:rsidRDefault="00835513" w:rsidP="00F305F5">
      <w:pPr>
        <w:spacing w:line="276" w:lineRule="auto"/>
        <w:rPr>
          <w:rFonts w:ascii="Trebuchet MS" w:hAnsi="Trebuchet MS"/>
        </w:rPr>
      </w:pPr>
    </w:p>
    <w:p w:rsidR="00F305F5" w:rsidRPr="002E5C58" w:rsidRDefault="00F305F5" w:rsidP="00F305F5">
      <w:pPr>
        <w:spacing w:line="276" w:lineRule="auto"/>
        <w:rPr>
          <w:rFonts w:ascii="Trebuchet MS" w:hAnsi="Trebuchet MS"/>
        </w:rPr>
      </w:pPr>
    </w:p>
    <w:p w:rsidR="00AA4CA0" w:rsidRPr="002E5C58" w:rsidRDefault="001D3524" w:rsidP="00F305F5">
      <w:pPr>
        <w:spacing w:line="276" w:lineRule="auto"/>
        <w:ind w:left="567" w:hanging="567"/>
        <w:rPr>
          <w:rFonts w:ascii="Trebuchet MS" w:hAnsi="Trebuchet MS"/>
          <w:b/>
          <w:bCs/>
          <w:sz w:val="26"/>
          <w:szCs w:val="26"/>
        </w:rPr>
      </w:pPr>
      <w:r w:rsidRPr="002E5C58">
        <w:rPr>
          <w:rFonts w:ascii="Trebuchet MS" w:hAnsi="Trebuchet MS"/>
          <w:b/>
          <w:bCs/>
          <w:sz w:val="26"/>
          <w:szCs w:val="26"/>
        </w:rPr>
        <w:t>8</w:t>
      </w:r>
      <w:r w:rsidR="00AA4CA0" w:rsidRPr="002E5C58">
        <w:rPr>
          <w:rFonts w:ascii="Trebuchet MS" w:hAnsi="Trebuchet MS"/>
          <w:b/>
          <w:bCs/>
          <w:sz w:val="26"/>
          <w:szCs w:val="26"/>
        </w:rPr>
        <w:t>.</w:t>
      </w:r>
      <w:r w:rsidR="00AA4CA0" w:rsidRPr="002E5C58">
        <w:rPr>
          <w:rFonts w:ascii="Trebuchet MS" w:hAnsi="Trebuchet MS"/>
          <w:b/>
          <w:bCs/>
          <w:sz w:val="26"/>
          <w:szCs w:val="26"/>
        </w:rPr>
        <w:tab/>
      </w:r>
      <w:bookmarkStart w:id="28" w:name="_Hlk66350136"/>
      <w:r w:rsidR="003643DD" w:rsidRPr="002E5C58">
        <w:rPr>
          <w:rFonts w:ascii="Trebuchet MS" w:hAnsi="Trebuchet MS"/>
          <w:b/>
          <w:bCs/>
          <w:sz w:val="26"/>
          <w:szCs w:val="26"/>
        </w:rPr>
        <w:t>Verfolgung von Behandlungsfehlern</w:t>
      </w:r>
      <w:r w:rsidR="008530D5" w:rsidRPr="002E5C58">
        <w:rPr>
          <w:rFonts w:ascii="Trebuchet MS" w:hAnsi="Trebuchet MS"/>
          <w:b/>
          <w:bCs/>
          <w:sz w:val="26"/>
          <w:szCs w:val="26"/>
        </w:rPr>
        <w:t xml:space="preserve"> –</w:t>
      </w:r>
      <w:r w:rsidR="00377C5B" w:rsidRPr="002E5C58">
        <w:rPr>
          <w:rFonts w:ascii="Trebuchet MS" w:hAnsi="Trebuchet MS"/>
          <w:b/>
          <w:bCs/>
          <w:sz w:val="26"/>
          <w:szCs w:val="26"/>
        </w:rPr>
        <w:t xml:space="preserve"> D</w:t>
      </w:r>
      <w:r w:rsidR="008530D5" w:rsidRPr="002E5C58">
        <w:rPr>
          <w:rFonts w:ascii="Trebuchet MS" w:hAnsi="Trebuchet MS"/>
          <w:b/>
          <w:bCs/>
          <w:sz w:val="26"/>
          <w:szCs w:val="26"/>
        </w:rPr>
        <w:t>as Patientenrechtegesetz II muss kommen</w:t>
      </w:r>
      <w:bookmarkEnd w:id="28"/>
      <w:r w:rsidR="00377C5B" w:rsidRPr="002E5C58">
        <w:rPr>
          <w:rFonts w:ascii="Trebuchet MS" w:hAnsi="Trebuchet MS"/>
          <w:b/>
          <w:bCs/>
          <w:sz w:val="26"/>
          <w:szCs w:val="26"/>
        </w:rPr>
        <w:t>.</w:t>
      </w:r>
    </w:p>
    <w:p w:rsidR="00F305F5" w:rsidRPr="002E5C58" w:rsidRDefault="00F305F5" w:rsidP="00F305F5">
      <w:pPr>
        <w:spacing w:line="276" w:lineRule="auto"/>
        <w:ind w:left="567" w:hanging="567"/>
        <w:rPr>
          <w:rFonts w:ascii="Trebuchet MS" w:hAnsi="Trebuchet MS"/>
          <w:b/>
          <w:bCs/>
          <w:sz w:val="26"/>
          <w:szCs w:val="26"/>
        </w:rPr>
      </w:pPr>
    </w:p>
    <w:p w:rsidR="00087FE6" w:rsidRPr="002E5C58" w:rsidRDefault="00AA4CA0" w:rsidP="00F305F5">
      <w:pPr>
        <w:tabs>
          <w:tab w:val="left" w:pos="2520"/>
        </w:tabs>
        <w:spacing w:line="276" w:lineRule="auto"/>
        <w:ind w:left="567"/>
        <w:rPr>
          <w:rFonts w:ascii="Trebuchet MS" w:hAnsi="Trebuchet MS"/>
        </w:rPr>
      </w:pPr>
      <w:r w:rsidRPr="002E5C58">
        <w:rPr>
          <w:rFonts w:ascii="Trebuchet MS" w:hAnsi="Trebuchet MS"/>
        </w:rPr>
        <w:t xml:space="preserve">Die gerichtliche Durchsetzung der Ansprüche von Menschen, die einen Behandlungsfehler erlitten haben, scheitert oftmals daran, dass der Patient zwar dem Arzt einen Fehler nachweisen kann, nicht allerdings die Kausalität zwischen Fehler und eingetretenen Gesundheitsschaden. Hier bedarf es dringend einer Umkehr der Beweislast. Nach der bisherigen Rechtsprechung und der Regelung </w:t>
      </w:r>
      <w:r w:rsidRPr="002E5C58">
        <w:rPr>
          <w:rFonts w:ascii="Trebuchet MS" w:hAnsi="Trebuchet MS"/>
        </w:rPr>
        <w:lastRenderedPageBreak/>
        <w:t>im neuen Patientenrechtegesetz findet jedoch eine solche Umkehr der Beweislast nur in einigen, eng umgrenzten Ausnahmefällen, insbesondere bei Vorliegen eines groben Behandlungsfehlers statt. Diese Regelung benachteiligt jedoch gerade multimorbide Kranke in erhebliche</w:t>
      </w:r>
      <w:r w:rsidR="00FC1BAE" w:rsidRPr="002E5C58">
        <w:rPr>
          <w:rFonts w:ascii="Trebuchet MS" w:hAnsi="Trebuchet MS"/>
        </w:rPr>
        <w:t>m</w:t>
      </w:r>
      <w:r w:rsidRPr="002E5C58">
        <w:rPr>
          <w:rFonts w:ascii="Trebuchet MS" w:hAnsi="Trebuchet MS"/>
        </w:rPr>
        <w:t xml:space="preserve"> Maße: Bei ihnen ist die Kausalität vielfach besonders schwer nachzuweisen, da nicht immer ausgeschlossen werden kann, dass der Schaden nicht aufgrund ihrer anderen Erkrankungen eingetreten ist. Selbst wenn der Gutachter eine überwiegende Wahrscheinlichkeit von 80 Prozent feststellt, reicht diese Feststellung nicht aus, um den Prozess zu gewinnen. Hier wäre dringend eine generelle Umkehr der Beweislast bzgl. der Kausalität von Nöten, zumal der Patient auch dann noch Schaden und Fehler des Arztes nachweisen muss. Das Patientenrechtegesetz hat zwar eine Kodifizierung der höchstrichterlichen Rechtsprechung gebracht, aber nicht die notwendige Weiterentwicklung der Patientenrechte. Dies muss nun umgehend angegangen werden. </w:t>
      </w:r>
      <w:r w:rsidR="008E7184" w:rsidRPr="002E5C58">
        <w:rPr>
          <w:rFonts w:ascii="Trebuchet MS" w:hAnsi="Trebuchet MS"/>
        </w:rPr>
        <w:t xml:space="preserve">Ferner sollte für Menschen, welche sich aus bestimmten Gründen nicht einer gerichtlichen Auseinandersetzung stellen können und wollen, ein Haftungsfonds und eine Patientenanwaltschaft nach österreichischem Vorbild zur Verfügung gestellt werden. </w:t>
      </w:r>
    </w:p>
    <w:p w:rsidR="00F305F5" w:rsidRPr="002E5C58" w:rsidRDefault="00F305F5" w:rsidP="00F305F5">
      <w:pPr>
        <w:tabs>
          <w:tab w:val="left" w:pos="2520"/>
        </w:tabs>
        <w:spacing w:line="276" w:lineRule="auto"/>
        <w:ind w:left="567"/>
        <w:rPr>
          <w:rFonts w:ascii="Trebuchet MS" w:hAnsi="Trebuchet MS"/>
        </w:rPr>
      </w:pPr>
    </w:p>
    <w:p w:rsidR="00087FE6" w:rsidRPr="002E5C58" w:rsidRDefault="00087FE6" w:rsidP="00F305F5">
      <w:pPr>
        <w:tabs>
          <w:tab w:val="left" w:pos="2520"/>
        </w:tabs>
        <w:spacing w:line="276" w:lineRule="auto"/>
        <w:ind w:left="567"/>
        <w:rPr>
          <w:rFonts w:ascii="Trebuchet MS" w:hAnsi="Trebuchet MS"/>
        </w:rPr>
      </w:pPr>
      <w:r w:rsidRPr="002E5C58">
        <w:rPr>
          <w:rFonts w:ascii="Trebuchet MS" w:hAnsi="Trebuchet MS"/>
        </w:rPr>
        <w:t>Schließlich sollte eine regelmäßige Überprüfung des Haftpflichtversicherungsstatus aller Behandlerinnen und Behandler eingeführt werden, um die Patientinnen und Patienten hinsichtlich des Insolvenzrisikos in Haftpflichtfällen besser abzusichern.</w:t>
      </w:r>
    </w:p>
    <w:p w:rsidR="00835513" w:rsidRPr="002E5C58" w:rsidRDefault="00835513" w:rsidP="00F305F5">
      <w:pPr>
        <w:spacing w:line="276" w:lineRule="auto"/>
        <w:rPr>
          <w:rFonts w:ascii="Trebuchet MS" w:hAnsi="Trebuchet MS"/>
          <w:b/>
          <w:sz w:val="26"/>
          <w:szCs w:val="26"/>
        </w:rPr>
      </w:pPr>
    </w:p>
    <w:p w:rsidR="00AD5166" w:rsidRPr="002E5C58" w:rsidRDefault="00AD5166" w:rsidP="00F305F5">
      <w:pPr>
        <w:spacing w:line="276" w:lineRule="auto"/>
        <w:rPr>
          <w:rFonts w:ascii="Trebuchet MS" w:hAnsi="Trebuchet MS"/>
          <w:b/>
          <w:sz w:val="26"/>
          <w:szCs w:val="26"/>
        </w:rPr>
      </w:pPr>
    </w:p>
    <w:p w:rsidR="00AA4CA0" w:rsidRPr="002E5C58" w:rsidRDefault="001D3524" w:rsidP="00F305F5">
      <w:pPr>
        <w:spacing w:line="276" w:lineRule="auto"/>
        <w:ind w:left="567" w:hanging="567"/>
        <w:rPr>
          <w:rFonts w:ascii="Trebuchet MS" w:hAnsi="Trebuchet MS"/>
          <w:b/>
          <w:bCs/>
          <w:sz w:val="26"/>
          <w:szCs w:val="26"/>
        </w:rPr>
      </w:pPr>
      <w:r w:rsidRPr="002E5C58">
        <w:rPr>
          <w:rFonts w:ascii="Trebuchet MS" w:hAnsi="Trebuchet MS"/>
          <w:b/>
          <w:bCs/>
          <w:sz w:val="26"/>
          <w:szCs w:val="26"/>
        </w:rPr>
        <w:t>9</w:t>
      </w:r>
      <w:r w:rsidR="00AA4CA0" w:rsidRPr="002E5C58">
        <w:rPr>
          <w:rFonts w:ascii="Trebuchet MS" w:hAnsi="Trebuchet MS"/>
          <w:b/>
          <w:bCs/>
          <w:sz w:val="26"/>
          <w:szCs w:val="26"/>
        </w:rPr>
        <w:t>.</w:t>
      </w:r>
      <w:r w:rsidR="00AA4CA0" w:rsidRPr="002E5C58">
        <w:rPr>
          <w:rFonts w:ascii="Trebuchet MS" w:hAnsi="Trebuchet MS"/>
          <w:b/>
          <w:bCs/>
          <w:sz w:val="26"/>
          <w:szCs w:val="26"/>
        </w:rPr>
        <w:tab/>
      </w:r>
      <w:bookmarkStart w:id="29" w:name="_Hlk66350307"/>
      <w:r w:rsidR="00AA4CA0" w:rsidRPr="002E5C58">
        <w:rPr>
          <w:rFonts w:ascii="Trebuchet MS" w:hAnsi="Trebuchet MS"/>
          <w:b/>
          <w:bCs/>
          <w:sz w:val="26"/>
          <w:szCs w:val="26"/>
        </w:rPr>
        <w:t>Ermäßigung des Umsatzsteu</w:t>
      </w:r>
      <w:r w:rsidR="00117029" w:rsidRPr="002E5C58">
        <w:rPr>
          <w:rFonts w:ascii="Trebuchet MS" w:hAnsi="Trebuchet MS"/>
          <w:b/>
          <w:bCs/>
          <w:sz w:val="26"/>
          <w:szCs w:val="26"/>
        </w:rPr>
        <w:t xml:space="preserve">ersatzes bei Arznei-, Heil- und </w:t>
      </w:r>
      <w:r w:rsidR="00117029" w:rsidRPr="002E5C58">
        <w:rPr>
          <w:rFonts w:ascii="Trebuchet MS" w:hAnsi="Trebuchet MS"/>
          <w:b/>
          <w:bCs/>
          <w:sz w:val="26"/>
          <w:szCs w:val="26"/>
        </w:rPr>
        <w:br/>
      </w:r>
      <w:r w:rsidR="00AD5166" w:rsidRPr="002E5C58">
        <w:rPr>
          <w:rFonts w:ascii="Trebuchet MS" w:hAnsi="Trebuchet MS"/>
          <w:b/>
          <w:bCs/>
          <w:sz w:val="26"/>
          <w:szCs w:val="26"/>
        </w:rPr>
        <w:t>Verbandsmitteln</w:t>
      </w:r>
      <w:bookmarkEnd w:id="29"/>
    </w:p>
    <w:p w:rsidR="00F305F5" w:rsidRPr="002E5C58" w:rsidRDefault="00F305F5" w:rsidP="00F305F5">
      <w:pPr>
        <w:spacing w:line="276" w:lineRule="auto"/>
        <w:ind w:left="567" w:hanging="567"/>
        <w:rPr>
          <w:rFonts w:ascii="Trebuchet MS" w:hAnsi="Trebuchet MS"/>
          <w:b/>
          <w:bCs/>
          <w:sz w:val="26"/>
          <w:szCs w:val="26"/>
        </w:rPr>
      </w:pPr>
    </w:p>
    <w:p w:rsidR="008F2037" w:rsidRPr="002E5C58" w:rsidRDefault="00AA4CA0" w:rsidP="00F305F5">
      <w:pPr>
        <w:spacing w:line="276" w:lineRule="auto"/>
        <w:ind w:left="567"/>
        <w:rPr>
          <w:rFonts w:ascii="Trebuchet MS" w:hAnsi="Trebuchet MS"/>
        </w:rPr>
      </w:pPr>
      <w:r w:rsidRPr="002E5C58">
        <w:rPr>
          <w:rFonts w:ascii="Trebuchet MS" w:hAnsi="Trebuchet MS"/>
        </w:rPr>
        <w:t>Derzeit besteht in Deutschland ein ermäßigter Steuersatz für Tiernahrung und Druckwerke, demgegenüber hat der Patient für Arznei-, Heil- und Hilfsmittel die volle Umsatzsteuer zu entrichten. Weswegen hier nach wie vor diese voll besteuert werden, lässt sich weder nachvollziehen noch sozial rechtfertigen. In anderen europäischen Ländern gilt bereits seit langem ein ermäßigter Steuersatz für Arzneimittel, Großbritannien verzichtet in diesem Zusammenhang sogar auf die Erhebung der Umsatzsteuer. Nachdem chronisch kranke und behinderte Menschen von diesem Sachverhalt verstärkt betroffen sind, wird gefordert, den Steuersatz für Arzneimittel den Vorgaben der anderen europäischen Länder anzupassen.</w:t>
      </w:r>
    </w:p>
    <w:p w:rsidR="008F2037" w:rsidRPr="002E5C58" w:rsidRDefault="008F2037" w:rsidP="00F305F5">
      <w:pPr>
        <w:spacing w:line="276" w:lineRule="auto"/>
        <w:ind w:left="708"/>
        <w:rPr>
          <w:rFonts w:ascii="Trebuchet MS" w:hAnsi="Trebuchet MS"/>
        </w:rPr>
      </w:pPr>
    </w:p>
    <w:p w:rsidR="00F305F5" w:rsidRPr="002E5C58" w:rsidRDefault="00F305F5">
      <w:pPr>
        <w:rPr>
          <w:rFonts w:ascii="Trebuchet MS" w:hAnsi="Trebuchet MS"/>
        </w:rPr>
      </w:pPr>
      <w:r w:rsidRPr="002E5C58">
        <w:rPr>
          <w:rFonts w:ascii="Trebuchet MS" w:hAnsi="Trebuchet MS"/>
        </w:rPr>
        <w:br w:type="page"/>
      </w:r>
    </w:p>
    <w:p w:rsidR="00F305F5" w:rsidRPr="002E5C58" w:rsidRDefault="00F305F5" w:rsidP="00F305F5">
      <w:pPr>
        <w:spacing w:line="276" w:lineRule="auto"/>
        <w:ind w:left="708"/>
        <w:rPr>
          <w:rFonts w:ascii="Trebuchet MS" w:hAnsi="Trebuchet MS"/>
        </w:rPr>
      </w:pPr>
    </w:p>
    <w:p w:rsidR="00AA4CA0" w:rsidRPr="002E5C58" w:rsidRDefault="003643DD" w:rsidP="00F305F5">
      <w:pPr>
        <w:spacing w:line="276" w:lineRule="auto"/>
        <w:ind w:left="567" w:hanging="567"/>
        <w:rPr>
          <w:rFonts w:ascii="Trebuchet MS" w:hAnsi="Trebuchet MS"/>
          <w:b/>
          <w:sz w:val="26"/>
          <w:szCs w:val="26"/>
        </w:rPr>
      </w:pPr>
      <w:r w:rsidRPr="002E5C58">
        <w:rPr>
          <w:rFonts w:ascii="Trebuchet MS" w:hAnsi="Trebuchet MS"/>
          <w:b/>
          <w:sz w:val="26"/>
          <w:szCs w:val="26"/>
        </w:rPr>
        <w:t>1</w:t>
      </w:r>
      <w:r w:rsidR="00D45B89" w:rsidRPr="002E5C58">
        <w:rPr>
          <w:rFonts w:ascii="Trebuchet MS" w:hAnsi="Trebuchet MS"/>
          <w:b/>
          <w:sz w:val="26"/>
          <w:szCs w:val="26"/>
        </w:rPr>
        <w:t>0</w:t>
      </w:r>
      <w:r w:rsidR="00E23F95" w:rsidRPr="002E5C58">
        <w:rPr>
          <w:rFonts w:ascii="Trebuchet MS" w:hAnsi="Trebuchet MS"/>
          <w:b/>
          <w:sz w:val="26"/>
          <w:szCs w:val="26"/>
        </w:rPr>
        <w:t>.</w:t>
      </w:r>
      <w:r w:rsidR="00E23F95" w:rsidRPr="002E5C58">
        <w:rPr>
          <w:rFonts w:ascii="Trebuchet MS" w:hAnsi="Trebuchet MS"/>
          <w:b/>
          <w:sz w:val="26"/>
          <w:szCs w:val="26"/>
        </w:rPr>
        <w:tab/>
      </w:r>
      <w:bookmarkStart w:id="30" w:name="_Hlk66350437"/>
      <w:r w:rsidRPr="002E5C58">
        <w:rPr>
          <w:rFonts w:ascii="Trebuchet MS" w:hAnsi="Trebuchet MS"/>
          <w:b/>
          <w:sz w:val="26"/>
          <w:szCs w:val="26"/>
        </w:rPr>
        <w:t xml:space="preserve">Sektorübergreifende </w:t>
      </w:r>
      <w:r w:rsidR="008F2037" w:rsidRPr="002E5C58">
        <w:rPr>
          <w:rFonts w:ascii="Trebuchet MS" w:hAnsi="Trebuchet MS"/>
          <w:b/>
          <w:sz w:val="26"/>
          <w:szCs w:val="26"/>
        </w:rPr>
        <w:t>V</w:t>
      </w:r>
      <w:r w:rsidR="00AA4CA0" w:rsidRPr="002E5C58">
        <w:rPr>
          <w:rFonts w:ascii="Trebuchet MS" w:hAnsi="Trebuchet MS"/>
          <w:b/>
          <w:sz w:val="26"/>
          <w:szCs w:val="26"/>
        </w:rPr>
        <w:t xml:space="preserve">ersorgung </w:t>
      </w:r>
      <w:r w:rsidR="00E23F95" w:rsidRPr="002E5C58">
        <w:rPr>
          <w:rFonts w:ascii="Trebuchet MS" w:hAnsi="Trebuchet MS"/>
          <w:b/>
          <w:sz w:val="26"/>
          <w:szCs w:val="26"/>
        </w:rPr>
        <w:t>–</w:t>
      </w:r>
      <w:r w:rsidR="00377C5B" w:rsidRPr="002E5C58">
        <w:rPr>
          <w:rFonts w:ascii="Trebuchet MS" w:hAnsi="Trebuchet MS"/>
          <w:b/>
          <w:sz w:val="26"/>
          <w:szCs w:val="26"/>
        </w:rPr>
        <w:t xml:space="preserve"> E</w:t>
      </w:r>
      <w:r w:rsidR="00E23F95" w:rsidRPr="002E5C58">
        <w:rPr>
          <w:rFonts w:ascii="Trebuchet MS" w:hAnsi="Trebuchet MS"/>
          <w:b/>
          <w:sz w:val="26"/>
          <w:szCs w:val="26"/>
        </w:rPr>
        <w:t>ine grundlegende Reform ist erforderlich, um Schnittstellen abzubauen</w:t>
      </w:r>
      <w:bookmarkEnd w:id="30"/>
      <w:r w:rsidR="00377C5B" w:rsidRPr="002E5C58">
        <w:rPr>
          <w:rFonts w:ascii="Trebuchet MS" w:hAnsi="Trebuchet MS"/>
          <w:b/>
          <w:sz w:val="26"/>
          <w:szCs w:val="26"/>
        </w:rPr>
        <w:t>.</w:t>
      </w:r>
    </w:p>
    <w:p w:rsidR="00F305F5" w:rsidRPr="002E5C58" w:rsidRDefault="00F305F5" w:rsidP="00F305F5">
      <w:pPr>
        <w:spacing w:line="276" w:lineRule="auto"/>
        <w:ind w:left="567" w:hanging="567"/>
        <w:rPr>
          <w:rFonts w:ascii="Trebuchet MS" w:hAnsi="Trebuchet MS"/>
        </w:rPr>
      </w:pPr>
    </w:p>
    <w:p w:rsidR="0032097B" w:rsidRPr="002E5C58" w:rsidRDefault="00AA4CA0" w:rsidP="00F305F5">
      <w:pPr>
        <w:spacing w:line="276" w:lineRule="auto"/>
        <w:ind w:left="567"/>
        <w:rPr>
          <w:rFonts w:ascii="Trebuchet MS" w:hAnsi="Trebuchet MS"/>
        </w:rPr>
      </w:pPr>
      <w:r w:rsidRPr="002E5C58">
        <w:rPr>
          <w:rFonts w:ascii="Trebuchet MS" w:hAnsi="Trebuchet MS"/>
        </w:rPr>
        <w:t>Die in der BAG SELBSTHILFE zusammengeschlossenen Verbände haben die Diskussionen um die „Integrierte Versorgung“ immer grundsätzlich positiv begleitet, da es aus der Sicht der Menschen mit chronischen Erkrankungen und Behinderungen stets wichtig war, Schnittstellenprobleme in der Versorgung durch die Einbeziehung von ambulanter Behandlung zu lösen und insoweit sektorales Denken aufzulösen. Leider hat die Politik dieses Thema etwas aus den Augen verloren. Hier wird ein Neuanfang gefordert. Die bisherigen gesetzlichen Regelungen haben nur allzu oft dazu geführt, dass seitens der Leistungserbringer oftmals Ziel einer Verbesserung der integr</w:t>
      </w:r>
      <w:r w:rsidR="0032097B" w:rsidRPr="002E5C58">
        <w:rPr>
          <w:rFonts w:ascii="Trebuchet MS" w:hAnsi="Trebuchet MS"/>
        </w:rPr>
        <w:t>ierten</w:t>
      </w:r>
      <w:r w:rsidRPr="002E5C58">
        <w:rPr>
          <w:rFonts w:ascii="Trebuchet MS" w:hAnsi="Trebuchet MS"/>
        </w:rPr>
        <w:t xml:space="preserve"> Versorgung die Einsparung von Kosten war. Auch wenn die Vermeidung unnützer Kosten stets begrüßt wird, darf dabei jedoch die Qualitätssicherung bei der Behandlung der kranken Menschen nicht aus den Augen verloren werden.  Ob dieses Ziel jedoch mit den insoweit geschlossenen Verträgen zur </w:t>
      </w:r>
      <w:r w:rsidR="0032097B" w:rsidRPr="002E5C58">
        <w:rPr>
          <w:rFonts w:ascii="Trebuchet MS" w:hAnsi="Trebuchet MS"/>
        </w:rPr>
        <w:t>i</w:t>
      </w:r>
      <w:r w:rsidRPr="002E5C58">
        <w:rPr>
          <w:rFonts w:ascii="Trebuchet MS" w:hAnsi="Trebuchet MS"/>
        </w:rPr>
        <w:t>ntegr</w:t>
      </w:r>
      <w:r w:rsidR="0032097B" w:rsidRPr="002E5C58">
        <w:rPr>
          <w:rFonts w:ascii="Trebuchet MS" w:hAnsi="Trebuchet MS"/>
        </w:rPr>
        <w:t>ierten</w:t>
      </w:r>
      <w:r w:rsidRPr="002E5C58">
        <w:rPr>
          <w:rFonts w:ascii="Trebuchet MS" w:hAnsi="Trebuchet MS"/>
        </w:rPr>
        <w:t xml:space="preserve"> Versorgung zwischen Krankenkassen und Leistungserbringern erreicht wird, kann aus Sicht der BAG SELBSTHILFE nicht beantwortet werden, da hier den maßgeblichen Patientenorganisationen die entsprechenden Informationen fehlen. Nach wie vor werden sie an den entsprechenden Verträgen nicht beteiligt oder hierüber informiert. Auch die Evaluation der Integrierten Versorgungsformen wird bisher nur in Einzelfällen in überzeugender Form durchgeführt.</w:t>
      </w:r>
      <w:r w:rsidR="0032097B" w:rsidRPr="002E5C58">
        <w:rPr>
          <w:rFonts w:ascii="Trebuchet MS" w:hAnsi="Trebuchet MS"/>
        </w:rPr>
        <w:t xml:space="preserve"> Es liegt auf der Hand, dass ein derart intransparentes Geschehen nicht geeignet sein kann, die Schnittstellenprobleme in unserem Gesundheitswesen zu lösen.</w:t>
      </w:r>
    </w:p>
    <w:p w:rsidR="00F305F5" w:rsidRPr="002E5C58" w:rsidRDefault="00F305F5" w:rsidP="00F305F5">
      <w:pPr>
        <w:spacing w:line="276" w:lineRule="auto"/>
        <w:ind w:left="567"/>
        <w:rPr>
          <w:rFonts w:ascii="Trebuchet MS" w:hAnsi="Trebuchet MS"/>
        </w:rPr>
      </w:pPr>
    </w:p>
    <w:p w:rsidR="0032097B" w:rsidRPr="002E5C58" w:rsidRDefault="0032097B" w:rsidP="00F305F5">
      <w:pPr>
        <w:spacing w:line="276" w:lineRule="auto"/>
        <w:ind w:left="567"/>
        <w:rPr>
          <w:rFonts w:ascii="Trebuchet MS" w:hAnsi="Trebuchet MS"/>
        </w:rPr>
      </w:pPr>
      <w:r w:rsidRPr="002E5C58">
        <w:rPr>
          <w:rFonts w:ascii="Trebuchet MS" w:hAnsi="Trebuchet MS"/>
        </w:rPr>
        <w:t>Insgesamt wird gerade in diesem Bereich ein „wettbewerbsorientiertes“, selektiv-vertraglich aufgehängtes System a</w:t>
      </w:r>
      <w:r w:rsidR="00AD5166" w:rsidRPr="002E5C58">
        <w:rPr>
          <w:rFonts w:ascii="Trebuchet MS" w:hAnsi="Trebuchet MS"/>
        </w:rPr>
        <w:t>ls nicht zielführend angesehen.</w:t>
      </w:r>
    </w:p>
    <w:p w:rsidR="00F305F5" w:rsidRPr="002E5C58" w:rsidRDefault="00F305F5" w:rsidP="00F305F5">
      <w:pPr>
        <w:spacing w:line="276" w:lineRule="auto"/>
        <w:ind w:left="567"/>
        <w:rPr>
          <w:rFonts w:ascii="Trebuchet MS" w:hAnsi="Trebuchet MS"/>
        </w:rPr>
      </w:pPr>
    </w:p>
    <w:p w:rsidR="008E7184" w:rsidRPr="002E5C58" w:rsidRDefault="0032097B" w:rsidP="00F305F5">
      <w:pPr>
        <w:spacing w:line="276" w:lineRule="auto"/>
        <w:ind w:left="567"/>
        <w:rPr>
          <w:rFonts w:ascii="Trebuchet MS" w:hAnsi="Trebuchet MS"/>
        </w:rPr>
      </w:pPr>
      <w:r w:rsidRPr="002E5C58">
        <w:rPr>
          <w:rFonts w:ascii="Trebuchet MS" w:hAnsi="Trebuchet MS"/>
        </w:rPr>
        <w:t>Die BAG SELBSTHILFE fordert daher, dass Sektorengrenzen über gesetzgeberische Maßnahmen k</w:t>
      </w:r>
      <w:r w:rsidR="00AD5166" w:rsidRPr="002E5C58">
        <w:rPr>
          <w:rFonts w:ascii="Trebuchet MS" w:hAnsi="Trebuchet MS"/>
        </w:rPr>
        <w:t xml:space="preserve">onsequent durchbrochen werden. </w:t>
      </w:r>
    </w:p>
    <w:p w:rsidR="00F305F5" w:rsidRPr="002E5C58" w:rsidRDefault="00F305F5" w:rsidP="00F305F5">
      <w:pPr>
        <w:spacing w:line="276" w:lineRule="auto"/>
        <w:ind w:left="567"/>
        <w:rPr>
          <w:rFonts w:ascii="Trebuchet MS" w:hAnsi="Trebuchet MS"/>
        </w:rPr>
      </w:pPr>
    </w:p>
    <w:p w:rsidR="0032097B" w:rsidRPr="002E5C58" w:rsidRDefault="0032097B" w:rsidP="00F305F5">
      <w:pPr>
        <w:spacing w:line="276" w:lineRule="auto"/>
        <w:ind w:left="567"/>
        <w:rPr>
          <w:rFonts w:ascii="Trebuchet MS" w:hAnsi="Trebuchet MS"/>
        </w:rPr>
      </w:pPr>
      <w:r w:rsidRPr="002E5C58">
        <w:rPr>
          <w:rFonts w:ascii="Trebuchet MS" w:hAnsi="Trebuchet MS"/>
        </w:rPr>
        <w:t>Der Geltungsbereich von Disease Management Programmen muss bis in die Re</w:t>
      </w:r>
      <w:r w:rsidR="00AD5166" w:rsidRPr="002E5C58">
        <w:rPr>
          <w:rFonts w:ascii="Trebuchet MS" w:hAnsi="Trebuchet MS"/>
        </w:rPr>
        <w:t>habilitation hineinreichen.</w:t>
      </w:r>
    </w:p>
    <w:p w:rsidR="00F305F5" w:rsidRPr="002E5C58" w:rsidRDefault="00F305F5" w:rsidP="00F305F5">
      <w:pPr>
        <w:spacing w:line="276" w:lineRule="auto"/>
        <w:ind w:left="567"/>
        <w:rPr>
          <w:rFonts w:ascii="Trebuchet MS" w:hAnsi="Trebuchet MS"/>
        </w:rPr>
      </w:pPr>
    </w:p>
    <w:p w:rsidR="00AA4CA0" w:rsidRPr="002E5C58" w:rsidRDefault="0032097B" w:rsidP="00F305F5">
      <w:pPr>
        <w:spacing w:line="276" w:lineRule="auto"/>
        <w:ind w:left="567"/>
        <w:rPr>
          <w:rFonts w:ascii="Trebuchet MS" w:hAnsi="Trebuchet MS"/>
        </w:rPr>
      </w:pPr>
      <w:r w:rsidRPr="002E5C58">
        <w:rPr>
          <w:rFonts w:ascii="Trebuchet MS" w:hAnsi="Trebuchet MS"/>
        </w:rPr>
        <w:t xml:space="preserve">Sollte man am System von Selektivverträgen im Bereich der integrierten Versorgung festhalten wollen, dann müssen zumindest </w:t>
      </w:r>
      <w:r w:rsidR="00AA4CA0" w:rsidRPr="002E5C58">
        <w:rPr>
          <w:rFonts w:ascii="Trebuchet MS" w:hAnsi="Trebuchet MS"/>
        </w:rPr>
        <w:t xml:space="preserve">die maßgeblichen Patientenorganisationen nach § 140 f SGB V an den Verträgen zur </w:t>
      </w:r>
      <w:r w:rsidRPr="002E5C58">
        <w:rPr>
          <w:rFonts w:ascii="Trebuchet MS" w:hAnsi="Trebuchet MS"/>
        </w:rPr>
        <w:t>i</w:t>
      </w:r>
      <w:r w:rsidR="00AA4CA0" w:rsidRPr="002E5C58">
        <w:rPr>
          <w:rFonts w:ascii="Trebuchet MS" w:hAnsi="Trebuchet MS"/>
        </w:rPr>
        <w:t>ntegrierten Versorgung beteilig</w:t>
      </w:r>
      <w:r w:rsidRPr="002E5C58">
        <w:rPr>
          <w:rFonts w:ascii="Trebuchet MS" w:hAnsi="Trebuchet MS"/>
        </w:rPr>
        <w:t>t</w:t>
      </w:r>
      <w:r w:rsidR="00AA4CA0" w:rsidRPr="002E5C58">
        <w:rPr>
          <w:rFonts w:ascii="Trebuchet MS" w:hAnsi="Trebuchet MS"/>
        </w:rPr>
        <w:t xml:space="preserve"> </w:t>
      </w:r>
      <w:r w:rsidRPr="002E5C58">
        <w:rPr>
          <w:rFonts w:ascii="Trebuchet MS" w:hAnsi="Trebuchet MS"/>
        </w:rPr>
        <w:t>werden.</w:t>
      </w:r>
      <w:r w:rsidR="00AA4CA0" w:rsidRPr="002E5C58">
        <w:rPr>
          <w:rFonts w:ascii="Trebuchet MS" w:hAnsi="Trebuchet MS"/>
        </w:rPr>
        <w:t xml:space="preserve"> Ferner ist gesetzlich festzulegen, dass eine Evaluation </w:t>
      </w:r>
      <w:r w:rsidRPr="002E5C58">
        <w:rPr>
          <w:rFonts w:ascii="Trebuchet MS" w:hAnsi="Trebuchet MS"/>
        </w:rPr>
        <w:t>der vertraglich etablierten Versorgungsformen regelmäßig</w:t>
      </w:r>
      <w:r w:rsidR="00AA4CA0" w:rsidRPr="002E5C58">
        <w:rPr>
          <w:rFonts w:ascii="Trebuchet MS" w:hAnsi="Trebuchet MS"/>
        </w:rPr>
        <w:t xml:space="preserve"> durchzuführen ist.</w:t>
      </w:r>
    </w:p>
    <w:p w:rsidR="00F305F5" w:rsidRPr="002E5C58" w:rsidRDefault="00F305F5" w:rsidP="00F305F5">
      <w:pPr>
        <w:spacing w:line="276" w:lineRule="auto"/>
        <w:ind w:left="567"/>
        <w:rPr>
          <w:rFonts w:ascii="Trebuchet MS" w:hAnsi="Trebuchet MS"/>
        </w:rPr>
      </w:pPr>
    </w:p>
    <w:p w:rsidR="008F2037" w:rsidRPr="002E5C58" w:rsidRDefault="008F2037" w:rsidP="00F305F5">
      <w:pPr>
        <w:spacing w:line="276" w:lineRule="auto"/>
        <w:ind w:left="567"/>
        <w:rPr>
          <w:rFonts w:ascii="Trebuchet MS" w:hAnsi="Trebuchet MS"/>
        </w:rPr>
      </w:pPr>
    </w:p>
    <w:p w:rsidR="00E662BB" w:rsidRPr="002E5C58" w:rsidRDefault="00AA4CA0" w:rsidP="00F305F5">
      <w:pPr>
        <w:pStyle w:val="Textkrper-Einzug3"/>
        <w:tabs>
          <w:tab w:val="left" w:pos="-851"/>
        </w:tabs>
        <w:spacing w:line="276" w:lineRule="auto"/>
        <w:ind w:left="567" w:hanging="567"/>
        <w:rPr>
          <w:rFonts w:ascii="Trebuchet MS" w:hAnsi="Trebuchet MS"/>
          <w:sz w:val="26"/>
          <w:szCs w:val="26"/>
        </w:rPr>
      </w:pPr>
      <w:r w:rsidRPr="002E5C58">
        <w:rPr>
          <w:rFonts w:ascii="Trebuchet MS" w:hAnsi="Trebuchet MS"/>
          <w:sz w:val="26"/>
          <w:szCs w:val="26"/>
        </w:rPr>
        <w:t>1</w:t>
      </w:r>
      <w:r w:rsidR="00D45B89" w:rsidRPr="002E5C58">
        <w:rPr>
          <w:rFonts w:ascii="Trebuchet MS" w:hAnsi="Trebuchet MS"/>
          <w:sz w:val="26"/>
          <w:szCs w:val="26"/>
        </w:rPr>
        <w:t>1</w:t>
      </w:r>
      <w:r w:rsidRPr="002E5C58">
        <w:rPr>
          <w:rFonts w:ascii="Trebuchet MS" w:hAnsi="Trebuchet MS"/>
          <w:sz w:val="26"/>
          <w:szCs w:val="26"/>
        </w:rPr>
        <w:t>.</w:t>
      </w:r>
      <w:r w:rsidRPr="002E5C58">
        <w:rPr>
          <w:rFonts w:ascii="Trebuchet MS" w:hAnsi="Trebuchet MS"/>
          <w:sz w:val="26"/>
          <w:szCs w:val="26"/>
        </w:rPr>
        <w:tab/>
      </w:r>
      <w:bookmarkStart w:id="31" w:name="_Hlk66365249"/>
      <w:r w:rsidR="00490440" w:rsidRPr="002E5C58">
        <w:rPr>
          <w:rFonts w:ascii="Trebuchet MS" w:hAnsi="Trebuchet MS"/>
          <w:sz w:val="26"/>
          <w:szCs w:val="26"/>
        </w:rPr>
        <w:t>Trägerübergreifende</w:t>
      </w:r>
      <w:r w:rsidR="003D0BEC" w:rsidRPr="002E5C58">
        <w:rPr>
          <w:rFonts w:ascii="Trebuchet MS" w:hAnsi="Trebuchet MS"/>
          <w:sz w:val="26"/>
          <w:szCs w:val="26"/>
        </w:rPr>
        <w:t xml:space="preserve"> </w:t>
      </w:r>
      <w:r w:rsidR="00E662BB" w:rsidRPr="002E5C58">
        <w:rPr>
          <w:rFonts w:ascii="Trebuchet MS" w:hAnsi="Trebuchet MS"/>
          <w:sz w:val="26"/>
          <w:szCs w:val="26"/>
        </w:rPr>
        <w:t>Rehabilitation</w:t>
      </w:r>
      <w:bookmarkEnd w:id="31"/>
    </w:p>
    <w:p w:rsidR="00541FC6" w:rsidRPr="002E5C58" w:rsidRDefault="00541FC6" w:rsidP="00541FC6">
      <w:pPr>
        <w:pStyle w:val="Textkrper-Einzug3"/>
        <w:tabs>
          <w:tab w:val="left" w:pos="567"/>
        </w:tabs>
        <w:spacing w:line="276" w:lineRule="auto"/>
        <w:ind w:left="567"/>
        <w:rPr>
          <w:rFonts w:ascii="Trebuchet MS" w:hAnsi="Trebuchet MS"/>
          <w:b w:val="0"/>
        </w:rPr>
      </w:pPr>
    </w:p>
    <w:p w:rsidR="00EB1AD5" w:rsidRPr="002E5C58" w:rsidRDefault="009B0AE3" w:rsidP="00541FC6">
      <w:pPr>
        <w:pStyle w:val="Textkrper-Einzug3"/>
        <w:tabs>
          <w:tab w:val="left" w:pos="567"/>
        </w:tabs>
        <w:spacing w:line="276" w:lineRule="auto"/>
        <w:ind w:left="567"/>
        <w:rPr>
          <w:rFonts w:ascii="Trebuchet MS" w:hAnsi="Trebuchet MS"/>
          <w:b w:val="0"/>
        </w:rPr>
      </w:pPr>
      <w:r w:rsidRPr="002E5C58">
        <w:rPr>
          <w:rFonts w:ascii="Trebuchet MS" w:hAnsi="Trebuchet MS"/>
          <w:b w:val="0"/>
        </w:rPr>
        <w:t xml:space="preserve">Auch wenn im Bundesteilhabegesetz wichtige Meilensteine auf dem Weg zu einem trägerübergreifenden System der Rehabilitation festgelegt wurden, so bleibt einerseits das Problem der mangelnden Verbindlichkeit der Regelungen zur Zusammenarbeit, andererseits aber auch die Schwierigkeit, dass die Rehabilitation nur jeweils in dem eigenen System gesehen wird. Vor diesem Hintergrund fordert die BAG SELBSTHILFE eine umfassende </w:t>
      </w:r>
      <w:r w:rsidR="00EB1AD5" w:rsidRPr="002E5C58">
        <w:rPr>
          <w:rFonts w:ascii="Trebuchet MS" w:hAnsi="Trebuchet MS"/>
          <w:b w:val="0"/>
        </w:rPr>
        <w:t>Neuregelung des Rehabilitationsrechts.</w:t>
      </w:r>
    </w:p>
    <w:p w:rsidR="00541FC6" w:rsidRPr="002E5C58" w:rsidRDefault="00541FC6" w:rsidP="00541FC6">
      <w:pPr>
        <w:pStyle w:val="Textkrper-Einzug3"/>
        <w:tabs>
          <w:tab w:val="left" w:pos="567"/>
        </w:tabs>
        <w:spacing w:line="276" w:lineRule="auto"/>
        <w:ind w:left="567"/>
        <w:rPr>
          <w:rFonts w:ascii="Trebuchet MS" w:hAnsi="Trebuchet MS"/>
          <w:b w:val="0"/>
        </w:rPr>
      </w:pPr>
    </w:p>
    <w:p w:rsidR="00EB1AD5" w:rsidRPr="002E5C58" w:rsidRDefault="00EB1AD5" w:rsidP="001C56B1">
      <w:pPr>
        <w:pStyle w:val="Textkrper-Einzug3"/>
        <w:tabs>
          <w:tab w:val="left" w:pos="709"/>
        </w:tabs>
        <w:spacing w:line="276" w:lineRule="auto"/>
        <w:ind w:left="567"/>
        <w:rPr>
          <w:rFonts w:ascii="Trebuchet MS" w:hAnsi="Trebuchet MS"/>
          <w:b w:val="0"/>
        </w:rPr>
      </w:pPr>
      <w:r w:rsidRPr="002E5C58">
        <w:rPr>
          <w:rFonts w:ascii="Trebuchet MS" w:eastAsiaTheme="minorHAnsi" w:hAnsi="Trebuchet MS" w:cstheme="minorBidi"/>
          <w:b w:val="0"/>
          <w:szCs w:val="22"/>
          <w:lang w:eastAsia="en-US"/>
        </w:rPr>
        <w:t>Mit Ratifizierung der UN-Behindertenrechtskonvention hat sich die Bundesrepublik Deutschland verpflichtet, für alle Menschen mit Beeinträchtigungen eine Rehabilitation zu ermöglichen, die es ermöglicht, ein Höchstmaß an Unabhängigkeit, umfassende körperliche, geistige, soziale und berufliche Fähigkeiten sowie die volle Einbeziehung in alle Aspekte des Lebens und die volle Teilhabe an allen Aspekten des Lebens zu erreichen und zu bewahren.</w:t>
      </w:r>
      <w:r w:rsidRPr="002E5C58">
        <w:rPr>
          <w:rFonts w:ascii="Trebuchet MS" w:eastAsiaTheme="minorHAnsi" w:hAnsi="Trebuchet MS" w:cstheme="minorBidi"/>
          <w:b w:val="0"/>
          <w:szCs w:val="22"/>
          <w:lang w:eastAsia="en-US"/>
        </w:rPr>
        <w:br/>
      </w:r>
      <w:r w:rsidRPr="002E5C58">
        <w:rPr>
          <w:rFonts w:ascii="Trebuchet MS" w:eastAsiaTheme="minorHAnsi" w:hAnsi="Trebuchet MS" w:cstheme="minorBidi"/>
          <w:b w:val="0"/>
          <w:szCs w:val="22"/>
          <w:lang w:eastAsia="en-US"/>
        </w:rPr>
        <w:br/>
        <w:t>Dieses Ziel umfassender Rehabilitation muss durch Bereitstellung umfassender Habilitations- und Rehabilitationsdienste und –programme umgesetzt werden.</w:t>
      </w:r>
      <w:r w:rsidRPr="002E5C58">
        <w:rPr>
          <w:rFonts w:ascii="Trebuchet MS" w:eastAsiaTheme="minorHAnsi" w:hAnsi="Trebuchet MS" w:cstheme="minorBidi"/>
          <w:b w:val="0"/>
          <w:szCs w:val="22"/>
          <w:lang w:eastAsia="en-US"/>
        </w:rPr>
        <w:br/>
      </w:r>
      <w:r w:rsidRPr="002E5C58">
        <w:rPr>
          <w:rFonts w:ascii="Trebuchet MS" w:eastAsiaTheme="minorHAnsi" w:hAnsi="Trebuchet MS" w:cstheme="minorBidi"/>
          <w:b w:val="0"/>
          <w:szCs w:val="22"/>
          <w:lang w:eastAsia="en-US"/>
        </w:rPr>
        <w:br/>
        <w:t>Die BAG SELBSTHILFE fordert, dass durch einen umfassenden Reformprozess das Leistungsgewährungs- und Versorgungssystem so umgestaltet wird, dass diese Rehabilitationsdienste und –programme zeitnah für alle Menschen mit Beeinträchtigungen zur Verfügung stehen.</w:t>
      </w:r>
      <w:r w:rsidRPr="002E5C58">
        <w:rPr>
          <w:rFonts w:ascii="Trebuchet MS" w:eastAsiaTheme="minorHAnsi" w:hAnsi="Trebuchet MS" w:cstheme="minorBidi"/>
          <w:b w:val="0"/>
          <w:szCs w:val="22"/>
          <w:lang w:eastAsia="en-US"/>
        </w:rPr>
        <w:br/>
      </w:r>
      <w:r w:rsidRPr="002E5C58">
        <w:rPr>
          <w:rFonts w:ascii="Trebuchet MS" w:eastAsiaTheme="minorHAnsi" w:hAnsi="Trebuchet MS" w:cstheme="minorBidi"/>
          <w:b w:val="0"/>
          <w:szCs w:val="22"/>
          <w:lang w:eastAsia="en-US"/>
        </w:rPr>
        <w:br/>
        <w:t>Nicht der Antragsteller/die Antragstellerin soll sich durch ein zergliedertes System kämpfen – das System ist personenzentriert auszugestalten.</w:t>
      </w:r>
      <w:r w:rsidRPr="002E5C58">
        <w:rPr>
          <w:rFonts w:ascii="Trebuchet MS" w:eastAsiaTheme="minorHAnsi" w:hAnsi="Trebuchet MS" w:cstheme="minorBidi"/>
          <w:b w:val="0"/>
          <w:szCs w:val="22"/>
          <w:lang w:eastAsia="en-US"/>
        </w:rPr>
        <w:br/>
      </w:r>
      <w:r w:rsidRPr="002E5C58">
        <w:rPr>
          <w:rFonts w:ascii="Trebuchet MS" w:eastAsiaTheme="minorHAnsi" w:hAnsi="Trebuchet MS" w:cstheme="minorBidi"/>
          <w:b w:val="0"/>
          <w:szCs w:val="22"/>
          <w:lang w:eastAsia="en-US"/>
        </w:rPr>
        <w:br/>
        <w:t xml:space="preserve">Artikel 26 der UN-Behindertenrechtskonvention stellt klar, dass diese Leistungen und Programme im frühestmöglichen Stadium einsetzen und auf einer multidisziplinären Bewertung der individuellen Bedürfnisse und Stärken beruhen müssen und dass die Einbeziehung in die Gemeinschaft und die Gesellschaft in allen ihren Aspekten sowie die Teilhabe daran unterstützen, freiwillig sind und Menschen mit Behinderungen so gemeindenah wie möglich zur Verfügung stehen, auch in ländlichen Gebieten. </w:t>
      </w:r>
      <w:r w:rsidRPr="002E5C58">
        <w:rPr>
          <w:rFonts w:ascii="Trebuchet MS" w:eastAsiaTheme="minorHAnsi" w:hAnsi="Trebuchet MS" w:cstheme="minorBidi"/>
          <w:b w:val="0"/>
          <w:szCs w:val="22"/>
          <w:lang w:eastAsia="en-US"/>
        </w:rPr>
        <w:br/>
      </w:r>
      <w:r w:rsidRPr="002E5C58">
        <w:rPr>
          <w:rFonts w:ascii="Trebuchet MS" w:eastAsiaTheme="minorHAnsi" w:hAnsi="Trebuchet MS" w:cstheme="minorBidi"/>
          <w:b w:val="0"/>
          <w:szCs w:val="22"/>
          <w:lang w:eastAsia="en-US"/>
        </w:rPr>
        <w:br/>
        <w:t xml:space="preserve">Das deutsche Verwaltungs- und Sozialversicherungssystem ist durch eine extrem große Zersplitterung in föderale und bundesstaatliche Einheiten, in staatliche </w:t>
      </w:r>
      <w:r w:rsidRPr="002E5C58">
        <w:rPr>
          <w:rFonts w:ascii="Trebuchet MS" w:eastAsiaTheme="minorHAnsi" w:hAnsi="Trebuchet MS" w:cstheme="minorBidi"/>
          <w:b w:val="0"/>
          <w:szCs w:val="22"/>
          <w:lang w:eastAsia="en-US"/>
        </w:rPr>
        <w:lastRenderedPageBreak/>
        <w:t>und in Selbstverwaltungsstrukturen und durch unterschiedliche Zwecksetzungen der verschiedenen Sozialsysteme geprägt.</w:t>
      </w:r>
      <w:r w:rsidRPr="002E5C58">
        <w:rPr>
          <w:rFonts w:ascii="Trebuchet MS" w:eastAsiaTheme="minorHAnsi" w:hAnsi="Trebuchet MS" w:cstheme="minorBidi"/>
          <w:b w:val="0"/>
          <w:szCs w:val="22"/>
          <w:lang w:eastAsia="en-US"/>
        </w:rPr>
        <w:br/>
      </w:r>
      <w:r w:rsidRPr="002E5C58">
        <w:rPr>
          <w:rFonts w:ascii="Trebuchet MS" w:eastAsiaTheme="minorHAnsi" w:hAnsi="Trebuchet MS" w:cstheme="minorBidi"/>
          <w:b w:val="0"/>
          <w:szCs w:val="22"/>
          <w:lang w:eastAsia="en-US"/>
        </w:rPr>
        <w:br/>
        <w:t>Wenn sich die Bundesrepublik Deutschland schon ein so stark ausdifferenziertes System leisten möchte, dann müssen die einzelnen Systemgrenzen durch geeignete Mechanismen so überwunden werden, dass es trotzdem möglich bleibt, ein umfassendes Rehabilitationsangebot für alle Menschen mit Beeinträchtigungen zu schaffen.</w:t>
      </w:r>
      <w:r w:rsidRPr="002E5C58">
        <w:rPr>
          <w:rFonts w:ascii="Trebuchet MS" w:eastAsiaTheme="minorHAnsi" w:hAnsi="Trebuchet MS" w:cstheme="minorBidi"/>
          <w:b w:val="0"/>
          <w:szCs w:val="22"/>
          <w:lang w:eastAsia="en-US"/>
        </w:rPr>
        <w:br/>
      </w:r>
      <w:r w:rsidRPr="002E5C58">
        <w:rPr>
          <w:rFonts w:ascii="Trebuchet MS" w:eastAsiaTheme="minorHAnsi" w:hAnsi="Trebuchet MS" w:cstheme="minorBidi"/>
          <w:b w:val="0"/>
          <w:szCs w:val="22"/>
          <w:lang w:eastAsia="en-US"/>
        </w:rPr>
        <w:br/>
        <w:t>Dies beinhaltet dann aus Sicht der BAG SELBSTHILFE</w:t>
      </w:r>
      <w:r w:rsidRPr="002E5C58">
        <w:rPr>
          <w:rFonts w:ascii="Trebuchet MS" w:eastAsiaTheme="minorHAnsi" w:hAnsi="Trebuchet MS" w:cstheme="minorBidi"/>
          <w:szCs w:val="22"/>
          <w:lang w:eastAsia="en-US"/>
        </w:rPr>
        <w:br/>
      </w:r>
    </w:p>
    <w:p w:rsidR="00EB1AD5" w:rsidRPr="002E5C58" w:rsidRDefault="00EB1AD5" w:rsidP="001C56B1">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Abschaffung von Zuständigkeitsklärungsprozessen zugunsten von gemeinschaftlichem Vorgehen der Träger</w:t>
      </w:r>
    </w:p>
    <w:p w:rsidR="00EB1AD5" w:rsidRPr="002E5C58" w:rsidRDefault="00EB1AD5" w:rsidP="001C56B1">
      <w:pPr>
        <w:spacing w:line="276" w:lineRule="auto"/>
        <w:ind w:left="1134" w:hanging="567"/>
        <w:rPr>
          <w:rFonts w:ascii="Trebuchet MS" w:eastAsiaTheme="minorHAnsi" w:hAnsi="Trebuchet MS" w:cstheme="minorBidi"/>
          <w:szCs w:val="22"/>
          <w:lang w:eastAsia="en-US"/>
        </w:rPr>
      </w:pPr>
    </w:p>
    <w:p w:rsidR="00EB1AD5" w:rsidRPr="002E5C58" w:rsidRDefault="00EB1AD5" w:rsidP="001C56B1">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Gesamtorientierung aller Träger an der ICF</w:t>
      </w:r>
    </w:p>
    <w:p w:rsidR="00EB1AD5" w:rsidRPr="002E5C58" w:rsidRDefault="00EB1AD5" w:rsidP="001C56B1">
      <w:pPr>
        <w:spacing w:line="276" w:lineRule="auto"/>
        <w:rPr>
          <w:rFonts w:ascii="Trebuchet MS" w:eastAsiaTheme="minorHAnsi" w:hAnsi="Trebuchet MS" w:cstheme="minorBidi"/>
          <w:szCs w:val="22"/>
          <w:lang w:eastAsia="en-US"/>
        </w:rPr>
      </w:pPr>
    </w:p>
    <w:p w:rsidR="00EB1AD5" w:rsidRPr="002E5C58" w:rsidRDefault="00EB1AD5" w:rsidP="001C56B1">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Umfassende Bedarfsfeststellungsverfahren</w:t>
      </w:r>
    </w:p>
    <w:p w:rsidR="00EB1AD5" w:rsidRPr="002E5C58" w:rsidRDefault="00EB1AD5" w:rsidP="001C56B1">
      <w:pPr>
        <w:spacing w:line="276" w:lineRule="auto"/>
        <w:ind w:left="1134" w:hanging="567"/>
        <w:rPr>
          <w:rFonts w:ascii="Trebuchet MS" w:eastAsiaTheme="minorHAnsi" w:hAnsi="Trebuchet MS" w:cstheme="minorBidi"/>
          <w:szCs w:val="22"/>
          <w:lang w:eastAsia="en-US"/>
        </w:rPr>
      </w:pPr>
    </w:p>
    <w:p w:rsidR="00EB1AD5" w:rsidRPr="002E5C58" w:rsidRDefault="00EB1AD5" w:rsidP="001C56B1">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Umfassende Leistungsbewilligungsverfahren</w:t>
      </w:r>
    </w:p>
    <w:p w:rsidR="00EB1AD5" w:rsidRPr="002E5C58" w:rsidRDefault="00EB1AD5" w:rsidP="00F11268">
      <w:pPr>
        <w:spacing w:line="276" w:lineRule="auto"/>
        <w:rPr>
          <w:rFonts w:ascii="Trebuchet MS" w:eastAsiaTheme="minorHAnsi" w:hAnsi="Trebuchet MS" w:cstheme="minorBidi"/>
          <w:szCs w:val="22"/>
          <w:lang w:eastAsia="en-US"/>
        </w:rPr>
      </w:pPr>
    </w:p>
    <w:p w:rsidR="00EB1AD5" w:rsidRPr="002E5C58" w:rsidRDefault="00EB1AD5" w:rsidP="00F11268">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 xml:space="preserve">Abgestimmte Qualitätssicherungs- und Sicherstellungsprozesse unter den Rehabilitationsträgern </w:t>
      </w:r>
      <w:r w:rsidRPr="002E5C58">
        <w:rPr>
          <w:rFonts w:ascii="Trebuchet MS" w:eastAsiaTheme="minorHAnsi" w:hAnsi="Trebuchet MS" w:cstheme="minorBidi"/>
          <w:szCs w:val="22"/>
          <w:lang w:eastAsia="en-US"/>
        </w:rPr>
        <w:br/>
      </w:r>
    </w:p>
    <w:p w:rsidR="00EB1AD5" w:rsidRPr="002E5C58" w:rsidRDefault="00EB1AD5" w:rsidP="00F11268">
      <w:pPr>
        <w:spacing w:line="276" w:lineRule="auto"/>
        <w:ind w:left="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Andererseits muss nicht jede Bedarfsfeststellung und jedes Bewilligungsverfahren als komplexer Prozess unter allen Trägern ausgestaltet werden.</w:t>
      </w:r>
      <w:r w:rsidRPr="002E5C58">
        <w:rPr>
          <w:rFonts w:ascii="Trebuchet MS" w:eastAsiaTheme="minorHAnsi" w:hAnsi="Trebuchet MS" w:cstheme="minorBidi"/>
          <w:szCs w:val="22"/>
          <w:lang w:eastAsia="en-US"/>
        </w:rPr>
        <w:br/>
      </w:r>
      <w:r w:rsidRPr="002E5C58">
        <w:rPr>
          <w:rFonts w:ascii="Trebuchet MS" w:eastAsiaTheme="minorHAnsi" w:hAnsi="Trebuchet MS" w:cstheme="minorBidi"/>
          <w:szCs w:val="22"/>
          <w:lang w:eastAsia="en-US"/>
        </w:rPr>
        <w:br/>
        <w:t>Die BAG SELBSTHILFE fordert daher, dass dem aufwändigen Teilhabeplanverfahren nach § 59 SGB IX ein Orientierungsverfahren vorgeschaltet wird, das dem Zweck dient, zu prüfen, ob die Bedarfsfeststellung und Leistungsgewährung nicht in der Hand eines Trägers verbleiben kann.</w:t>
      </w:r>
      <w:r w:rsidRPr="002E5C58">
        <w:rPr>
          <w:rFonts w:ascii="Trebuchet MS" w:eastAsiaTheme="minorHAnsi" w:hAnsi="Trebuchet MS" w:cstheme="minorBidi"/>
          <w:szCs w:val="22"/>
          <w:lang w:eastAsia="en-US"/>
        </w:rPr>
        <w:br/>
      </w:r>
    </w:p>
    <w:p w:rsidR="00EB1AD5" w:rsidRPr="002E5C58" w:rsidRDefault="00EB1AD5" w:rsidP="00F11268">
      <w:pPr>
        <w:spacing w:line="276" w:lineRule="auto"/>
        <w:ind w:firstLine="567"/>
        <w:rPr>
          <w:rFonts w:ascii="Trebuchet MS" w:eastAsiaTheme="minorHAnsi" w:hAnsi="Trebuchet MS" w:cstheme="minorBidi"/>
          <w:szCs w:val="22"/>
          <w:lang w:eastAsia="en-US"/>
        </w:rPr>
      </w:pPr>
      <w:bookmarkStart w:id="32" w:name="_Hlk65937132"/>
      <w:r w:rsidRPr="002E5C58">
        <w:rPr>
          <w:rFonts w:ascii="Trebuchet MS" w:eastAsiaTheme="minorHAnsi" w:hAnsi="Trebuchet MS" w:cstheme="minorBidi"/>
          <w:szCs w:val="22"/>
          <w:lang w:eastAsia="en-US"/>
        </w:rPr>
        <w:t>Für alle Felder der Rehabilitation müssen folgende Maßgaben gelten:</w:t>
      </w:r>
      <w:r w:rsidRPr="002E5C58">
        <w:rPr>
          <w:rFonts w:ascii="Trebuchet MS" w:eastAsiaTheme="minorHAnsi" w:hAnsi="Trebuchet MS" w:cstheme="minorBidi"/>
          <w:szCs w:val="22"/>
          <w:lang w:eastAsia="en-US"/>
        </w:rPr>
        <w:br/>
      </w:r>
    </w:p>
    <w:p w:rsidR="00EB1AD5" w:rsidRPr="002E5C58" w:rsidRDefault="00EB1AD5" w:rsidP="00F11268">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 xml:space="preserve">Eine Verstärkung flächendeckender wohnortnaher Rehabilitation, insbesondere durch mobile, d. h. aufsuchende Rehabilitationsangebote ist erforderlich. Es muss ein flächendeckendes Netz mobiler Rehabilitationsangebote geschaffen </w:t>
      </w:r>
      <w:bookmarkEnd w:id="32"/>
      <w:r w:rsidRPr="002E5C58">
        <w:rPr>
          <w:rFonts w:ascii="Trebuchet MS" w:eastAsiaTheme="minorHAnsi" w:hAnsi="Trebuchet MS" w:cstheme="minorBidi"/>
          <w:szCs w:val="22"/>
          <w:lang w:eastAsia="en-US"/>
        </w:rPr>
        <w:t xml:space="preserve">werden. Die Angebote müssen trägerübergreifend organisiert werden, und zwar in Form interdisziplinärer Teams (Physiotherapie, Ergotherapie, Logopädie, Rehabilitationspflege, Sozialberatung, Neuropsychologie, Ernährungsberatung) unter ärztlicher Leitung auf der Basis </w:t>
      </w:r>
      <w:r w:rsidRPr="002E5C58">
        <w:rPr>
          <w:rFonts w:ascii="Trebuchet MS" w:eastAsiaTheme="minorHAnsi" w:hAnsi="Trebuchet MS" w:cstheme="minorBidi"/>
          <w:szCs w:val="22"/>
          <w:lang w:eastAsia="en-US"/>
        </w:rPr>
        <w:lastRenderedPageBreak/>
        <w:t>einer vorherigen trägerübergreifenden Rehabilitationsplanung.</w:t>
      </w:r>
      <w:r w:rsidRPr="002E5C58">
        <w:rPr>
          <w:rFonts w:ascii="Trebuchet MS" w:eastAsiaTheme="minorHAnsi" w:hAnsi="Trebuchet MS" w:cstheme="minorBidi"/>
          <w:szCs w:val="22"/>
          <w:lang w:eastAsia="en-US"/>
        </w:rPr>
        <w:br/>
      </w:r>
      <w:r w:rsidRPr="002E5C58">
        <w:rPr>
          <w:rFonts w:ascii="Trebuchet MS" w:eastAsiaTheme="minorHAnsi" w:hAnsi="Trebuchet MS" w:cstheme="minorBidi"/>
          <w:szCs w:val="22"/>
          <w:lang w:eastAsia="en-US"/>
        </w:rPr>
        <w:br/>
        <w:t>Auch für die ambulanten und stationären Angebote der Rehabilitation muss gelten, dass Leistungserbringer zur Verfügung stehen, die die spezifischen Rehabilitationsbedarfe jedes Rehabilitanden/jeder Rehabilitandin auch abdecken können. Diese Anforderung schließt typisierende Ausschreibungsverfahren zur Gewinnung von Leistungserbringern weitgehend aus.</w:t>
      </w:r>
      <w:r w:rsidRPr="002E5C58">
        <w:rPr>
          <w:rFonts w:ascii="Trebuchet MS" w:eastAsiaTheme="minorHAnsi" w:hAnsi="Trebuchet MS" w:cstheme="minorBidi"/>
          <w:szCs w:val="22"/>
          <w:lang w:eastAsia="en-US"/>
        </w:rPr>
        <w:br/>
      </w:r>
      <w:r w:rsidRPr="002E5C58">
        <w:rPr>
          <w:rFonts w:ascii="Trebuchet MS" w:eastAsiaTheme="minorHAnsi" w:hAnsi="Trebuchet MS" w:cstheme="minorBidi"/>
          <w:szCs w:val="22"/>
          <w:lang w:eastAsia="en-US"/>
        </w:rPr>
        <w:br/>
        <w:t>Das Wunsch- und Wahlrecht der Versicherten muss unbedingt gewährleistet sein und darf sich nicht nur auf eine Auswahl beliebiger Vorschläge beziehen, sondern erfordert eine Angebotsauswahl, die auch tatsächlich die spezifischen Rehabilitationsbedarfe des konkreten Antragstellers/der konkreten Antragstellerin abdecken kann.</w:t>
      </w:r>
      <w:r w:rsidRPr="002E5C58">
        <w:rPr>
          <w:rFonts w:ascii="Trebuchet MS" w:eastAsiaTheme="minorHAnsi" w:hAnsi="Trebuchet MS" w:cstheme="minorBidi"/>
          <w:szCs w:val="22"/>
          <w:lang w:eastAsia="en-US"/>
        </w:rPr>
        <w:br/>
      </w:r>
      <w:r w:rsidRPr="002E5C58">
        <w:rPr>
          <w:rFonts w:ascii="Trebuchet MS" w:eastAsiaTheme="minorHAnsi" w:hAnsi="Trebuchet MS" w:cstheme="minorBidi"/>
          <w:szCs w:val="22"/>
          <w:lang w:eastAsia="en-US"/>
        </w:rPr>
        <w:br/>
        <w:t>Dies setzt voraus, dass vorab die Rehabilitationsziele individuell präzise definiert werden.</w:t>
      </w:r>
      <w:r w:rsidRPr="002E5C58">
        <w:rPr>
          <w:rFonts w:ascii="Trebuchet MS" w:eastAsiaTheme="minorHAnsi" w:hAnsi="Trebuchet MS" w:cstheme="minorBidi"/>
          <w:szCs w:val="22"/>
          <w:lang w:eastAsia="en-US"/>
        </w:rPr>
        <w:br/>
      </w:r>
      <w:r w:rsidRPr="002E5C58">
        <w:rPr>
          <w:rFonts w:ascii="Trebuchet MS" w:eastAsiaTheme="minorHAnsi" w:hAnsi="Trebuchet MS" w:cstheme="minorBidi"/>
          <w:szCs w:val="22"/>
          <w:lang w:eastAsia="en-US"/>
        </w:rPr>
        <w:br/>
        <w:t>Eine Auswahl zwischen Einrichtungen, bei denen gerade irgendein „Platz frei“ ist, ist abzulehnen.</w:t>
      </w:r>
    </w:p>
    <w:p w:rsidR="00EB1AD5" w:rsidRPr="002E5C58" w:rsidRDefault="00EB1AD5" w:rsidP="00F11268">
      <w:pPr>
        <w:spacing w:line="276" w:lineRule="auto"/>
        <w:ind w:left="1077"/>
        <w:rPr>
          <w:rFonts w:ascii="Trebuchet MS" w:eastAsiaTheme="minorHAnsi" w:hAnsi="Trebuchet MS" w:cstheme="minorBidi"/>
          <w:szCs w:val="22"/>
          <w:lang w:eastAsia="en-US"/>
        </w:rPr>
      </w:pPr>
    </w:p>
    <w:p w:rsidR="00EB1AD5" w:rsidRPr="002E5C58" w:rsidRDefault="00EB1AD5" w:rsidP="00F11268">
      <w:pPr>
        <w:numPr>
          <w:ilvl w:val="1"/>
          <w:numId w:val="46"/>
        </w:numPr>
        <w:spacing w:line="276" w:lineRule="auto"/>
        <w:ind w:left="1134" w:hanging="510"/>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Die umfassende Barrierefreiheit in allen Arztpraxen, Krankenhäusern und Einrichtungen der medizinischen und beruflichen Rehabilitation muss gewährleistet werden.</w:t>
      </w:r>
      <w:r w:rsidR="006A02F6" w:rsidRPr="002E5C58">
        <w:rPr>
          <w:rFonts w:ascii="Trebuchet MS" w:eastAsiaTheme="minorHAnsi" w:hAnsi="Trebuchet MS" w:cstheme="minorBidi"/>
          <w:szCs w:val="22"/>
          <w:lang w:eastAsia="en-US"/>
        </w:rPr>
        <w:br/>
      </w:r>
    </w:p>
    <w:p w:rsidR="00EB1AD5" w:rsidRPr="002E5C58" w:rsidRDefault="00EB1AD5" w:rsidP="00F11268">
      <w:pPr>
        <w:numPr>
          <w:ilvl w:val="1"/>
          <w:numId w:val="46"/>
        </w:numPr>
        <w:spacing w:line="276" w:lineRule="auto"/>
        <w:ind w:left="1134" w:hanging="510"/>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Der Prozess der Rehabilitation muss durch abgestimmte Maßnahmen der Rehabilitationsvorbereitung und –nachbereitung eingerahmt sein.</w:t>
      </w:r>
      <w:r w:rsidRPr="002E5C58">
        <w:rPr>
          <w:rFonts w:ascii="Trebuchet MS" w:eastAsiaTheme="minorHAnsi" w:hAnsi="Trebuchet MS" w:cstheme="minorBidi"/>
          <w:szCs w:val="22"/>
          <w:lang w:eastAsia="en-US"/>
        </w:rPr>
        <w:br/>
        <w:t>Es wird gefordert, dass die Vermutung des Rehabilitationsnachbereitungsbedarfs gesetzlich festgeschrieben und dass ein entsprechender Rechtsanspruch auf Nachbereitungsmaßnahmen explizit gesetzlich verankert wird.</w:t>
      </w:r>
    </w:p>
    <w:p w:rsidR="00EB1AD5" w:rsidRPr="002E5C58" w:rsidRDefault="00EB1AD5" w:rsidP="00F11268">
      <w:pPr>
        <w:spacing w:line="276" w:lineRule="auto"/>
        <w:ind w:left="1134"/>
        <w:rPr>
          <w:rFonts w:ascii="Trebuchet MS" w:eastAsiaTheme="minorHAnsi" w:hAnsi="Trebuchet MS" w:cstheme="minorBidi"/>
          <w:szCs w:val="22"/>
          <w:lang w:eastAsia="en-US"/>
        </w:rPr>
      </w:pPr>
    </w:p>
    <w:p w:rsidR="00EB1AD5" w:rsidRPr="002E5C58" w:rsidRDefault="00EB1AD5" w:rsidP="00F11268">
      <w:pPr>
        <w:numPr>
          <w:ilvl w:val="1"/>
          <w:numId w:val="46"/>
        </w:numPr>
        <w:spacing w:line="276" w:lineRule="auto"/>
        <w:ind w:left="1134" w:hanging="510"/>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Eine bedarfsgerechte Weiterentwicklung des Rechts der Rehabilitation und Teilhabe (SGB IX) auf der Basis einer gründlichen Evaluation, rehabilitative Ausrichtung der Eingliederungshilfe als Leistung zur Teilhabe an der Gesellschaft im Rahmen des SGB IX sowie verbesserte Beratung und Zusammenarbeit der Rehaträger ist erforderlich. Der Teilhabeplan, der unter Beteiligung aller Rehaträger zu erstellen ist, muss in der Weise erstellt werden, dass die Sicht, die Bedarfe, die Präferenzen des Betroffenen umfassend und authentisch erhoben werden.</w:t>
      </w:r>
      <w:r w:rsidRPr="002E5C58">
        <w:rPr>
          <w:rFonts w:ascii="Trebuchet MS" w:eastAsiaTheme="minorHAnsi" w:hAnsi="Trebuchet MS" w:cstheme="minorBidi"/>
          <w:szCs w:val="22"/>
          <w:lang w:eastAsia="en-US"/>
        </w:rPr>
        <w:br/>
        <w:t xml:space="preserve">Hierzu müssen die EUTB-Beratungsstellen zwingend in den Prozess der Bedarfsfeststellung integriert werden. Die Beraterinnen und Berater der </w:t>
      </w:r>
      <w:r w:rsidRPr="002E5C58">
        <w:rPr>
          <w:rFonts w:ascii="Trebuchet MS" w:eastAsiaTheme="minorHAnsi" w:hAnsi="Trebuchet MS" w:cstheme="minorBidi"/>
          <w:szCs w:val="22"/>
          <w:lang w:eastAsia="en-US"/>
        </w:rPr>
        <w:lastRenderedPageBreak/>
        <w:t>EUTB-Beratungsstellen sind entsprechend zu qualifizieren und auszustatten.</w:t>
      </w:r>
      <w:r w:rsidRPr="002E5C58">
        <w:rPr>
          <w:rFonts w:ascii="Trebuchet MS" w:eastAsiaTheme="minorHAnsi" w:hAnsi="Trebuchet MS" w:cstheme="minorBidi"/>
          <w:szCs w:val="22"/>
          <w:lang w:eastAsia="en-US"/>
        </w:rPr>
        <w:br/>
        <w:t>Das Antragsverfahren für Betroffene zur Rehabilitation muss vereinfacht werden. Auch eine formlose Anzeige des Rehabilitationsbedarfs sollte ausreichen, um ein Bedarfsfeststellungsverfahren auszulösen.</w:t>
      </w:r>
    </w:p>
    <w:p w:rsidR="00EB1AD5" w:rsidRPr="002E5C58" w:rsidRDefault="00EB1AD5" w:rsidP="00F11268">
      <w:pPr>
        <w:spacing w:line="276" w:lineRule="auto"/>
        <w:ind w:left="1077"/>
        <w:rPr>
          <w:rFonts w:ascii="Trebuchet MS" w:eastAsiaTheme="minorHAnsi" w:hAnsi="Trebuchet MS" w:cstheme="minorBidi"/>
          <w:szCs w:val="22"/>
          <w:lang w:eastAsia="en-US"/>
        </w:rPr>
      </w:pPr>
    </w:p>
    <w:p w:rsidR="00EB1AD5" w:rsidRPr="002E5C58" w:rsidRDefault="00EB1AD5" w:rsidP="00F11268">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Die selbsthilfe-freundliche Gestaltung der medizinischen Rehabilitation ist ein wichtiges Qualitätsmerkmal. Rehabilitanden sollten bereits während der Rehabilitation über die Möglichkeiten und Chancen von Selbsthilfegruppen informiert werden.</w:t>
      </w:r>
      <w:r w:rsidRPr="002E5C58">
        <w:rPr>
          <w:rFonts w:ascii="Trebuchet MS" w:eastAsiaTheme="minorHAnsi" w:hAnsi="Trebuchet MS" w:cstheme="minorBidi"/>
          <w:szCs w:val="22"/>
          <w:lang w:eastAsia="en-US"/>
        </w:rPr>
        <w:br/>
        <w:t>Hinsichtlich der Finanzierung ist zu betonen, dass die Förderung der Selbsthilfe nicht alleine den Sozialversicherungsträgern überlassen werden kann. Die öffentliche Hand ist gefordert, auf allen Ebenen gute Rahmenbedingungen für die Selbsthilfe zu schaffen.</w:t>
      </w:r>
    </w:p>
    <w:p w:rsidR="00EB1AD5" w:rsidRPr="002E5C58" w:rsidRDefault="00EB1AD5" w:rsidP="00F11268">
      <w:pPr>
        <w:spacing w:line="276" w:lineRule="auto"/>
        <w:ind w:left="1134" w:hanging="567"/>
        <w:rPr>
          <w:rFonts w:ascii="Trebuchet MS" w:eastAsiaTheme="minorHAnsi" w:hAnsi="Trebuchet MS" w:cstheme="minorBidi"/>
          <w:szCs w:val="22"/>
          <w:lang w:eastAsia="en-US"/>
        </w:rPr>
      </w:pPr>
    </w:p>
    <w:p w:rsidR="00EB1AD5" w:rsidRPr="002E5C58" w:rsidRDefault="00EB1AD5" w:rsidP="00F11268">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Bedarfsgerechte Weiterentwicklung des Rechts der Rehabilitation und Teilhabe (SGB IX) auf der Basis einer gründlichen Evaluation, rehabilitative Ausrichtung der Eingliederungshilfe als Leistung zur Teilhabe an der Gesellschaft im Rahmen des SGB IX sowie verbesserte Beratung und Zusammenarbeit der Rehaträger.</w:t>
      </w:r>
    </w:p>
    <w:p w:rsidR="00EB1AD5" w:rsidRPr="002E5C58" w:rsidRDefault="00EB1AD5" w:rsidP="00F11268">
      <w:pPr>
        <w:spacing w:line="276" w:lineRule="auto"/>
        <w:rPr>
          <w:rFonts w:ascii="Trebuchet MS" w:eastAsiaTheme="minorHAnsi" w:hAnsi="Trebuchet MS" w:cstheme="minorBidi"/>
          <w:szCs w:val="22"/>
          <w:lang w:eastAsia="en-US"/>
        </w:rPr>
      </w:pPr>
    </w:p>
    <w:p w:rsidR="00EB1AD5" w:rsidRPr="002E5C58" w:rsidRDefault="00EB1AD5" w:rsidP="00F11268">
      <w:pPr>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Förderung der Forschung zur Teilhabe durch Auflage eines Forschungsprogramms „Teilhabeforschung“</w:t>
      </w:r>
      <w:r w:rsidRPr="002E5C58">
        <w:rPr>
          <w:rFonts w:ascii="Trebuchet MS" w:eastAsiaTheme="minorHAnsi" w:hAnsi="Trebuchet MS" w:cstheme="minorBidi"/>
          <w:szCs w:val="22"/>
          <w:lang w:eastAsia="en-US"/>
        </w:rPr>
        <w:br/>
      </w:r>
    </w:p>
    <w:p w:rsidR="00EB1AD5" w:rsidRPr="002E5C58" w:rsidRDefault="00EB1AD5" w:rsidP="00F11268">
      <w:pPr>
        <w:ind w:firstLine="567"/>
        <w:contextualSpacing/>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Für die einzelnen Felder der Rehabilitation fordert die BAG SELBSTHILFE:</w:t>
      </w:r>
      <w:r w:rsidRPr="002E5C58">
        <w:rPr>
          <w:rFonts w:ascii="Trebuchet MS" w:eastAsiaTheme="minorHAnsi" w:hAnsi="Trebuchet MS" w:cstheme="minorBidi"/>
          <w:szCs w:val="22"/>
          <w:lang w:eastAsia="en-US"/>
        </w:rPr>
        <w:br/>
      </w:r>
    </w:p>
    <w:p w:rsidR="00EB1AD5" w:rsidRPr="002E5C58" w:rsidRDefault="00EB1AD5" w:rsidP="00EB1AD5">
      <w:pPr>
        <w:ind w:left="1134" w:hanging="567"/>
        <w:rPr>
          <w:rFonts w:ascii="Trebuchet MS" w:eastAsiaTheme="minorHAnsi" w:hAnsi="Trebuchet MS" w:cstheme="minorBidi"/>
          <w:b/>
          <w:szCs w:val="22"/>
          <w:lang w:eastAsia="en-US"/>
        </w:rPr>
      </w:pPr>
      <w:r w:rsidRPr="002E5C58">
        <w:rPr>
          <w:rFonts w:ascii="Trebuchet MS" w:eastAsiaTheme="minorHAnsi" w:hAnsi="Trebuchet MS" w:cstheme="minorBidi"/>
          <w:b/>
          <w:szCs w:val="22"/>
          <w:lang w:eastAsia="en-US"/>
        </w:rPr>
        <w:t>a)</w:t>
      </w:r>
      <w:r w:rsidRPr="002E5C58">
        <w:rPr>
          <w:rFonts w:ascii="Trebuchet MS" w:eastAsiaTheme="minorHAnsi" w:hAnsi="Trebuchet MS" w:cstheme="minorBidi"/>
          <w:b/>
          <w:szCs w:val="22"/>
          <w:lang w:eastAsia="en-US"/>
        </w:rPr>
        <w:tab/>
        <w:t>medizinische Rehabilitation</w:t>
      </w:r>
      <w:r w:rsidRPr="002E5C58">
        <w:rPr>
          <w:rFonts w:ascii="Trebuchet MS" w:eastAsiaTheme="minorHAnsi" w:hAnsi="Trebuchet MS" w:cstheme="minorBidi"/>
          <w:b/>
          <w:szCs w:val="22"/>
          <w:lang w:eastAsia="en-US"/>
        </w:rPr>
        <w:br/>
      </w:r>
    </w:p>
    <w:p w:rsidR="00EB1AD5" w:rsidRPr="002E5C58" w:rsidRDefault="00EB1AD5" w:rsidP="00F11268">
      <w:pPr>
        <w:numPr>
          <w:ilvl w:val="1"/>
          <w:numId w:val="46"/>
        </w:numPr>
        <w:spacing w:line="276" w:lineRule="auto"/>
        <w:ind w:left="1701"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Anpassung der Leistungen zur medizinischen Rehabilitation bei allen Rehaträgern an den erhöhten Bedarf, und zwar insbesondere für chronisch kranke Menschen im Erwerbsleben</w:t>
      </w:r>
      <w:r w:rsidR="003E2461">
        <w:rPr>
          <w:rFonts w:ascii="Trebuchet MS" w:eastAsiaTheme="minorHAnsi" w:hAnsi="Trebuchet MS" w:cstheme="minorBidi"/>
          <w:szCs w:val="22"/>
          <w:lang w:eastAsia="en-US"/>
        </w:rPr>
        <w:t xml:space="preserve"> und im Rentenbezug</w:t>
      </w:r>
      <w:r w:rsidRPr="002E5C58">
        <w:rPr>
          <w:rFonts w:ascii="Trebuchet MS" w:eastAsiaTheme="minorHAnsi" w:hAnsi="Trebuchet MS" w:cstheme="minorBidi"/>
          <w:szCs w:val="22"/>
          <w:lang w:eastAsia="en-US"/>
        </w:rPr>
        <w:t>, für Pflegebedürftige und pflegende Angehörige, für Menschen mit Behinderungen und deren Mütter und Väter.</w:t>
      </w:r>
      <w:r w:rsidR="00F11268" w:rsidRPr="002E5C58">
        <w:rPr>
          <w:rFonts w:ascii="Trebuchet MS" w:eastAsiaTheme="minorHAnsi" w:hAnsi="Trebuchet MS" w:cstheme="minorBidi"/>
          <w:szCs w:val="22"/>
          <w:lang w:eastAsia="en-US"/>
        </w:rPr>
        <w:br/>
      </w:r>
    </w:p>
    <w:p w:rsidR="00EB1AD5" w:rsidRPr="002E5C58" w:rsidRDefault="00EB1AD5" w:rsidP="00F11268">
      <w:pPr>
        <w:numPr>
          <w:ilvl w:val="1"/>
          <w:numId w:val="46"/>
        </w:numPr>
        <w:spacing w:line="276" w:lineRule="auto"/>
        <w:ind w:left="1701"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 xml:space="preserve">Für Rehabilitations-Einrichtungen gelten andere Finanzierungsregeln als für Krankenhäuser. Ihre Finanzierung ist monistisch. Das bedeutet, dass ihre gesamten Betriebs- und Investitionskosten über die Vergütung abgedeckt werden müssen. Die Einrichtungen vereinbaren Versorgungsverträge mit den Kostenträgern und rechnen ihre Leistungen direkt ab. Es ist eine Gleichstellung der </w:t>
      </w:r>
      <w:r w:rsidRPr="002E5C58">
        <w:rPr>
          <w:rFonts w:ascii="Trebuchet MS" w:eastAsiaTheme="minorHAnsi" w:hAnsi="Trebuchet MS" w:cstheme="minorBidi"/>
          <w:szCs w:val="22"/>
          <w:lang w:eastAsia="en-US"/>
        </w:rPr>
        <w:lastRenderedPageBreak/>
        <w:t>Rehabilitationseinrichtungen mit den Krankenhäusern zu fordern. Dies gilt auch für die jüngsten Maßnahmen der Pflegepersonalstärkung, die ebenfalls die Rehabilitationseinrichtungen benachteiligen.</w:t>
      </w:r>
      <w:r w:rsidR="00F11268" w:rsidRPr="002E5C58">
        <w:rPr>
          <w:rFonts w:ascii="Trebuchet MS" w:eastAsiaTheme="minorHAnsi" w:hAnsi="Trebuchet MS" w:cstheme="minorBidi"/>
          <w:szCs w:val="22"/>
          <w:lang w:eastAsia="en-US"/>
        </w:rPr>
        <w:br/>
      </w:r>
    </w:p>
    <w:p w:rsidR="00EB1AD5" w:rsidRPr="002E5C58" w:rsidRDefault="00EB1AD5" w:rsidP="00F11268">
      <w:pPr>
        <w:numPr>
          <w:ilvl w:val="1"/>
          <w:numId w:val="46"/>
        </w:numPr>
        <w:spacing w:line="276" w:lineRule="auto"/>
        <w:ind w:left="1701"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 xml:space="preserve">Grundsätzlich ist die Unterscheidung zwischen medizinischer und beruflicher Rehabilitation nicht mehr zeitgemäß. Will man sie trotzdem treffen, dann ist eine noch deutlichere berufliche Orientierung der medizinischen Rehabilitation in der Weise erforderlich, dass die medizinische Rehabilitation in Diagnose und Therapie stärker auf die beruflichen/arbeitsbezogenen Belange abhebt. Durch trägerübergreifende Bedarfsermittlung und Planung der Leistungserbringung muss die vollständige Verzahnung von Maßnahmen der medizinischen und beruflichen Rehabilitation gewährleistet werden. </w:t>
      </w:r>
      <w:r w:rsidRPr="002E5C58">
        <w:rPr>
          <w:rFonts w:ascii="Trebuchet MS" w:eastAsiaTheme="minorHAnsi" w:hAnsi="Trebuchet MS" w:cstheme="minorBidi"/>
          <w:szCs w:val="22"/>
          <w:lang w:eastAsia="en-US"/>
        </w:rPr>
        <w:br/>
        <w:t>Eine neue Chance für eine stärkere Verbindung von betrieblicher Gesundheitssicherung und medizinischer Rehabilitation eröffnet das Betriebliche Eingliederungsmanagement (§ 84 Abs. 2 SGB IX). Die betriebliche Prävention und das BEM bieten die Möglichkeit, einen Rehabilitationsbedarf frühzeitig zu erkennen. Damit dies auch geschieht, ist ein koordiniertes und trägerübergreifendes Informations- und Beratungsangebot der Sozialleistungsträger für die Unternehmen und die Beschäftigten notwendig.</w:t>
      </w:r>
    </w:p>
    <w:p w:rsidR="00EB1AD5" w:rsidRPr="002E5C58" w:rsidRDefault="00EB1AD5" w:rsidP="00EB1AD5">
      <w:pPr>
        <w:rPr>
          <w:rFonts w:ascii="Trebuchet MS" w:eastAsiaTheme="minorHAnsi" w:hAnsi="Trebuchet MS" w:cstheme="minorBidi"/>
          <w:szCs w:val="22"/>
          <w:lang w:eastAsia="en-US"/>
        </w:rPr>
      </w:pPr>
    </w:p>
    <w:p w:rsidR="00EB1AD5" w:rsidRPr="002E5C58" w:rsidRDefault="00EB1AD5" w:rsidP="00EB1AD5">
      <w:pPr>
        <w:tabs>
          <w:tab w:val="left" w:pos="1134"/>
        </w:tabs>
        <w:ind w:firstLine="567"/>
        <w:rPr>
          <w:rFonts w:ascii="Trebuchet MS" w:eastAsiaTheme="minorHAnsi" w:hAnsi="Trebuchet MS" w:cstheme="minorBidi"/>
          <w:b/>
          <w:szCs w:val="22"/>
          <w:lang w:eastAsia="en-US"/>
        </w:rPr>
      </w:pPr>
      <w:r w:rsidRPr="002E5C58">
        <w:rPr>
          <w:rFonts w:ascii="Trebuchet MS" w:eastAsiaTheme="minorHAnsi" w:hAnsi="Trebuchet MS" w:cstheme="minorBidi"/>
          <w:b/>
          <w:szCs w:val="22"/>
          <w:lang w:eastAsia="en-US"/>
        </w:rPr>
        <w:t>b)</w:t>
      </w:r>
      <w:r w:rsidRPr="002E5C58">
        <w:rPr>
          <w:rFonts w:ascii="Trebuchet MS" w:eastAsiaTheme="minorHAnsi" w:hAnsi="Trebuchet MS" w:cstheme="minorBidi"/>
          <w:b/>
          <w:szCs w:val="22"/>
          <w:lang w:eastAsia="en-US"/>
        </w:rPr>
        <w:tab/>
        <w:t>berufliche Rehabilitation</w:t>
      </w:r>
    </w:p>
    <w:p w:rsidR="00EB1AD5" w:rsidRPr="002E5C58" w:rsidRDefault="00EB1AD5" w:rsidP="00EB1AD5">
      <w:pPr>
        <w:ind w:firstLine="567"/>
        <w:rPr>
          <w:rFonts w:ascii="Trebuchet MS" w:eastAsiaTheme="minorHAnsi" w:hAnsi="Trebuchet MS" w:cstheme="minorBidi"/>
          <w:szCs w:val="22"/>
          <w:lang w:eastAsia="en-US"/>
        </w:rPr>
      </w:pPr>
    </w:p>
    <w:p w:rsidR="00EB1AD5" w:rsidRPr="002E5C58" w:rsidRDefault="00EB1AD5" w:rsidP="00F11268">
      <w:pPr>
        <w:numPr>
          <w:ilvl w:val="0"/>
          <w:numId w:val="47"/>
        </w:numPr>
        <w:spacing w:line="276" w:lineRule="auto"/>
        <w:ind w:left="1701"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Erhaltung und Förderung einer qualifizierten beruflichen Erstausbildung von jungen Menschen mit Behinderungen, Verstärkung der betrieblichen Leistungen zur Teilhabe am Arbeitsleben, einschließlich Weiterentwicklung des betrieblichen Eingliederungsmanagements, Umsetzung der Ergebnisse aus RehaFutur und stärkere berufliche Orientierung in der medizinischen Rehabilitation.</w:t>
      </w:r>
      <w:r w:rsidR="00F11268" w:rsidRPr="002E5C58">
        <w:rPr>
          <w:rFonts w:ascii="Trebuchet MS" w:eastAsiaTheme="minorHAnsi" w:hAnsi="Trebuchet MS" w:cstheme="minorBidi"/>
          <w:szCs w:val="22"/>
          <w:lang w:eastAsia="en-US"/>
        </w:rPr>
        <w:br/>
      </w:r>
    </w:p>
    <w:p w:rsidR="00EB1AD5" w:rsidRPr="002E5C58" w:rsidRDefault="00EB1AD5" w:rsidP="00F11268">
      <w:pPr>
        <w:numPr>
          <w:ilvl w:val="0"/>
          <w:numId w:val="47"/>
        </w:numPr>
        <w:spacing w:line="276" w:lineRule="auto"/>
        <w:ind w:left="1701"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An dem wichtigen Ziel, allen behinderten Menschen eine möglichst qualifizierte Ausbildung in einem zukunftsorientierten Beruf zu sichern, muss festgehalten werden. Eine qualitativ hochwertige Berufsausbildung und Studienmöglichkeiten sind die beste Voraussetzung für eine nachhaltige berufliche und damit auch gesellschaftliche Teilhabe.</w:t>
      </w:r>
      <w:r w:rsidRPr="002E5C58">
        <w:rPr>
          <w:rFonts w:ascii="Trebuchet MS" w:eastAsiaTheme="minorHAnsi" w:hAnsi="Trebuchet MS" w:cstheme="minorBidi"/>
          <w:szCs w:val="22"/>
          <w:lang w:eastAsia="en-US"/>
        </w:rPr>
        <w:br/>
        <w:t>Die Berufsbildungswerke und Berufsförderungswerke erfüllen mit ihrem Bildungsauftrag eine wichtige solidarische Aufgabe. Sie benötigen Planungssicherheit für eine am Bedarf ausgerichtete Belegung.</w:t>
      </w:r>
      <w:r w:rsidRPr="002E5C58">
        <w:rPr>
          <w:rFonts w:ascii="Trebuchet MS" w:eastAsiaTheme="minorHAnsi" w:hAnsi="Trebuchet MS" w:cstheme="minorBidi"/>
          <w:szCs w:val="22"/>
          <w:lang w:eastAsia="en-US"/>
        </w:rPr>
        <w:br/>
      </w:r>
      <w:r w:rsidRPr="002E5C58">
        <w:rPr>
          <w:rFonts w:ascii="Trebuchet MS" w:eastAsiaTheme="minorHAnsi" w:hAnsi="Trebuchet MS" w:cstheme="minorBidi"/>
          <w:szCs w:val="22"/>
          <w:lang w:eastAsia="en-US"/>
        </w:rPr>
        <w:lastRenderedPageBreak/>
        <w:t>Gefordert wird eine stärkere Umsetzung der neuen Instrumente des SGB IX (Rehabilitation). Dies gilt insbesondere für den Aufbau eines betrieblichen Gesundheits- und Eingliederungsmanagements sowie für den effektiven Einsatz der Integrationsfachdienste.</w:t>
      </w:r>
      <w:r w:rsidR="00F11268" w:rsidRPr="002E5C58">
        <w:rPr>
          <w:rFonts w:ascii="Trebuchet MS" w:eastAsiaTheme="minorHAnsi" w:hAnsi="Trebuchet MS" w:cstheme="minorBidi"/>
          <w:szCs w:val="22"/>
          <w:lang w:eastAsia="en-US"/>
        </w:rPr>
        <w:br/>
      </w:r>
    </w:p>
    <w:p w:rsidR="00EB1AD5" w:rsidRPr="002E5C58" w:rsidRDefault="00EB1AD5" w:rsidP="00F11268">
      <w:pPr>
        <w:numPr>
          <w:ilvl w:val="0"/>
          <w:numId w:val="47"/>
        </w:numPr>
        <w:spacing w:line="276" w:lineRule="auto"/>
        <w:ind w:left="1701"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 xml:space="preserve">Das Förderprogramm „rehapro“ ist grundsätzlich zu begrüßen. Die hierfür maßgebliche Förderrichtlinie muss aber dahingehend überarbeitet werden, dass Selbsthilfeorganisationen an den Projektumsetzungen zu beteiligen sind. Nur so kann sichergestellt werden, dass die in den Modellprojekten erprobten Konzepte auch patientenorientiert ausgestaltet sind. </w:t>
      </w:r>
      <w:r w:rsidRPr="002E5C58">
        <w:rPr>
          <w:rFonts w:ascii="Trebuchet MS" w:eastAsiaTheme="minorHAnsi" w:hAnsi="Trebuchet MS" w:cstheme="minorBidi"/>
          <w:szCs w:val="22"/>
          <w:lang w:eastAsia="en-US"/>
        </w:rPr>
        <w:br/>
      </w:r>
      <w:r w:rsidRPr="002E5C58">
        <w:rPr>
          <w:rFonts w:ascii="Trebuchet MS" w:eastAsiaTheme="minorHAnsi" w:hAnsi="Trebuchet MS" w:cstheme="minorBidi"/>
          <w:szCs w:val="22"/>
          <w:lang w:eastAsia="en-US"/>
        </w:rPr>
        <w:br/>
        <w:t>Die Vergabe der Projektmittel muss wie beim Innovationsfonds nach dem SGB V auf der Basis einer strukturierten Beteiligung der Selbsthilfe erfolgen. Ferner muss zwingend eine Evaluation der Projekte vorgesehen werden, die sicherstellt, dass gute Projekte auch in die Regelversorgung überführt werden können.</w:t>
      </w:r>
      <w:r w:rsidR="00F11268" w:rsidRPr="002E5C58">
        <w:rPr>
          <w:rFonts w:ascii="Trebuchet MS" w:eastAsiaTheme="minorHAnsi" w:hAnsi="Trebuchet MS" w:cstheme="minorBidi"/>
          <w:szCs w:val="22"/>
          <w:lang w:eastAsia="en-US"/>
        </w:rPr>
        <w:br/>
      </w:r>
    </w:p>
    <w:p w:rsidR="00EB1AD5" w:rsidRPr="002E5C58" w:rsidRDefault="00EB1AD5" w:rsidP="00F11268">
      <w:pPr>
        <w:numPr>
          <w:ilvl w:val="0"/>
          <w:numId w:val="47"/>
        </w:numPr>
        <w:spacing w:line="276" w:lineRule="auto"/>
        <w:ind w:left="1701"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Da es eine „Rehabilitation nach Kassenlage“ nicht geben kann, ist die Einführung eines demographischen Faktors in die Berechnung des Teilhabebudgets der Rentenversicherung (nach § 220 SGB VI) als Schritt in die richtige Richtung zu sehen, um den zu erwartenden Bedarf gerecht zu werden. Für den Bereich der GKV sind die Gründe für den Rückgang der Ausgaben für die medizinische Rehabilitation sorgfältig zu erschließen.</w:t>
      </w:r>
      <w:r w:rsidRPr="002E5C58">
        <w:rPr>
          <w:rFonts w:ascii="Trebuchet MS" w:eastAsiaTheme="minorHAnsi" w:hAnsi="Trebuchet MS" w:cstheme="minorBidi"/>
          <w:szCs w:val="22"/>
          <w:lang w:eastAsia="en-US"/>
        </w:rPr>
        <w:br/>
        <w:t>Eine auskömmliche Finanzierung muss einerseits die Umsetzung zukunftsweisender Konzepte und andererseits die Übernahme der tatsächlich entstehenden Kosten einer hochwertigen Versorgung gewährleisten. Allgemeine Kostensteigerungen und einrichtungsspezifische Belange müssen Berücksichtigung finden.</w:t>
      </w:r>
      <w:r w:rsidR="00F11268" w:rsidRPr="002E5C58">
        <w:rPr>
          <w:rFonts w:ascii="Trebuchet MS" w:eastAsiaTheme="minorHAnsi" w:hAnsi="Trebuchet MS" w:cstheme="minorBidi"/>
          <w:szCs w:val="22"/>
          <w:lang w:eastAsia="en-US"/>
        </w:rPr>
        <w:br/>
      </w:r>
    </w:p>
    <w:p w:rsidR="00EB1AD5" w:rsidRPr="002E5C58" w:rsidRDefault="00F11268" w:rsidP="00F11268">
      <w:pPr>
        <w:pStyle w:val="Textkrper-Einzug3"/>
        <w:tabs>
          <w:tab w:val="left" w:pos="709"/>
        </w:tabs>
        <w:spacing w:line="276" w:lineRule="auto"/>
        <w:ind w:left="1701" w:hanging="567"/>
        <w:rPr>
          <w:b w:val="0"/>
        </w:rPr>
      </w:pPr>
      <w:r w:rsidRPr="002E5C58">
        <w:rPr>
          <w:rFonts w:ascii="Trebuchet MS" w:eastAsiaTheme="minorHAnsi" w:hAnsi="Trebuchet MS" w:cstheme="minorBidi"/>
          <w:b w:val="0"/>
          <w:bCs w:val="0"/>
          <w:szCs w:val="22"/>
          <w:lang w:eastAsia="en-US"/>
        </w:rPr>
        <w:tab/>
      </w:r>
      <w:r w:rsidR="00EB1AD5" w:rsidRPr="002E5C58">
        <w:rPr>
          <w:rFonts w:ascii="Trebuchet MS" w:eastAsiaTheme="minorHAnsi" w:hAnsi="Trebuchet MS" w:cstheme="minorBidi"/>
          <w:b w:val="0"/>
          <w:bCs w:val="0"/>
          <w:szCs w:val="22"/>
          <w:lang w:eastAsia="en-US"/>
        </w:rPr>
        <w:t>Das Abschmelzen des Rehabudgets in der beruflichen Rehabilitation muss verhindert</w:t>
      </w:r>
    </w:p>
    <w:p w:rsidR="00835513" w:rsidRPr="002E5C58" w:rsidRDefault="00835513" w:rsidP="00F11268">
      <w:pPr>
        <w:spacing w:line="276" w:lineRule="auto"/>
        <w:ind w:left="1701" w:hanging="567"/>
        <w:rPr>
          <w:rFonts w:ascii="Trebuchet MS" w:hAnsi="Trebuchet MS"/>
        </w:rPr>
      </w:pPr>
    </w:p>
    <w:p w:rsidR="0048645C" w:rsidRPr="002E5C58" w:rsidRDefault="0048645C">
      <w:pPr>
        <w:rPr>
          <w:rFonts w:ascii="Trebuchet MS" w:hAnsi="Trebuchet MS"/>
        </w:rPr>
      </w:pPr>
      <w:r w:rsidRPr="002E5C58">
        <w:rPr>
          <w:rFonts w:ascii="Trebuchet MS" w:hAnsi="Trebuchet MS"/>
        </w:rPr>
        <w:br w:type="page"/>
      </w:r>
    </w:p>
    <w:p w:rsidR="00F11268" w:rsidRPr="002E5C58" w:rsidRDefault="00F11268" w:rsidP="00F11268">
      <w:pPr>
        <w:spacing w:line="276" w:lineRule="auto"/>
        <w:ind w:left="1701" w:hanging="567"/>
        <w:rPr>
          <w:rFonts w:ascii="Trebuchet MS" w:hAnsi="Trebuchet MS"/>
        </w:rPr>
      </w:pPr>
    </w:p>
    <w:p w:rsidR="00AA4CA0" w:rsidRPr="002E5C58" w:rsidRDefault="00AA4CA0" w:rsidP="00F11268">
      <w:pPr>
        <w:spacing w:line="276" w:lineRule="auto"/>
        <w:ind w:left="567" w:hanging="567"/>
        <w:rPr>
          <w:rFonts w:ascii="Trebuchet MS" w:hAnsi="Trebuchet MS"/>
          <w:b/>
          <w:sz w:val="26"/>
          <w:szCs w:val="26"/>
        </w:rPr>
      </w:pPr>
      <w:r w:rsidRPr="002E5C58">
        <w:rPr>
          <w:rFonts w:ascii="Trebuchet MS" w:hAnsi="Trebuchet MS"/>
          <w:b/>
          <w:sz w:val="26"/>
          <w:szCs w:val="26"/>
        </w:rPr>
        <w:t>1</w:t>
      </w:r>
      <w:r w:rsidR="00D45B89" w:rsidRPr="002E5C58">
        <w:rPr>
          <w:rFonts w:ascii="Trebuchet MS" w:hAnsi="Trebuchet MS"/>
          <w:b/>
          <w:sz w:val="26"/>
          <w:szCs w:val="26"/>
        </w:rPr>
        <w:t>2</w:t>
      </w:r>
      <w:r w:rsidRPr="002E5C58">
        <w:rPr>
          <w:rFonts w:ascii="Trebuchet MS" w:hAnsi="Trebuchet MS"/>
          <w:b/>
          <w:sz w:val="26"/>
          <w:szCs w:val="26"/>
        </w:rPr>
        <w:t>.</w:t>
      </w:r>
      <w:r w:rsidRPr="002E5C58">
        <w:rPr>
          <w:rFonts w:ascii="Trebuchet MS" w:hAnsi="Trebuchet MS"/>
          <w:b/>
          <w:sz w:val="26"/>
          <w:szCs w:val="26"/>
        </w:rPr>
        <w:tab/>
      </w:r>
      <w:bookmarkStart w:id="33" w:name="_Hlk66365569"/>
      <w:r w:rsidRPr="002E5C58">
        <w:rPr>
          <w:rFonts w:ascii="Trebuchet MS" w:hAnsi="Trebuchet MS"/>
          <w:b/>
          <w:sz w:val="26"/>
          <w:szCs w:val="26"/>
        </w:rPr>
        <w:t xml:space="preserve">Elektronische </w:t>
      </w:r>
      <w:r w:rsidR="00EB1AD5" w:rsidRPr="002E5C58">
        <w:rPr>
          <w:rFonts w:ascii="Trebuchet MS" w:hAnsi="Trebuchet MS"/>
          <w:b/>
          <w:sz w:val="26"/>
          <w:szCs w:val="26"/>
        </w:rPr>
        <w:t>Patientenakte</w:t>
      </w:r>
      <w:r w:rsidRPr="002E5C58">
        <w:rPr>
          <w:rFonts w:ascii="Trebuchet MS" w:hAnsi="Trebuchet MS"/>
          <w:b/>
          <w:sz w:val="26"/>
          <w:szCs w:val="26"/>
        </w:rPr>
        <w:t xml:space="preserve"> / Telematik </w:t>
      </w:r>
      <w:r w:rsidR="00684E3E" w:rsidRPr="002E5C58">
        <w:rPr>
          <w:rFonts w:ascii="Trebuchet MS" w:hAnsi="Trebuchet MS"/>
          <w:b/>
          <w:sz w:val="26"/>
          <w:szCs w:val="26"/>
        </w:rPr>
        <w:t>–</w:t>
      </w:r>
      <w:r w:rsidR="00377C5B" w:rsidRPr="002E5C58">
        <w:rPr>
          <w:rFonts w:ascii="Trebuchet MS" w:hAnsi="Trebuchet MS"/>
          <w:b/>
          <w:sz w:val="26"/>
          <w:szCs w:val="26"/>
        </w:rPr>
        <w:t xml:space="preserve"> D</w:t>
      </w:r>
      <w:r w:rsidR="00684E3E" w:rsidRPr="002E5C58">
        <w:rPr>
          <w:rFonts w:ascii="Trebuchet MS" w:hAnsi="Trebuchet MS"/>
          <w:b/>
          <w:sz w:val="26"/>
          <w:szCs w:val="26"/>
        </w:rPr>
        <w:t>as Mammutprojekt darf nicht an den Patienti</w:t>
      </w:r>
      <w:r w:rsidR="00377C5B" w:rsidRPr="002E5C58">
        <w:rPr>
          <w:rFonts w:ascii="Trebuchet MS" w:hAnsi="Trebuchet MS"/>
          <w:b/>
          <w:sz w:val="26"/>
          <w:szCs w:val="26"/>
        </w:rPr>
        <w:t>nnen und Patienten vorbeilaufen</w:t>
      </w:r>
      <w:bookmarkEnd w:id="33"/>
      <w:r w:rsidR="00377C5B" w:rsidRPr="002E5C58">
        <w:rPr>
          <w:rFonts w:ascii="Trebuchet MS" w:hAnsi="Trebuchet MS"/>
          <w:b/>
          <w:sz w:val="26"/>
          <w:szCs w:val="26"/>
        </w:rPr>
        <w:t>.</w:t>
      </w:r>
    </w:p>
    <w:p w:rsidR="00F11268" w:rsidRPr="002E5C58" w:rsidRDefault="00F11268" w:rsidP="00F11268">
      <w:pPr>
        <w:spacing w:line="276" w:lineRule="auto"/>
        <w:ind w:left="567" w:hanging="567"/>
        <w:rPr>
          <w:rFonts w:ascii="Trebuchet MS" w:hAnsi="Trebuchet MS"/>
          <w:b/>
          <w:sz w:val="26"/>
          <w:szCs w:val="26"/>
        </w:rPr>
      </w:pPr>
    </w:p>
    <w:p w:rsidR="00EB1AD5" w:rsidRPr="002E5C58" w:rsidRDefault="00AA4CA0" w:rsidP="0048645C">
      <w:pPr>
        <w:spacing w:line="276" w:lineRule="auto"/>
        <w:ind w:left="567"/>
        <w:rPr>
          <w:rFonts w:ascii="Trebuchet MS" w:hAnsi="Trebuchet MS"/>
        </w:rPr>
      </w:pPr>
      <w:r w:rsidRPr="002E5C58">
        <w:rPr>
          <w:rFonts w:ascii="Trebuchet MS" w:hAnsi="Trebuchet MS"/>
        </w:rPr>
        <w:t>Die in der BAG SELBSTHILFE zusammengeschlossenen Verbände sind der Auffassung, dass d</w:t>
      </w:r>
      <w:r w:rsidR="00EB1AD5" w:rsidRPr="002E5C58">
        <w:rPr>
          <w:rFonts w:ascii="Trebuchet MS" w:hAnsi="Trebuchet MS"/>
        </w:rPr>
        <w:t>ie Nutzung und Weiterentwicklung der elektronischen Patientenakte und ihrer Funktionalitäten sowie</w:t>
      </w:r>
      <w:r w:rsidRPr="002E5C58">
        <w:rPr>
          <w:rFonts w:ascii="Trebuchet MS" w:hAnsi="Trebuchet MS"/>
        </w:rPr>
        <w:t xml:space="preserve"> </w:t>
      </w:r>
      <w:r w:rsidR="00EB1AD5" w:rsidRPr="002E5C58">
        <w:rPr>
          <w:rFonts w:ascii="Trebuchet MS" w:hAnsi="Trebuchet MS"/>
        </w:rPr>
        <w:t>die Weitere</w:t>
      </w:r>
      <w:r w:rsidRPr="002E5C58">
        <w:rPr>
          <w:rFonts w:ascii="Trebuchet MS" w:hAnsi="Trebuchet MS"/>
        </w:rPr>
        <w:t xml:space="preserve">ntwicklung von </w:t>
      </w:r>
      <w:r w:rsidR="00EB1AD5" w:rsidRPr="002E5C58">
        <w:rPr>
          <w:rFonts w:ascii="Trebuchet MS" w:hAnsi="Trebuchet MS"/>
        </w:rPr>
        <w:t>digitalen</w:t>
      </w:r>
      <w:r w:rsidRPr="002E5C58">
        <w:rPr>
          <w:rFonts w:ascii="Trebuchet MS" w:hAnsi="Trebuchet MS"/>
        </w:rPr>
        <w:t xml:space="preserve"> </w:t>
      </w:r>
      <w:r w:rsidR="00EB1AD5" w:rsidRPr="002E5C58">
        <w:rPr>
          <w:rFonts w:ascii="Trebuchet MS" w:hAnsi="Trebuchet MS"/>
        </w:rPr>
        <w:t>Anwendungen</w:t>
      </w:r>
      <w:r w:rsidRPr="002E5C58">
        <w:rPr>
          <w:rFonts w:ascii="Trebuchet MS" w:hAnsi="Trebuchet MS"/>
        </w:rPr>
        <w:t xml:space="preserve"> zwar einerseits Chancen für die  Verbesserung der gesundheitlichen Versorgung von Menschen mit chronischen Erkrankungen und Behinderungen</w:t>
      </w:r>
      <w:r w:rsidR="00087FE6" w:rsidRPr="002E5C58">
        <w:rPr>
          <w:rFonts w:ascii="Trebuchet MS" w:hAnsi="Trebuchet MS"/>
        </w:rPr>
        <w:t xml:space="preserve"> bringen kann</w:t>
      </w:r>
      <w:r w:rsidRPr="002E5C58">
        <w:rPr>
          <w:rFonts w:ascii="Trebuchet MS" w:hAnsi="Trebuchet MS"/>
        </w:rPr>
        <w:t xml:space="preserve">, andererseits aber auch für genau diese Personengruppe erhebliche Gefahren für die Sicherheit ihrer Daten </w:t>
      </w:r>
      <w:r w:rsidR="00087FE6" w:rsidRPr="002E5C58">
        <w:rPr>
          <w:rFonts w:ascii="Trebuchet MS" w:hAnsi="Trebuchet MS"/>
        </w:rPr>
        <w:t xml:space="preserve">in sich </w:t>
      </w:r>
      <w:r w:rsidRPr="002E5C58">
        <w:rPr>
          <w:rFonts w:ascii="Trebuchet MS" w:hAnsi="Trebuchet MS"/>
        </w:rPr>
        <w:t xml:space="preserve">birgt. </w:t>
      </w:r>
    </w:p>
    <w:p w:rsidR="0048645C" w:rsidRPr="002E5C58" w:rsidRDefault="0048645C" w:rsidP="0048645C">
      <w:pPr>
        <w:spacing w:line="276" w:lineRule="auto"/>
        <w:ind w:left="567"/>
        <w:rPr>
          <w:rFonts w:ascii="Trebuchet MS" w:hAnsi="Trebuchet MS"/>
        </w:rPr>
      </w:pPr>
    </w:p>
    <w:p w:rsidR="00B164A8" w:rsidRPr="002E5C58" w:rsidRDefault="00AA4CA0" w:rsidP="00F11268">
      <w:pPr>
        <w:spacing w:line="276" w:lineRule="auto"/>
        <w:ind w:left="567"/>
        <w:rPr>
          <w:rFonts w:ascii="Trebuchet MS" w:hAnsi="Trebuchet MS"/>
        </w:rPr>
      </w:pPr>
      <w:r w:rsidRPr="002E5C58">
        <w:rPr>
          <w:rFonts w:ascii="Trebuchet MS" w:hAnsi="Trebuchet MS"/>
        </w:rPr>
        <w:t>Aus diesem Grunde muss gewährleistet werden, dass der Patient stets die Hoheit über seine Gesundheitsdaten behält und ein Missbrauch verhindert wird.</w:t>
      </w:r>
      <w:r w:rsidR="003D0BEC" w:rsidRPr="002E5C58">
        <w:rPr>
          <w:rFonts w:ascii="Trebuchet MS" w:hAnsi="Trebuchet MS"/>
        </w:rPr>
        <w:t xml:space="preserve"> Außerdem muss das gesamte System barrierefrei zugänglich sein, um Patienten mit Behinderungen nicht von vornherein auszuschließen.</w:t>
      </w:r>
    </w:p>
    <w:p w:rsidR="00F11268" w:rsidRPr="002E5C58" w:rsidRDefault="00F11268" w:rsidP="00F11268">
      <w:pPr>
        <w:spacing w:line="276" w:lineRule="auto"/>
        <w:ind w:left="567"/>
        <w:rPr>
          <w:rFonts w:ascii="Trebuchet MS" w:hAnsi="Trebuchet MS"/>
        </w:rPr>
      </w:pPr>
    </w:p>
    <w:p w:rsidR="00B164A8" w:rsidRPr="002E5C58" w:rsidRDefault="000724AE" w:rsidP="00F11268">
      <w:pPr>
        <w:spacing w:line="276" w:lineRule="auto"/>
        <w:ind w:left="1134" w:hanging="567"/>
        <w:rPr>
          <w:rFonts w:ascii="Trebuchet MS" w:hAnsi="Trebuchet MS"/>
          <w:b/>
        </w:rPr>
      </w:pPr>
      <w:r w:rsidRPr="002E5C58">
        <w:rPr>
          <w:rFonts w:ascii="Trebuchet MS" w:hAnsi="Trebuchet MS"/>
          <w:b/>
        </w:rPr>
        <w:t>a</w:t>
      </w:r>
      <w:r w:rsidR="00F07DB9" w:rsidRPr="002E5C58">
        <w:rPr>
          <w:rFonts w:ascii="Trebuchet MS" w:hAnsi="Trebuchet MS"/>
          <w:b/>
        </w:rPr>
        <w:t>)</w:t>
      </w:r>
      <w:r w:rsidR="00AD5166" w:rsidRPr="002E5C58">
        <w:rPr>
          <w:rFonts w:ascii="Trebuchet MS" w:hAnsi="Trebuchet MS"/>
          <w:b/>
        </w:rPr>
        <w:tab/>
        <w:t>Telematikinfrastruktur</w:t>
      </w:r>
    </w:p>
    <w:p w:rsidR="00F11268" w:rsidRPr="002E5C58" w:rsidRDefault="00F11268" w:rsidP="00F11268">
      <w:pPr>
        <w:spacing w:line="276" w:lineRule="auto"/>
        <w:ind w:left="1134" w:hanging="567"/>
        <w:rPr>
          <w:rFonts w:ascii="Trebuchet MS" w:hAnsi="Trebuchet MS"/>
          <w:b/>
        </w:rPr>
      </w:pPr>
    </w:p>
    <w:p w:rsidR="00B164A8" w:rsidRPr="002E5C58" w:rsidRDefault="00B164A8" w:rsidP="00F11268">
      <w:pPr>
        <w:spacing w:line="276" w:lineRule="auto"/>
        <w:ind w:left="1134"/>
        <w:rPr>
          <w:rFonts w:ascii="Trebuchet MS" w:hAnsi="Trebuchet MS"/>
        </w:rPr>
      </w:pPr>
      <w:r w:rsidRPr="002E5C58">
        <w:rPr>
          <w:rFonts w:ascii="Trebuchet MS" w:hAnsi="Trebuchet MS"/>
        </w:rPr>
        <w:t xml:space="preserve">Im deutschen Gesundheitswesen werden die heute bestehenden </w:t>
      </w:r>
      <w:r w:rsidR="00A36F91" w:rsidRPr="002E5C58">
        <w:rPr>
          <w:rFonts w:ascii="Trebuchet MS" w:hAnsi="Trebuchet MS"/>
        </w:rPr>
        <w:t>technologischen</w:t>
      </w:r>
      <w:r w:rsidRPr="002E5C58">
        <w:rPr>
          <w:rFonts w:ascii="Trebuchet MS" w:hAnsi="Trebuchet MS"/>
        </w:rPr>
        <w:t xml:space="preserve"> Möglichkeiten zur Nutzung elektronischer Daten für die Behandlung der Patientinnen und Patien</w:t>
      </w:r>
      <w:r w:rsidR="00AD5166" w:rsidRPr="002E5C58">
        <w:rPr>
          <w:rFonts w:ascii="Trebuchet MS" w:hAnsi="Trebuchet MS"/>
        </w:rPr>
        <w:t>ten bislang nicht ausgeschöpft.</w:t>
      </w:r>
    </w:p>
    <w:p w:rsidR="00F11268" w:rsidRPr="002E5C58" w:rsidRDefault="00F11268" w:rsidP="00F11268">
      <w:pPr>
        <w:spacing w:line="276" w:lineRule="auto"/>
        <w:ind w:left="1134"/>
        <w:rPr>
          <w:rFonts w:ascii="Trebuchet MS" w:hAnsi="Trebuchet MS"/>
        </w:rPr>
      </w:pPr>
    </w:p>
    <w:p w:rsidR="00B164A8" w:rsidRPr="002E5C58" w:rsidRDefault="00B164A8" w:rsidP="00F11268">
      <w:pPr>
        <w:spacing w:line="276" w:lineRule="auto"/>
        <w:ind w:left="1134"/>
        <w:rPr>
          <w:rFonts w:ascii="Trebuchet MS" w:hAnsi="Trebuchet MS"/>
        </w:rPr>
      </w:pPr>
      <w:r w:rsidRPr="002E5C58">
        <w:rPr>
          <w:rFonts w:ascii="Trebuchet MS" w:hAnsi="Trebuchet MS"/>
        </w:rPr>
        <w:t xml:space="preserve">Dies hat zur Folge, dass relevante Informationen für die Diagnostik und die Therapie von Erkrankungen oft nicht zeitgerecht zur Verfügung stehen, weil eine sichere elektronische Vernetzung der Behandlerinnen und Behandler bisher nur in geringem Umfang erfolgt ist. </w:t>
      </w:r>
    </w:p>
    <w:p w:rsidR="00F11268" w:rsidRPr="002E5C58" w:rsidRDefault="00F11268" w:rsidP="00F11268">
      <w:pPr>
        <w:spacing w:line="276" w:lineRule="auto"/>
        <w:ind w:left="1134"/>
        <w:rPr>
          <w:rFonts w:ascii="Trebuchet MS" w:hAnsi="Trebuchet MS"/>
        </w:rPr>
      </w:pPr>
    </w:p>
    <w:p w:rsidR="00B164A8" w:rsidRPr="002E5C58" w:rsidRDefault="00A36F91" w:rsidP="00F11268">
      <w:pPr>
        <w:spacing w:line="276" w:lineRule="auto"/>
        <w:ind w:left="1134"/>
        <w:rPr>
          <w:rFonts w:ascii="Trebuchet MS" w:hAnsi="Trebuchet MS"/>
        </w:rPr>
      </w:pPr>
      <w:r w:rsidRPr="002E5C58">
        <w:rPr>
          <w:rFonts w:ascii="Trebuchet MS" w:hAnsi="Trebuchet MS"/>
        </w:rPr>
        <w:t>Die BAG SELBSTHILFE tritt dafür ein, dass die zur Verf</w:t>
      </w:r>
      <w:r w:rsidR="00835513" w:rsidRPr="002E5C58">
        <w:rPr>
          <w:rFonts w:ascii="Trebuchet MS" w:hAnsi="Trebuchet MS"/>
        </w:rPr>
        <w:t>ügung stehenden techno</w:t>
      </w:r>
      <w:r w:rsidRPr="002E5C58">
        <w:rPr>
          <w:rFonts w:ascii="Trebuchet MS" w:hAnsi="Trebuchet MS"/>
        </w:rPr>
        <w:t xml:space="preserve">logischen Möglichkeiten möglichst bald zum Nutzen der Patientinnen und Patienten vor allem aber auch für die Patientinnen und Patienten zu Verfügung stehen. </w:t>
      </w:r>
    </w:p>
    <w:p w:rsidR="00F11268" w:rsidRPr="002E5C58" w:rsidRDefault="00F11268" w:rsidP="00F11268">
      <w:pPr>
        <w:spacing w:line="276" w:lineRule="auto"/>
        <w:ind w:left="1134"/>
        <w:rPr>
          <w:rFonts w:ascii="Trebuchet MS" w:hAnsi="Trebuchet MS"/>
        </w:rPr>
      </w:pPr>
    </w:p>
    <w:p w:rsidR="00B164A8" w:rsidRPr="002E5C58" w:rsidRDefault="00A36F91" w:rsidP="00F11268">
      <w:pPr>
        <w:spacing w:line="276" w:lineRule="auto"/>
        <w:ind w:left="1134"/>
        <w:rPr>
          <w:rFonts w:ascii="Trebuchet MS" w:hAnsi="Trebuchet MS"/>
        </w:rPr>
      </w:pPr>
      <w:r w:rsidRPr="002E5C58">
        <w:rPr>
          <w:rFonts w:ascii="Trebuchet MS" w:hAnsi="Trebuchet MS"/>
        </w:rPr>
        <w:t xml:space="preserve">Grundlage der notwendigen sicheren Vernetzung von Behandlerinnen und Behandlern und von Patientinnen und Patienten ist eine zentrale, sichere, sektorübergreifende und interoperable Telematikinfrastruktur (TI). </w:t>
      </w:r>
      <w:r w:rsidR="00A40729" w:rsidRPr="002E5C58">
        <w:rPr>
          <w:rFonts w:ascii="Trebuchet MS" w:hAnsi="Trebuchet MS"/>
        </w:rPr>
        <w:t>Diese TI muss aber auch in einen europäischen Datenraum eingebettet sein, der den Werten der Patientenautonomie und des Datenschutzes verpflichtet ist.</w:t>
      </w:r>
    </w:p>
    <w:p w:rsidR="00F11268" w:rsidRPr="002E5C58" w:rsidRDefault="00F11268" w:rsidP="00F11268">
      <w:pPr>
        <w:spacing w:line="276" w:lineRule="auto"/>
        <w:ind w:left="1134"/>
        <w:rPr>
          <w:rFonts w:ascii="Trebuchet MS" w:hAnsi="Trebuchet MS"/>
        </w:rPr>
      </w:pPr>
    </w:p>
    <w:p w:rsidR="00B164A8" w:rsidRPr="002E5C58" w:rsidRDefault="00B164A8" w:rsidP="00F11268">
      <w:pPr>
        <w:spacing w:line="276" w:lineRule="auto"/>
        <w:ind w:left="1134"/>
        <w:rPr>
          <w:rFonts w:ascii="Trebuchet MS" w:hAnsi="Trebuchet MS"/>
        </w:rPr>
      </w:pPr>
      <w:r w:rsidRPr="002E5C58">
        <w:rPr>
          <w:rFonts w:ascii="Trebuchet MS" w:hAnsi="Trebuchet MS"/>
        </w:rPr>
        <w:lastRenderedPageBreak/>
        <w:t>Die BAG SELBSTHILFE begrüßt alle Anstrengungen in der Politik und bei den Akteuren im Gesundheitswese</w:t>
      </w:r>
      <w:r w:rsidR="00AD5166" w:rsidRPr="002E5C58">
        <w:rPr>
          <w:rFonts w:ascii="Trebuchet MS" w:hAnsi="Trebuchet MS"/>
        </w:rPr>
        <w:t>n, eine solche TI zu schaffen</w:t>
      </w:r>
      <w:r w:rsidR="00A40729" w:rsidRPr="002E5C58">
        <w:rPr>
          <w:rFonts w:ascii="Trebuchet MS" w:hAnsi="Trebuchet MS"/>
        </w:rPr>
        <w:t>, fordert aber auch konkrete Initiativen der künftigen Bundesregierung zur Schaffung des Europäischen Datenraumes, der die notwendigen Rahmenbedingungen zur Sicherung von Patientenautonomie und Datenschutz sicher stellt.</w:t>
      </w:r>
      <w:r w:rsidR="00AD5166" w:rsidRPr="002E5C58">
        <w:rPr>
          <w:rFonts w:ascii="Trebuchet MS" w:hAnsi="Trebuchet MS"/>
        </w:rPr>
        <w:t xml:space="preserve"> </w:t>
      </w:r>
    </w:p>
    <w:p w:rsidR="00F11268" w:rsidRPr="002E5C58" w:rsidRDefault="00F11268" w:rsidP="00F11268">
      <w:pPr>
        <w:spacing w:line="276" w:lineRule="auto"/>
        <w:ind w:left="1134"/>
        <w:rPr>
          <w:rFonts w:ascii="Trebuchet MS" w:hAnsi="Trebuchet MS"/>
        </w:rPr>
      </w:pPr>
    </w:p>
    <w:p w:rsidR="00B164A8" w:rsidRPr="002E5C58" w:rsidRDefault="000724AE" w:rsidP="00F11268">
      <w:pPr>
        <w:spacing w:line="276" w:lineRule="auto"/>
        <w:ind w:left="1134" w:hanging="567"/>
        <w:rPr>
          <w:rFonts w:ascii="Trebuchet MS" w:hAnsi="Trebuchet MS"/>
          <w:b/>
        </w:rPr>
      </w:pPr>
      <w:bookmarkStart w:id="34" w:name="_Hlk65937517"/>
      <w:r w:rsidRPr="002E5C58">
        <w:rPr>
          <w:rFonts w:ascii="Trebuchet MS" w:hAnsi="Trebuchet MS"/>
          <w:b/>
        </w:rPr>
        <w:t>b)</w:t>
      </w:r>
      <w:r w:rsidRPr="002E5C58">
        <w:rPr>
          <w:rFonts w:ascii="Trebuchet MS" w:hAnsi="Trebuchet MS"/>
          <w:b/>
        </w:rPr>
        <w:tab/>
      </w:r>
      <w:r w:rsidR="00AD5166" w:rsidRPr="002E5C58">
        <w:rPr>
          <w:rFonts w:ascii="Trebuchet MS" w:hAnsi="Trebuchet MS"/>
          <w:b/>
        </w:rPr>
        <w:t xml:space="preserve">Elektronische Patientenakte </w:t>
      </w:r>
    </w:p>
    <w:p w:rsidR="0048645C" w:rsidRPr="002E5C58" w:rsidRDefault="0048645C" w:rsidP="00F11268">
      <w:pPr>
        <w:spacing w:line="276" w:lineRule="auto"/>
        <w:ind w:left="1134" w:hanging="567"/>
        <w:rPr>
          <w:rFonts w:ascii="Trebuchet MS" w:hAnsi="Trebuchet MS"/>
          <w:b/>
        </w:rPr>
      </w:pPr>
    </w:p>
    <w:bookmarkEnd w:id="34"/>
    <w:p w:rsidR="00A40729" w:rsidRPr="002E5C58" w:rsidRDefault="00B164A8" w:rsidP="00F11268">
      <w:pPr>
        <w:spacing w:line="276" w:lineRule="auto"/>
        <w:ind w:left="1134"/>
        <w:rPr>
          <w:rFonts w:ascii="Trebuchet MS" w:hAnsi="Trebuchet MS"/>
        </w:rPr>
      </w:pPr>
      <w:r w:rsidRPr="002E5C58">
        <w:rPr>
          <w:rFonts w:ascii="Trebuchet MS" w:hAnsi="Trebuchet MS"/>
        </w:rPr>
        <w:t>Di</w:t>
      </w:r>
      <w:r w:rsidR="00D45B89" w:rsidRPr="002E5C58">
        <w:rPr>
          <w:rFonts w:ascii="Trebuchet MS" w:hAnsi="Trebuchet MS"/>
        </w:rPr>
        <w:t>e BAG SELBSTHILFE begrüßt</w:t>
      </w:r>
      <w:r w:rsidR="00A40729" w:rsidRPr="002E5C58">
        <w:rPr>
          <w:rFonts w:ascii="Trebuchet MS" w:hAnsi="Trebuchet MS"/>
        </w:rPr>
        <w:t xml:space="preserve"> grundsätzlich</w:t>
      </w:r>
      <w:r w:rsidR="00D45B89" w:rsidRPr="002E5C58">
        <w:rPr>
          <w:rFonts w:ascii="Trebuchet MS" w:hAnsi="Trebuchet MS"/>
        </w:rPr>
        <w:t>, dass die elektronische Patientenakte nun eingeführt wird.</w:t>
      </w:r>
      <w:r w:rsidR="00A40729" w:rsidRPr="002E5C58">
        <w:rPr>
          <w:rFonts w:ascii="Trebuchet MS" w:hAnsi="Trebuchet MS"/>
        </w:rPr>
        <w:t xml:space="preserve"> Mit Nachdruck abzulehnen ist aber eine Ausgestaltung der Akte, bei der die Patentinnen und</w:t>
      </w:r>
      <w:r w:rsidR="00D45B89" w:rsidRPr="002E5C58">
        <w:rPr>
          <w:rFonts w:ascii="Trebuchet MS" w:hAnsi="Trebuchet MS"/>
        </w:rPr>
        <w:t xml:space="preserve"> </w:t>
      </w:r>
      <w:r w:rsidR="00A40729" w:rsidRPr="002E5C58">
        <w:rPr>
          <w:rFonts w:ascii="Trebuchet MS" w:hAnsi="Trebuchet MS"/>
        </w:rPr>
        <w:t>Patienten nur im Sinne eines Alles-oder-Nichts-Prinzips Daten an alle Behandlerinnen und Behandler oder aber für niemanden freischalten können.</w:t>
      </w:r>
    </w:p>
    <w:p w:rsidR="00F11268" w:rsidRPr="002E5C58" w:rsidRDefault="00F11268" w:rsidP="00F11268">
      <w:pPr>
        <w:spacing w:line="276" w:lineRule="auto"/>
        <w:ind w:left="1134"/>
        <w:rPr>
          <w:rFonts w:ascii="Trebuchet MS" w:hAnsi="Trebuchet MS"/>
        </w:rPr>
      </w:pPr>
    </w:p>
    <w:p w:rsidR="00A40729" w:rsidRPr="002E5C58" w:rsidRDefault="00A40729" w:rsidP="00F11268">
      <w:pPr>
        <w:spacing w:line="276" w:lineRule="auto"/>
        <w:ind w:left="1134"/>
        <w:rPr>
          <w:rFonts w:ascii="Trebuchet MS" w:hAnsi="Trebuchet MS"/>
        </w:rPr>
      </w:pPr>
      <w:r w:rsidRPr="002E5C58">
        <w:rPr>
          <w:rFonts w:ascii="Trebuchet MS" w:hAnsi="Trebuchet MS"/>
        </w:rPr>
        <w:t xml:space="preserve">Ferner ist eine Ausgestaltung der elektronischen Patientenakte abzulehnen, bei der die Patientinnen und Patienten </w:t>
      </w:r>
      <w:r w:rsidR="00A275ED" w:rsidRPr="002E5C58">
        <w:rPr>
          <w:rFonts w:ascii="Trebuchet MS" w:hAnsi="Trebuchet MS"/>
        </w:rPr>
        <w:t>kein konkretes Mitspracherecht hinsichtlich der Verwendung ihrer Daten zu Forschungszwecken haben.</w:t>
      </w:r>
    </w:p>
    <w:p w:rsidR="00F11268" w:rsidRPr="002E5C58" w:rsidRDefault="00F11268" w:rsidP="00F11268">
      <w:pPr>
        <w:spacing w:line="276" w:lineRule="auto"/>
        <w:ind w:left="1134"/>
        <w:rPr>
          <w:rFonts w:ascii="Trebuchet MS" w:hAnsi="Trebuchet MS"/>
        </w:rPr>
      </w:pPr>
    </w:p>
    <w:p w:rsidR="00A275ED" w:rsidRPr="002E5C58" w:rsidRDefault="00A275ED" w:rsidP="00F11268">
      <w:pPr>
        <w:spacing w:line="276" w:lineRule="auto"/>
        <w:ind w:left="1134"/>
        <w:rPr>
          <w:rFonts w:ascii="Trebuchet MS" w:hAnsi="Trebuchet MS"/>
        </w:rPr>
      </w:pPr>
      <w:r w:rsidRPr="002E5C58">
        <w:rPr>
          <w:rFonts w:ascii="Trebuchet MS" w:hAnsi="Trebuchet MS"/>
        </w:rPr>
        <w:t>Schließlich ist eine Ausgestaltung der elektronischen Patientenakte ab zu lehnen, bei der der Besitz eines Smartphones oder Tabletts quasi vorausgesetzt wird, ohne dass es barrierefreie Terminals im öffentlichen Raum gibt, wo die Patientinnen und Patienten ihre Daten einsehen können.</w:t>
      </w:r>
    </w:p>
    <w:p w:rsidR="00F11268" w:rsidRPr="002E5C58" w:rsidRDefault="00F11268" w:rsidP="00F11268">
      <w:pPr>
        <w:spacing w:line="276" w:lineRule="auto"/>
        <w:ind w:left="1134"/>
        <w:rPr>
          <w:rFonts w:ascii="Trebuchet MS" w:hAnsi="Trebuchet MS"/>
        </w:rPr>
      </w:pPr>
    </w:p>
    <w:p w:rsidR="00B164A8" w:rsidRPr="002E5C58" w:rsidRDefault="00A275ED" w:rsidP="00F11268">
      <w:pPr>
        <w:spacing w:line="276" w:lineRule="auto"/>
        <w:ind w:left="1134"/>
        <w:rPr>
          <w:rFonts w:ascii="Trebuchet MS" w:hAnsi="Trebuchet MS"/>
        </w:rPr>
      </w:pPr>
      <w:r w:rsidRPr="002E5C58">
        <w:rPr>
          <w:rFonts w:ascii="Trebuchet MS" w:hAnsi="Trebuchet MS"/>
        </w:rPr>
        <w:t>Die BAG SELBSTHILFE fordert, dass diese Fehler bei der Ausgestaltung der elektronischen Patientenakte umgehend behoben werden.</w:t>
      </w:r>
    </w:p>
    <w:p w:rsidR="00F11268" w:rsidRPr="002E5C58" w:rsidRDefault="00F11268" w:rsidP="00F11268">
      <w:pPr>
        <w:spacing w:line="276" w:lineRule="auto"/>
        <w:ind w:left="1134"/>
        <w:rPr>
          <w:rFonts w:ascii="Trebuchet MS" w:hAnsi="Trebuchet MS"/>
        </w:rPr>
      </w:pPr>
    </w:p>
    <w:p w:rsidR="00B164A8" w:rsidRPr="002E5C58" w:rsidRDefault="00A36F91" w:rsidP="00F11268">
      <w:pPr>
        <w:spacing w:line="276" w:lineRule="auto"/>
        <w:ind w:left="1134"/>
        <w:rPr>
          <w:rFonts w:ascii="Trebuchet MS" w:hAnsi="Trebuchet MS"/>
        </w:rPr>
      </w:pPr>
      <w:r w:rsidRPr="002E5C58">
        <w:rPr>
          <w:rFonts w:ascii="Trebuchet MS" w:hAnsi="Trebuchet MS"/>
        </w:rPr>
        <w:t xml:space="preserve">Im Hinblick auf die Elektronische Patientenakte muss das informationelle Selbstbestimmungsrecht des Patienten oberste Priorität haben. </w:t>
      </w:r>
    </w:p>
    <w:p w:rsidR="00F11268" w:rsidRPr="002E5C58" w:rsidRDefault="00F11268" w:rsidP="00F11268">
      <w:pPr>
        <w:spacing w:line="276" w:lineRule="auto"/>
        <w:ind w:left="1134"/>
        <w:rPr>
          <w:rFonts w:ascii="Trebuchet MS" w:hAnsi="Trebuchet MS"/>
        </w:rPr>
      </w:pPr>
    </w:p>
    <w:p w:rsidR="00B164A8" w:rsidRPr="002E5C58" w:rsidRDefault="00A36F91" w:rsidP="00F11268">
      <w:pPr>
        <w:spacing w:line="276" w:lineRule="auto"/>
        <w:ind w:left="1134"/>
        <w:rPr>
          <w:rFonts w:ascii="Trebuchet MS" w:hAnsi="Trebuchet MS"/>
        </w:rPr>
      </w:pPr>
      <w:r w:rsidRPr="002E5C58">
        <w:rPr>
          <w:rFonts w:ascii="Trebuchet MS" w:hAnsi="Trebuchet MS"/>
        </w:rPr>
        <w:t xml:space="preserve">Da es sich bei den Daten um äußerst sensible Informationen handelt, sollten aus Sicht der BAG SELBSTHILFE dann auch besonders harte Sanktionen bei Datenmissbrauch im Gesetz verankert werden. </w:t>
      </w:r>
      <w:r w:rsidR="00B164A8" w:rsidRPr="002E5C58">
        <w:rPr>
          <w:rFonts w:ascii="Trebuchet MS" w:hAnsi="Trebuchet MS"/>
        </w:rPr>
        <w:t xml:space="preserve">Dies muss für Leistungserbringer sowie für sonstige Zugriffsberechtigte gelten. </w:t>
      </w:r>
    </w:p>
    <w:p w:rsidR="00DE19E6" w:rsidRPr="002E5C58" w:rsidRDefault="00DE19E6" w:rsidP="00F11268">
      <w:pPr>
        <w:spacing w:line="276" w:lineRule="auto"/>
        <w:rPr>
          <w:rFonts w:ascii="Trebuchet MS" w:hAnsi="Trebuchet MS"/>
        </w:rPr>
      </w:pPr>
    </w:p>
    <w:p w:rsidR="00DE19E6" w:rsidRPr="002E5C58" w:rsidRDefault="00DE19E6" w:rsidP="00F11268">
      <w:pPr>
        <w:spacing w:line="276" w:lineRule="auto"/>
        <w:ind w:left="1134" w:hanging="567"/>
        <w:rPr>
          <w:rFonts w:ascii="Trebuchet MS" w:hAnsi="Trebuchet MS"/>
          <w:b/>
        </w:rPr>
      </w:pPr>
      <w:bookmarkStart w:id="35" w:name="_Hlk65937838"/>
      <w:r w:rsidRPr="002E5C58">
        <w:rPr>
          <w:rFonts w:ascii="Trebuchet MS" w:hAnsi="Trebuchet MS"/>
          <w:b/>
        </w:rPr>
        <w:t>c)</w:t>
      </w:r>
      <w:r w:rsidR="00F11268" w:rsidRPr="002E5C58">
        <w:rPr>
          <w:rFonts w:ascii="Trebuchet MS" w:hAnsi="Trebuchet MS"/>
          <w:b/>
        </w:rPr>
        <w:tab/>
      </w:r>
      <w:r w:rsidRPr="002E5C58">
        <w:rPr>
          <w:rFonts w:ascii="Trebuchet MS" w:hAnsi="Trebuchet MS"/>
          <w:b/>
        </w:rPr>
        <w:t>Patientenregister und anwendungsbezogene Datenerhebungen</w:t>
      </w:r>
      <w:bookmarkEnd w:id="35"/>
    </w:p>
    <w:p w:rsidR="00F11268" w:rsidRPr="002E5C58" w:rsidRDefault="00F11268" w:rsidP="00F11268">
      <w:pPr>
        <w:spacing w:line="276" w:lineRule="auto"/>
        <w:ind w:left="1134" w:hanging="567"/>
        <w:rPr>
          <w:rFonts w:ascii="Trebuchet MS" w:hAnsi="Trebuchet MS"/>
          <w:b/>
        </w:rPr>
      </w:pPr>
    </w:p>
    <w:p w:rsidR="00DE19E6" w:rsidRPr="002E5C58" w:rsidRDefault="00DE19E6" w:rsidP="00F11268">
      <w:pPr>
        <w:spacing w:line="276" w:lineRule="auto"/>
        <w:ind w:left="1134"/>
        <w:rPr>
          <w:rFonts w:ascii="Trebuchet MS" w:hAnsi="Trebuchet MS"/>
        </w:rPr>
      </w:pPr>
      <w:r w:rsidRPr="002E5C58">
        <w:rPr>
          <w:rFonts w:ascii="Trebuchet MS" w:hAnsi="Trebuchet MS"/>
        </w:rPr>
        <w:t xml:space="preserve">Im Zuge der Digitalisierung des Gesundheitswesens muss ein System von Patientenregistern eingeführt werden, dass eine anwendungsbezogene </w:t>
      </w:r>
      <w:r w:rsidRPr="002E5C58">
        <w:rPr>
          <w:rFonts w:ascii="Trebuchet MS" w:hAnsi="Trebuchet MS"/>
        </w:rPr>
        <w:lastRenderedPageBreak/>
        <w:t xml:space="preserve">Datenerhebung </w:t>
      </w:r>
      <w:r w:rsidR="00413398" w:rsidRPr="002E5C58">
        <w:rPr>
          <w:rFonts w:ascii="Trebuchet MS" w:hAnsi="Trebuchet MS"/>
        </w:rPr>
        <w:t>zum Zwecke der Optimierung des Versorgungsgeschehens, zur Verbesserung der Patientensicherheit und zu Forschungszwecken erlaubt.</w:t>
      </w:r>
    </w:p>
    <w:p w:rsidR="00F11268" w:rsidRPr="002E5C58" w:rsidRDefault="00F11268" w:rsidP="00F11268">
      <w:pPr>
        <w:spacing w:line="276" w:lineRule="auto"/>
        <w:ind w:left="1134"/>
        <w:rPr>
          <w:rFonts w:ascii="Trebuchet MS" w:hAnsi="Trebuchet MS"/>
        </w:rPr>
      </w:pPr>
    </w:p>
    <w:p w:rsidR="00413398" w:rsidRPr="002E5C58" w:rsidRDefault="00413398" w:rsidP="00F11268">
      <w:pPr>
        <w:spacing w:line="276" w:lineRule="auto"/>
        <w:ind w:left="1134"/>
        <w:rPr>
          <w:rFonts w:ascii="Trebuchet MS" w:hAnsi="Trebuchet MS"/>
        </w:rPr>
      </w:pPr>
      <w:r w:rsidRPr="002E5C58">
        <w:rPr>
          <w:rFonts w:ascii="Trebuchet MS" w:hAnsi="Trebuchet MS"/>
        </w:rPr>
        <w:t>Patientenorganisationen müssen hierbei in die Lage versetzt werden, entweder selbst solche Register aufzubauen und zu betreiben oder aber über die Datenerhebungen und Datenverwendungen mitzubestimmen.</w:t>
      </w:r>
      <w:r w:rsidR="007A2C95" w:rsidRPr="002E5C58">
        <w:rPr>
          <w:rFonts w:ascii="Trebuchet MS" w:hAnsi="Trebuchet MS"/>
        </w:rPr>
        <w:t xml:space="preserve"> Es bedarf klarer Regelungen zur Vergütung der Datendokumentation.</w:t>
      </w:r>
    </w:p>
    <w:p w:rsidR="00413398" w:rsidRPr="002E5C58" w:rsidRDefault="00413398" w:rsidP="00F11268">
      <w:pPr>
        <w:spacing w:line="276" w:lineRule="auto"/>
        <w:ind w:left="1134"/>
        <w:rPr>
          <w:rFonts w:ascii="Trebuchet MS" w:hAnsi="Trebuchet MS"/>
        </w:rPr>
      </w:pPr>
    </w:p>
    <w:p w:rsidR="00413398" w:rsidRPr="002E5C58" w:rsidRDefault="00413398" w:rsidP="00F11268">
      <w:pPr>
        <w:spacing w:line="276" w:lineRule="auto"/>
        <w:ind w:left="1134" w:hanging="567"/>
        <w:rPr>
          <w:rFonts w:ascii="Trebuchet MS" w:hAnsi="Trebuchet MS"/>
          <w:b/>
        </w:rPr>
      </w:pPr>
      <w:r w:rsidRPr="002E5C58">
        <w:rPr>
          <w:rFonts w:ascii="Trebuchet MS" w:hAnsi="Trebuchet MS"/>
          <w:b/>
        </w:rPr>
        <w:t>d)</w:t>
      </w:r>
      <w:r w:rsidR="00F11268" w:rsidRPr="002E5C58">
        <w:rPr>
          <w:rFonts w:ascii="Trebuchet MS" w:hAnsi="Trebuchet MS"/>
          <w:b/>
        </w:rPr>
        <w:tab/>
      </w:r>
      <w:r w:rsidRPr="002E5C58">
        <w:rPr>
          <w:rFonts w:ascii="Trebuchet MS" w:hAnsi="Trebuchet MS"/>
          <w:b/>
        </w:rPr>
        <w:t>Digitale Gesundheitsanwendungen</w:t>
      </w:r>
    </w:p>
    <w:p w:rsidR="00F11268" w:rsidRPr="002E5C58" w:rsidRDefault="00F11268" w:rsidP="00F11268">
      <w:pPr>
        <w:spacing w:line="276" w:lineRule="auto"/>
        <w:ind w:firstLine="708"/>
        <w:rPr>
          <w:rFonts w:ascii="Trebuchet MS" w:hAnsi="Trebuchet MS"/>
          <w:b/>
        </w:rPr>
      </w:pPr>
    </w:p>
    <w:p w:rsidR="00DE19E6" w:rsidRPr="002E5C58" w:rsidRDefault="00413398" w:rsidP="00F11268">
      <w:pPr>
        <w:spacing w:line="276" w:lineRule="auto"/>
        <w:ind w:left="1134"/>
        <w:rPr>
          <w:rFonts w:ascii="Trebuchet MS" w:hAnsi="Trebuchet MS"/>
        </w:rPr>
      </w:pPr>
      <w:r w:rsidRPr="002E5C58">
        <w:rPr>
          <w:rFonts w:ascii="Trebuchet MS" w:hAnsi="Trebuchet MS"/>
        </w:rPr>
        <w:t>Die Aufnahme digitaler Gesundheitsanwendungen in den Leistungskatalog der gesetzlichen Krankenversicherung ist aus Sicht der BAG SELBSTHILFE zu begrüßen. Allerdings sollten die Beteiligungsrechte der Patientenorganisationen bei der Entwicklung, Bewertung und Anwendungsbegleitung der Anwendungen erheblich gestärkt werden. Außerdem muss die Barrierefreiheit zur zwingenden Voraussetzung sowohl der kollektivvertraglich als auch der selektivvertraglich bereitgestellten Anwendungen gemacht werden.</w:t>
      </w:r>
    </w:p>
    <w:p w:rsidR="00DE19E6" w:rsidRPr="002E5C58" w:rsidRDefault="00DE19E6" w:rsidP="00F11268">
      <w:pPr>
        <w:spacing w:line="276" w:lineRule="auto"/>
        <w:rPr>
          <w:rFonts w:ascii="Trebuchet MS" w:hAnsi="Trebuchet MS"/>
        </w:rPr>
      </w:pPr>
    </w:p>
    <w:p w:rsidR="00EB1AD5" w:rsidRPr="002E5C58" w:rsidRDefault="00EB1AD5" w:rsidP="00F11268">
      <w:pPr>
        <w:spacing w:line="276" w:lineRule="auto"/>
        <w:ind w:left="1416"/>
        <w:rPr>
          <w:rFonts w:ascii="Trebuchet MS" w:hAnsi="Trebuchet MS"/>
        </w:rPr>
      </w:pPr>
    </w:p>
    <w:p w:rsidR="00AA4CA0" w:rsidRPr="002E5C58" w:rsidRDefault="00AA4CA0" w:rsidP="0048645C">
      <w:pPr>
        <w:spacing w:line="276" w:lineRule="auto"/>
        <w:ind w:left="567" w:hanging="567"/>
        <w:rPr>
          <w:rFonts w:ascii="Trebuchet MS" w:hAnsi="Trebuchet MS"/>
          <w:b/>
          <w:bCs/>
          <w:sz w:val="26"/>
          <w:szCs w:val="26"/>
        </w:rPr>
      </w:pPr>
      <w:r w:rsidRPr="002E5C58">
        <w:rPr>
          <w:rFonts w:ascii="Trebuchet MS" w:hAnsi="Trebuchet MS"/>
          <w:b/>
          <w:bCs/>
          <w:sz w:val="26"/>
          <w:szCs w:val="26"/>
        </w:rPr>
        <w:t>1</w:t>
      </w:r>
      <w:r w:rsidR="00D45B89" w:rsidRPr="002E5C58">
        <w:rPr>
          <w:rFonts w:ascii="Trebuchet MS" w:hAnsi="Trebuchet MS"/>
          <w:b/>
          <w:bCs/>
          <w:sz w:val="26"/>
          <w:szCs w:val="26"/>
        </w:rPr>
        <w:t>3</w:t>
      </w:r>
      <w:r w:rsidRPr="002E5C58">
        <w:rPr>
          <w:rFonts w:ascii="Trebuchet MS" w:hAnsi="Trebuchet MS"/>
          <w:b/>
          <w:bCs/>
          <w:sz w:val="26"/>
          <w:szCs w:val="26"/>
        </w:rPr>
        <w:t>.</w:t>
      </w:r>
      <w:r w:rsidRPr="002E5C58">
        <w:rPr>
          <w:rFonts w:ascii="Trebuchet MS" w:hAnsi="Trebuchet MS"/>
          <w:b/>
          <w:bCs/>
          <w:sz w:val="26"/>
          <w:szCs w:val="26"/>
        </w:rPr>
        <w:tab/>
      </w:r>
      <w:bookmarkStart w:id="36" w:name="_Hlk66365693"/>
      <w:r w:rsidR="00B164A8" w:rsidRPr="002E5C58">
        <w:rPr>
          <w:rFonts w:ascii="Trebuchet MS" w:hAnsi="Trebuchet MS"/>
          <w:b/>
          <w:bCs/>
          <w:sz w:val="26"/>
          <w:szCs w:val="26"/>
        </w:rPr>
        <w:t>A</w:t>
      </w:r>
      <w:r w:rsidRPr="002E5C58">
        <w:rPr>
          <w:rFonts w:ascii="Trebuchet MS" w:hAnsi="Trebuchet MS"/>
          <w:b/>
          <w:bCs/>
          <w:sz w:val="26"/>
          <w:szCs w:val="26"/>
        </w:rPr>
        <w:t>ktive Beteiligung des Patienten</w:t>
      </w:r>
      <w:r w:rsidR="00B164A8" w:rsidRPr="002E5C58">
        <w:rPr>
          <w:rFonts w:ascii="Trebuchet MS" w:hAnsi="Trebuchet MS"/>
          <w:b/>
          <w:bCs/>
          <w:sz w:val="26"/>
          <w:szCs w:val="26"/>
        </w:rPr>
        <w:t xml:space="preserve"> an seinem Gesundheitsmanagement und</w:t>
      </w:r>
      <w:r w:rsidRPr="002E5C58">
        <w:rPr>
          <w:rFonts w:ascii="Trebuchet MS" w:hAnsi="Trebuchet MS"/>
          <w:b/>
          <w:bCs/>
          <w:sz w:val="26"/>
          <w:szCs w:val="26"/>
        </w:rPr>
        <w:t xml:space="preserve"> an der Krankenbehandlung</w:t>
      </w:r>
      <w:r w:rsidR="008301C3" w:rsidRPr="002E5C58">
        <w:rPr>
          <w:rFonts w:ascii="Trebuchet MS" w:hAnsi="Trebuchet MS"/>
          <w:b/>
          <w:bCs/>
          <w:sz w:val="26"/>
          <w:szCs w:val="26"/>
        </w:rPr>
        <w:t xml:space="preserve"> – Weg von der Patientensteuerung, hin zur Aktivierung von Gesundheitspotentialen</w:t>
      </w:r>
      <w:bookmarkEnd w:id="36"/>
    </w:p>
    <w:p w:rsidR="0048645C" w:rsidRPr="002E5C58" w:rsidRDefault="0048645C" w:rsidP="0048645C">
      <w:pPr>
        <w:spacing w:line="276" w:lineRule="auto"/>
        <w:ind w:left="709" w:hanging="709"/>
        <w:rPr>
          <w:rFonts w:ascii="Trebuchet MS" w:hAnsi="Trebuchet MS"/>
          <w:b/>
          <w:bCs/>
          <w:sz w:val="26"/>
          <w:szCs w:val="26"/>
        </w:rPr>
      </w:pPr>
    </w:p>
    <w:p w:rsidR="00AA4CA0" w:rsidRPr="002E5C58" w:rsidRDefault="00AA4CA0" w:rsidP="0048645C">
      <w:pPr>
        <w:spacing w:line="276" w:lineRule="auto"/>
        <w:ind w:left="567"/>
        <w:rPr>
          <w:rFonts w:ascii="Trebuchet MS" w:hAnsi="Trebuchet MS"/>
        </w:rPr>
      </w:pPr>
      <w:r w:rsidRPr="002E5C58">
        <w:rPr>
          <w:rFonts w:ascii="Trebuchet MS" w:hAnsi="Trebuchet MS"/>
        </w:rPr>
        <w:t xml:space="preserve">Der Gesetzgeber hat in den letzten Jahren zunehmend anerkannt, dass chronisch kranke Menschen spezifische Bedürfnisse haben, besonderen Belastungen ausgesetzt sind und der Behandlungserfolg stark durch das eigene Verhalten und ihre verantwortliche Mitwirkung an der Krankenbehandlung beeinflusst wird. Unterschiedlichste von der Bundesregierung geförderte Studien haben den Nachweis erbracht, dass das Gesundheitssystem insgesamt davon profitiert, wenn Patient und Arzt in der tatsächlichen Behandlungssituation als Partner </w:t>
      </w:r>
      <w:r w:rsidR="00FC1BAE" w:rsidRPr="002E5C58">
        <w:rPr>
          <w:rFonts w:ascii="Trebuchet MS" w:hAnsi="Trebuchet MS"/>
        </w:rPr>
        <w:t>gegenübertreten</w:t>
      </w:r>
      <w:r w:rsidRPr="002E5C58">
        <w:rPr>
          <w:rFonts w:ascii="Trebuchet MS" w:hAnsi="Trebuchet MS"/>
        </w:rPr>
        <w:t>. Hier leisten die Selbsthilfeorganisationen wichtige und dringend erforderliche Arbeit; ihre Unterstützungsleistungen reichen von fachkundiger ärztlicher und juristischer Ber</w:t>
      </w:r>
      <w:r w:rsidR="00243FDB" w:rsidRPr="002E5C58">
        <w:rPr>
          <w:rFonts w:ascii="Trebuchet MS" w:hAnsi="Trebuchet MS"/>
        </w:rPr>
        <w:t>atung bis hin zu Bewegungsangeboten</w:t>
      </w:r>
      <w:r w:rsidRPr="002E5C58">
        <w:rPr>
          <w:rFonts w:ascii="Trebuchet MS" w:hAnsi="Trebuchet MS"/>
        </w:rPr>
        <w:t xml:space="preserve">, welche durch den Jahresbeitrag abgegolten sind. </w:t>
      </w:r>
      <w:r w:rsidR="00243FDB" w:rsidRPr="002E5C58">
        <w:rPr>
          <w:rFonts w:ascii="Trebuchet MS" w:hAnsi="Trebuchet MS"/>
        </w:rPr>
        <w:t xml:space="preserve">Auch der Austausch untereinander in Selbsthilfegruppen stärkt die Gesundheitskompetenz und bietet daher die Grundlage für das Selbstmanagement der Patientinnen und Patienten. </w:t>
      </w:r>
      <w:r w:rsidRPr="002E5C58">
        <w:rPr>
          <w:rFonts w:ascii="Trebuchet MS" w:hAnsi="Trebuchet MS"/>
        </w:rPr>
        <w:t xml:space="preserve">Nachdem der Gesetzgeber im § 65 a SGB V ausdrücklich geregelt hat, dass Krankenkassen gesundheitsbewusstes Verhalten in Form von Teilnahme an </w:t>
      </w:r>
      <w:r w:rsidRPr="002E5C58">
        <w:rPr>
          <w:rFonts w:ascii="Trebuchet MS" w:hAnsi="Trebuchet MS"/>
        </w:rPr>
        <w:lastRenderedPageBreak/>
        <w:t>Früherkennungsprogrammen bonifizieren können, muss nach unserer Auffassung  gleiches auch für die Mitgliedschaft bei einer – entsprechend zertifizierten - Selbsthilfeorganisationen gelten: Hier könnte dieses entweder durch entsprechende Ergänzung des § 65 a SGB V oder des § 62 SGB V (Anrechnung auf die Belastungsgrenze) hono</w:t>
      </w:r>
      <w:r w:rsidR="00AD5166" w:rsidRPr="002E5C58">
        <w:rPr>
          <w:rFonts w:ascii="Trebuchet MS" w:hAnsi="Trebuchet MS"/>
        </w:rPr>
        <w:t>riert werden.</w:t>
      </w:r>
    </w:p>
    <w:p w:rsidR="0048645C" w:rsidRPr="002E5C58" w:rsidRDefault="0048645C" w:rsidP="0048645C">
      <w:pPr>
        <w:spacing w:line="276" w:lineRule="auto"/>
        <w:ind w:left="567"/>
        <w:rPr>
          <w:rFonts w:ascii="Trebuchet MS" w:hAnsi="Trebuchet MS"/>
        </w:rPr>
      </w:pPr>
    </w:p>
    <w:p w:rsidR="00AA4CA0" w:rsidRPr="002E5C58" w:rsidRDefault="00AA4CA0" w:rsidP="0048645C">
      <w:pPr>
        <w:spacing w:line="276" w:lineRule="auto"/>
        <w:ind w:left="567"/>
        <w:rPr>
          <w:rFonts w:ascii="Trebuchet MS" w:hAnsi="Trebuchet MS"/>
        </w:rPr>
      </w:pPr>
      <w:r w:rsidRPr="002E5C58">
        <w:rPr>
          <w:rFonts w:ascii="Trebuchet MS" w:hAnsi="Trebuchet MS"/>
        </w:rPr>
        <w:t xml:space="preserve">Gleichzeitig ist zu fordern, freiwillige Schulungsprogramme für Patienten zwingend vorzuschreiben, wenn hinreichende Informationen vorliegen, dass dies zur Verbesserung der Gesundheitsversorgung beiträgt. Zwar sind die gesetzlichen Krankenkassen bereits jetzt verpflichtet, Schulungsprogrammen anzubieten. In der Praxis wird dies jedoch häufig mit der Begründung abgelehnt, es fehlten evidente Studien über den Nutzen; gleichzeitig werden entsprechende Studien auch nicht von den Krankenkassen durchgeführt. Auch wenn Patientenorganisationen selbst entwickeltes Schulungsmaterial wissenschaftlich prüfen </w:t>
      </w:r>
      <w:r w:rsidR="00163770" w:rsidRPr="002E5C58">
        <w:rPr>
          <w:rFonts w:ascii="Trebuchet MS" w:hAnsi="Trebuchet MS"/>
        </w:rPr>
        <w:t>lassen</w:t>
      </w:r>
      <w:r w:rsidRPr="002E5C58">
        <w:rPr>
          <w:rFonts w:ascii="Trebuchet MS" w:hAnsi="Trebuchet MS"/>
        </w:rPr>
        <w:t>, werden diese Studien von den Krankenkassen oftmals nicht anerkannt. Insofern wird gefordert, dass die Krankenkassen bei hinreichenden Informationen entweder die Schulungsprogramme oder entspreche</w:t>
      </w:r>
      <w:r w:rsidR="00AD5166" w:rsidRPr="002E5C58">
        <w:rPr>
          <w:rFonts w:ascii="Trebuchet MS" w:hAnsi="Trebuchet MS"/>
        </w:rPr>
        <w:t>nde Studien zu finanzieren hat.</w:t>
      </w:r>
    </w:p>
    <w:p w:rsidR="008301C3" w:rsidRPr="002E5C58" w:rsidRDefault="008301C3" w:rsidP="0048645C">
      <w:pPr>
        <w:spacing w:line="276" w:lineRule="auto"/>
        <w:rPr>
          <w:rFonts w:ascii="Trebuchet MS" w:hAnsi="Trebuchet MS"/>
        </w:rPr>
      </w:pPr>
    </w:p>
    <w:p w:rsidR="0048645C" w:rsidRPr="002E5C58" w:rsidRDefault="0048645C" w:rsidP="0048645C">
      <w:pPr>
        <w:spacing w:line="276" w:lineRule="auto"/>
        <w:rPr>
          <w:rFonts w:ascii="Trebuchet MS" w:hAnsi="Trebuchet MS"/>
        </w:rPr>
      </w:pPr>
    </w:p>
    <w:p w:rsidR="00AA4CA0" w:rsidRPr="002E5C58" w:rsidRDefault="00AA4CA0" w:rsidP="0048645C">
      <w:pPr>
        <w:tabs>
          <w:tab w:val="left" w:pos="-1985"/>
        </w:tabs>
        <w:spacing w:line="276" w:lineRule="auto"/>
        <w:ind w:left="567" w:hanging="567"/>
        <w:rPr>
          <w:rFonts w:ascii="Trebuchet MS" w:hAnsi="Trebuchet MS"/>
          <w:b/>
          <w:sz w:val="26"/>
          <w:szCs w:val="26"/>
        </w:rPr>
      </w:pPr>
      <w:r w:rsidRPr="002E5C58">
        <w:rPr>
          <w:rFonts w:ascii="Trebuchet MS" w:hAnsi="Trebuchet MS"/>
          <w:b/>
          <w:sz w:val="26"/>
          <w:szCs w:val="26"/>
        </w:rPr>
        <w:t>1</w:t>
      </w:r>
      <w:r w:rsidR="0048645C" w:rsidRPr="002E5C58">
        <w:rPr>
          <w:rFonts w:ascii="Trebuchet MS" w:hAnsi="Trebuchet MS"/>
          <w:b/>
          <w:sz w:val="26"/>
          <w:szCs w:val="26"/>
        </w:rPr>
        <w:t>4</w:t>
      </w:r>
      <w:r w:rsidRPr="002E5C58">
        <w:rPr>
          <w:rFonts w:ascii="Trebuchet MS" w:hAnsi="Trebuchet MS"/>
          <w:b/>
          <w:sz w:val="26"/>
          <w:szCs w:val="26"/>
        </w:rPr>
        <w:t>.</w:t>
      </w:r>
      <w:r w:rsidRPr="002E5C58">
        <w:rPr>
          <w:rFonts w:ascii="Trebuchet MS" w:hAnsi="Trebuchet MS"/>
          <w:b/>
          <w:sz w:val="26"/>
          <w:szCs w:val="26"/>
        </w:rPr>
        <w:tab/>
      </w:r>
      <w:bookmarkStart w:id="37" w:name="_Hlk66365946"/>
      <w:r w:rsidRPr="002E5C58">
        <w:rPr>
          <w:rFonts w:ascii="Trebuchet MS" w:hAnsi="Trebuchet MS"/>
          <w:b/>
          <w:sz w:val="26"/>
          <w:szCs w:val="26"/>
        </w:rPr>
        <w:t>Die Situation der Menschen mit Se</w:t>
      </w:r>
      <w:r w:rsidR="00AD5166" w:rsidRPr="002E5C58">
        <w:rPr>
          <w:rFonts w:ascii="Trebuchet MS" w:hAnsi="Trebuchet MS"/>
          <w:b/>
          <w:sz w:val="26"/>
          <w:szCs w:val="26"/>
        </w:rPr>
        <w:t xml:space="preserve">ltenen Erkrankungen verbessern </w:t>
      </w:r>
      <w:bookmarkEnd w:id="37"/>
    </w:p>
    <w:p w:rsidR="0048645C" w:rsidRPr="002E5C58" w:rsidRDefault="0048645C" w:rsidP="0048645C">
      <w:pPr>
        <w:tabs>
          <w:tab w:val="left" w:pos="-1985"/>
        </w:tabs>
        <w:spacing w:line="276" w:lineRule="auto"/>
        <w:ind w:left="709" w:hanging="709"/>
        <w:rPr>
          <w:rFonts w:ascii="Trebuchet MS" w:hAnsi="Trebuchet MS"/>
          <w:b/>
          <w:sz w:val="26"/>
          <w:szCs w:val="26"/>
        </w:rPr>
      </w:pPr>
    </w:p>
    <w:p w:rsidR="007A2C95" w:rsidRPr="002E5C58" w:rsidRDefault="007A2C95" w:rsidP="001765E0">
      <w:pPr>
        <w:spacing w:line="276" w:lineRule="auto"/>
        <w:ind w:left="567"/>
        <w:rPr>
          <w:rFonts w:ascii="Trebuchet MS" w:hAnsi="Trebuchet MS"/>
        </w:rPr>
      </w:pPr>
      <w:r w:rsidRPr="002E5C58">
        <w:rPr>
          <w:rFonts w:ascii="Trebuchet MS" w:hAnsi="Trebuchet MS"/>
        </w:rPr>
        <w:t xml:space="preserve">Rund vier Millionen Menschen in Deutschland leben mit einer der etwa 8.000 Seltenen Erkrankungen. Eine Erkrankung gilt als selten, wenn nicht mehr als 5 von 10.000 Menschen das spezifische Krankheitsbild aufweisen. Menschen mit Seltenen Erkrankungen warten überdurchschnittlich lange auf die richtige Diagnose, nicht wenige erhalten sie nie. Das Wissen über die verschiedenen Erkrankungen ist noch sehr lückenhaft. Es gibt sehr wenige Experten, die dazu noch schwer zu finden sind. Nur für wenige dieser Erkrankungen gibt es ursächliche Behandlungen. </w:t>
      </w:r>
    </w:p>
    <w:p w:rsidR="007A2C95" w:rsidRPr="002E5C58" w:rsidRDefault="007A2C95" w:rsidP="001765E0">
      <w:pPr>
        <w:spacing w:line="276" w:lineRule="auto"/>
        <w:ind w:left="567"/>
        <w:rPr>
          <w:rFonts w:ascii="Trebuchet MS" w:hAnsi="Trebuchet MS"/>
        </w:rPr>
      </w:pPr>
    </w:p>
    <w:p w:rsidR="006947A6" w:rsidRPr="002E5C58" w:rsidRDefault="007A2C95" w:rsidP="001765E0">
      <w:pPr>
        <w:spacing w:line="276" w:lineRule="auto"/>
        <w:ind w:left="567"/>
        <w:rPr>
          <w:rFonts w:ascii="Trebuchet MS" w:hAnsi="Trebuchet MS"/>
        </w:rPr>
      </w:pPr>
      <w:r w:rsidRPr="002E5C58">
        <w:rPr>
          <w:rFonts w:ascii="Trebuchet MS" w:hAnsi="Trebuchet MS"/>
        </w:rPr>
        <w:t xml:space="preserve">Die BAG SELBSTHILFE setzt sich dafür ein, dass die Strukturen der Versorgung besser an die Bedürfnisse von Menschen mit Seltenen Erkrankungen angepasst werden. </w:t>
      </w:r>
    </w:p>
    <w:p w:rsidR="006947A6" w:rsidRPr="002E5C58" w:rsidRDefault="006947A6" w:rsidP="001765E0">
      <w:pPr>
        <w:spacing w:line="276" w:lineRule="auto"/>
        <w:ind w:left="567"/>
        <w:rPr>
          <w:rFonts w:ascii="Trebuchet MS" w:hAnsi="Trebuchet MS"/>
        </w:rPr>
      </w:pPr>
    </w:p>
    <w:p w:rsidR="007A2C95" w:rsidRPr="002E5C58" w:rsidRDefault="007A2C95" w:rsidP="001765E0">
      <w:pPr>
        <w:spacing w:line="276" w:lineRule="auto"/>
        <w:ind w:left="567"/>
        <w:rPr>
          <w:rFonts w:ascii="Trebuchet MS" w:hAnsi="Trebuchet MS"/>
        </w:rPr>
      </w:pPr>
      <w:r w:rsidRPr="002E5C58">
        <w:rPr>
          <w:rFonts w:ascii="Trebuchet MS" w:hAnsi="Trebuchet MS"/>
        </w:rPr>
        <w:t xml:space="preserve">Auch wenn der Aufbau der </w:t>
      </w:r>
      <w:r w:rsidR="003E2461">
        <w:rPr>
          <w:rFonts w:ascii="Trebuchet MS" w:hAnsi="Trebuchet MS"/>
        </w:rPr>
        <w:t xml:space="preserve">ambulanten und stationären </w:t>
      </w:r>
      <w:r w:rsidRPr="002E5C58">
        <w:rPr>
          <w:rFonts w:ascii="Trebuchet MS" w:hAnsi="Trebuchet MS"/>
        </w:rPr>
        <w:t>Zentren für Seltene Erkrankungen sowie die dazugehörende verbesserte Hochschulambulanzpauschale und die Zuschlagsregelung für die Zentren nach § 136c Abs. 5 SGB V Hoffnungen auf eine bessere Versorgung, in einer nachhaltigen Zentren-Struktur, machen, ist noch sehr viel zu tun, damit die theoretisch</w:t>
      </w:r>
      <w:r w:rsidR="00262BC7" w:rsidRPr="002E5C58">
        <w:rPr>
          <w:rFonts w:ascii="Trebuchet MS" w:hAnsi="Trebuchet MS"/>
        </w:rPr>
        <w:t>en</w:t>
      </w:r>
      <w:r w:rsidRPr="002E5C58">
        <w:rPr>
          <w:rFonts w:ascii="Trebuchet MS" w:hAnsi="Trebuchet MS"/>
        </w:rPr>
        <w:t xml:space="preserve"> Möglichkeiten des deutschen Gesundheitswesens auch für die Betroffene</w:t>
      </w:r>
      <w:r w:rsidR="00262BC7" w:rsidRPr="002E5C58">
        <w:rPr>
          <w:rFonts w:ascii="Trebuchet MS" w:hAnsi="Trebuchet MS"/>
        </w:rPr>
        <w:t>n</w:t>
      </w:r>
      <w:r w:rsidRPr="002E5C58">
        <w:rPr>
          <w:rFonts w:ascii="Trebuchet MS" w:hAnsi="Trebuchet MS"/>
        </w:rPr>
        <w:t xml:space="preserve"> einer Seltenen Erkrankung </w:t>
      </w:r>
      <w:r w:rsidRPr="002E5C58">
        <w:rPr>
          <w:rFonts w:ascii="Trebuchet MS" w:hAnsi="Trebuchet MS"/>
        </w:rPr>
        <w:lastRenderedPageBreak/>
        <w:t>realisiert werden. Hierzu müssen die Länder unbedingt sicherstellen, dass die Zentren auch in den Landeskrankenhausplanung</w:t>
      </w:r>
      <w:r w:rsidR="00262BC7" w:rsidRPr="002E5C58">
        <w:rPr>
          <w:rFonts w:ascii="Trebuchet MS" w:hAnsi="Trebuchet MS"/>
        </w:rPr>
        <w:t>en</w:t>
      </w:r>
      <w:r w:rsidRPr="002E5C58">
        <w:rPr>
          <w:rFonts w:ascii="Trebuchet MS" w:hAnsi="Trebuchet MS"/>
        </w:rPr>
        <w:t xml:space="preserve"> aufgenommen werden, damit sie die Zuschläge auch tatsächlich erhalten können. Darüber hinaus sind insbesondere die Patientenwege besser zu definieren und die Vernetzung zwischen Zentren und den Ärzten der Niederlassung zu optimieren. </w:t>
      </w:r>
    </w:p>
    <w:p w:rsidR="007A2C95" w:rsidRPr="002E5C58" w:rsidRDefault="007A2C95" w:rsidP="007A2C95">
      <w:pPr>
        <w:spacing w:line="276" w:lineRule="auto"/>
        <w:ind w:left="709"/>
        <w:rPr>
          <w:rFonts w:ascii="Trebuchet MS" w:hAnsi="Trebuchet MS"/>
        </w:rPr>
      </w:pPr>
    </w:p>
    <w:p w:rsidR="007A2C95" w:rsidRPr="002E5C58" w:rsidRDefault="007A2C95" w:rsidP="001765E0">
      <w:pPr>
        <w:spacing w:line="276" w:lineRule="auto"/>
        <w:ind w:left="567"/>
        <w:rPr>
          <w:rFonts w:ascii="Trebuchet MS" w:hAnsi="Trebuchet MS"/>
        </w:rPr>
      </w:pPr>
      <w:r w:rsidRPr="002E5C58">
        <w:rPr>
          <w:rFonts w:ascii="Trebuchet MS" w:hAnsi="Trebuchet MS"/>
        </w:rPr>
        <w:t xml:space="preserve">Die Zentren-Struktur </w:t>
      </w:r>
      <w:r w:rsidR="003E2461">
        <w:rPr>
          <w:rFonts w:ascii="Trebuchet MS" w:hAnsi="Trebuchet MS"/>
        </w:rPr>
        <w:t xml:space="preserve">für ambulante und stationäre Versorgung </w:t>
      </w:r>
      <w:r w:rsidRPr="002E5C58">
        <w:rPr>
          <w:rFonts w:ascii="Trebuchet MS" w:hAnsi="Trebuchet MS"/>
        </w:rPr>
        <w:t xml:space="preserve">und auch das neue Vorgehen bei der Nutzung von Next Generation </w:t>
      </w:r>
      <w:proofErr w:type="spellStart"/>
      <w:r w:rsidRPr="002E5C58">
        <w:rPr>
          <w:rFonts w:ascii="Trebuchet MS" w:hAnsi="Trebuchet MS"/>
        </w:rPr>
        <w:t>Sequencing</w:t>
      </w:r>
      <w:proofErr w:type="spellEnd"/>
      <w:r w:rsidRPr="002E5C58">
        <w:rPr>
          <w:rFonts w:ascii="Trebuchet MS" w:hAnsi="Trebuchet MS"/>
        </w:rPr>
        <w:t>, welches durch das Innovationsfondsprojekt TRANSLATE-NAMSE etabliert wurde, hat schon wichtige Fortschritte bei der Diagnosestellung erreicht. Das Verfahren sollte aber auf Dauer nicht nur über Selektivverträge verfügbar sein, sondern in der Regelversorgung für die Zentren etabliert werden, die auch die dafür notwendige Qualitätsanforderungen erfüllen. Insgesamt fehlen Mittel für die dringend benötigten klinik-, sektoren- und disziplinenübergreifende Fallkonferenzen, die für die komplexe Diagnosestellung bei Seltenen Erkrankungen oft von</w:t>
      </w:r>
      <w:r w:rsidR="00262BC7" w:rsidRPr="002E5C58">
        <w:rPr>
          <w:rFonts w:ascii="Trebuchet MS" w:hAnsi="Trebuchet MS"/>
        </w:rPr>
        <w:t>n</w:t>
      </w:r>
      <w:r w:rsidRPr="002E5C58">
        <w:rPr>
          <w:rFonts w:ascii="Trebuchet MS" w:hAnsi="Trebuchet MS"/>
        </w:rPr>
        <w:t>öten sind</w:t>
      </w:r>
      <w:r w:rsidR="00262BC7" w:rsidRPr="002E5C58">
        <w:rPr>
          <w:rFonts w:ascii="Trebuchet MS" w:hAnsi="Trebuchet MS"/>
        </w:rPr>
        <w:t>,</w:t>
      </w:r>
      <w:r w:rsidRPr="002E5C58">
        <w:rPr>
          <w:rFonts w:ascii="Trebuchet MS" w:hAnsi="Trebuchet MS"/>
        </w:rPr>
        <w:t xml:space="preserve"> und die digitalen Infrastruktur</w:t>
      </w:r>
      <w:r w:rsidR="00262BC7" w:rsidRPr="002E5C58">
        <w:rPr>
          <w:rFonts w:ascii="Trebuchet MS" w:hAnsi="Trebuchet MS"/>
        </w:rPr>
        <w:t>en,</w:t>
      </w:r>
      <w:r w:rsidRPr="002E5C58">
        <w:rPr>
          <w:rFonts w:ascii="Trebuchet MS" w:hAnsi="Trebuchet MS"/>
        </w:rPr>
        <w:t xml:space="preserve"> die dafür gebraucht wird.</w:t>
      </w:r>
    </w:p>
    <w:p w:rsidR="007A2C95" w:rsidRPr="002E5C58" w:rsidRDefault="007A2C95" w:rsidP="0048645C">
      <w:pPr>
        <w:spacing w:line="276" w:lineRule="auto"/>
        <w:ind w:left="567"/>
        <w:rPr>
          <w:rFonts w:ascii="Trebuchet MS" w:hAnsi="Trebuchet MS"/>
        </w:rPr>
      </w:pPr>
    </w:p>
    <w:p w:rsidR="008301C3" w:rsidRPr="002E5C58" w:rsidRDefault="00AA4CA0" w:rsidP="0048645C">
      <w:pPr>
        <w:spacing w:line="276" w:lineRule="auto"/>
        <w:ind w:left="567"/>
        <w:rPr>
          <w:rFonts w:ascii="Trebuchet MS" w:hAnsi="Trebuchet MS"/>
        </w:rPr>
      </w:pPr>
      <w:r w:rsidRPr="002E5C58">
        <w:rPr>
          <w:rFonts w:ascii="Trebuchet MS" w:hAnsi="Trebuchet MS"/>
        </w:rPr>
        <w:t>DIE BAG SELBSTHILFE hat den NAMSE-Prozess intensiv begleitet</w:t>
      </w:r>
      <w:r w:rsidR="006E3C6A" w:rsidRPr="002E5C58">
        <w:rPr>
          <w:rFonts w:ascii="Trebuchet MS" w:hAnsi="Trebuchet MS"/>
        </w:rPr>
        <w:t xml:space="preserve"> und unterstützt ihren Mitgliedsverband, die Allianz chronischer seltener Erkrankungen (ACHSE)</w:t>
      </w:r>
      <w:r w:rsidR="00262BC7" w:rsidRPr="002E5C58">
        <w:rPr>
          <w:rFonts w:ascii="Trebuchet MS" w:hAnsi="Trebuchet MS"/>
        </w:rPr>
        <w:t>,</w:t>
      </w:r>
      <w:r w:rsidR="006E3C6A" w:rsidRPr="002E5C58">
        <w:rPr>
          <w:rFonts w:ascii="Trebuchet MS" w:hAnsi="Trebuchet MS"/>
        </w:rPr>
        <w:t xml:space="preserve"> bei der Interessenvertretung für alle Menschen mit seltenen Erkrankungen</w:t>
      </w:r>
      <w:r w:rsidRPr="002E5C58">
        <w:rPr>
          <w:rFonts w:ascii="Trebuchet MS" w:hAnsi="Trebuchet MS"/>
        </w:rPr>
        <w:t>.</w:t>
      </w:r>
      <w:r w:rsidR="006E3C6A" w:rsidRPr="002E5C58">
        <w:rPr>
          <w:rFonts w:ascii="Trebuchet MS" w:hAnsi="Trebuchet MS"/>
        </w:rPr>
        <w:t xml:space="preserve"> Auf das entsprechende Forderungspapier der ACHSE zur Bundestagswahl weisen wir hin. Insbesondere die im NAMSE-</w:t>
      </w:r>
      <w:r w:rsidRPr="002E5C58">
        <w:rPr>
          <w:rFonts w:ascii="Trebuchet MS" w:hAnsi="Trebuchet MS"/>
        </w:rPr>
        <w:t xml:space="preserve">Prozess beschlossenen Maßnahmen müssen in der nächsten Legislaturperiode </w:t>
      </w:r>
      <w:r w:rsidR="00B164A8" w:rsidRPr="002E5C58">
        <w:rPr>
          <w:rFonts w:ascii="Trebuchet MS" w:hAnsi="Trebuchet MS"/>
        </w:rPr>
        <w:t>weiter</w:t>
      </w:r>
      <w:r w:rsidRPr="002E5C58">
        <w:rPr>
          <w:rFonts w:ascii="Trebuchet MS" w:hAnsi="Trebuchet MS"/>
        </w:rPr>
        <w:t xml:space="preserve"> umgesetzt werden</w:t>
      </w:r>
      <w:r w:rsidR="00AD5166" w:rsidRPr="002E5C58">
        <w:rPr>
          <w:rFonts w:ascii="Trebuchet MS" w:hAnsi="Trebuchet MS"/>
        </w:rPr>
        <w:t xml:space="preserve">. </w:t>
      </w:r>
    </w:p>
    <w:p w:rsidR="0048645C" w:rsidRPr="002E5C58" w:rsidRDefault="0048645C" w:rsidP="0048645C">
      <w:pPr>
        <w:spacing w:line="276" w:lineRule="auto"/>
        <w:ind w:left="567"/>
        <w:rPr>
          <w:rFonts w:ascii="Trebuchet MS" w:hAnsi="Trebuchet MS"/>
        </w:rPr>
      </w:pPr>
    </w:p>
    <w:p w:rsidR="00DE19E6" w:rsidRPr="002E5C58" w:rsidRDefault="00EB1AD5" w:rsidP="0048645C">
      <w:pPr>
        <w:spacing w:line="276" w:lineRule="auto"/>
        <w:ind w:left="567"/>
        <w:rPr>
          <w:rFonts w:ascii="Trebuchet MS" w:eastAsiaTheme="minorHAnsi" w:hAnsi="Trebuchet MS" w:cstheme="minorBidi"/>
          <w:szCs w:val="22"/>
          <w:lang w:eastAsia="en-US"/>
        </w:rPr>
      </w:pPr>
      <w:r w:rsidRPr="002E5C58">
        <w:rPr>
          <w:rFonts w:ascii="Trebuchet MS" w:hAnsi="Trebuchet MS"/>
        </w:rPr>
        <w:t>Die BAG SELBSTHILFE fordert insbesondere</w:t>
      </w:r>
      <w:r w:rsidR="00DE19E6" w:rsidRPr="002E5C58">
        <w:rPr>
          <w:rFonts w:ascii="Trebuchet MS" w:eastAsiaTheme="minorHAnsi" w:hAnsi="Trebuchet MS" w:cstheme="minorBidi"/>
          <w:szCs w:val="22"/>
          <w:lang w:eastAsia="en-US"/>
        </w:rPr>
        <w:t xml:space="preserve"> </w:t>
      </w:r>
    </w:p>
    <w:p w:rsidR="00DE19E6" w:rsidRPr="002E5C58" w:rsidRDefault="00DE19E6" w:rsidP="0048645C">
      <w:pPr>
        <w:spacing w:line="276" w:lineRule="auto"/>
        <w:rPr>
          <w:rFonts w:ascii="Trebuchet MS" w:eastAsiaTheme="minorHAnsi" w:hAnsi="Trebuchet MS" w:cstheme="minorBidi"/>
          <w:szCs w:val="22"/>
          <w:lang w:eastAsia="en-US"/>
        </w:rPr>
      </w:pPr>
    </w:p>
    <w:p w:rsidR="006947A6" w:rsidRPr="002E5C58" w:rsidRDefault="00DE19E6" w:rsidP="006947A6">
      <w:pPr>
        <w:pStyle w:val="Listenabsatz"/>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Die Versorgungspfade des deutschen Gesundheitswesens müssen besser darauf ausgerichtet werden, dass auch seltene Erkrankungen zielgerichtet und möglichst schnell diagnostiziert werden können.</w:t>
      </w:r>
      <w:r w:rsidR="006947A6" w:rsidRPr="002E5C58">
        <w:rPr>
          <w:rFonts w:ascii="Trebuchet MS" w:eastAsiaTheme="minorHAnsi" w:hAnsi="Trebuchet MS" w:cstheme="minorBidi"/>
          <w:szCs w:val="22"/>
          <w:lang w:eastAsia="en-US"/>
        </w:rPr>
        <w:t xml:space="preserve"> Es muss ein umfassendes und kollektivvertraglich abgesichertes System von Zentren Seltener Erkrankungen in unserem Gesundheitswesen aufgebaut werden. Insbesondere die Finanzierung der Leistungserbringung in den Zentren für seltene Erkrankungen muss endlich befriedigend geregelt werden.</w:t>
      </w:r>
    </w:p>
    <w:p w:rsidR="00DE19E6" w:rsidRPr="002E5C58" w:rsidRDefault="00DE19E6" w:rsidP="001765E0">
      <w:pPr>
        <w:spacing w:line="276" w:lineRule="auto"/>
        <w:rPr>
          <w:rFonts w:ascii="Trebuchet MS" w:eastAsiaTheme="minorHAnsi" w:hAnsi="Trebuchet MS" w:cstheme="minorBidi"/>
          <w:szCs w:val="22"/>
          <w:lang w:eastAsia="en-US"/>
        </w:rPr>
      </w:pPr>
    </w:p>
    <w:p w:rsidR="00DE19E6" w:rsidRPr="002E5C58" w:rsidRDefault="00DE19E6" w:rsidP="0048645C">
      <w:pPr>
        <w:pStyle w:val="Listenabsatz"/>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eastAsiaTheme="minorHAnsi" w:hAnsi="Trebuchet MS" w:cstheme="minorBidi"/>
          <w:szCs w:val="22"/>
          <w:lang w:eastAsia="en-US"/>
        </w:rPr>
        <w:t>Die Entwicklung von diagnostischen Verfahren, Behandlungsmethoden, Arznei-, Heil- und Hilfsmitteln für Patientinnen und Patienten mit seltenen Erkrankungen sowie Vorhaben zur Versorgungsforschung in diesem Bereich müssen gezielt gefördert werden.</w:t>
      </w:r>
    </w:p>
    <w:p w:rsidR="00DE19E6" w:rsidRPr="002E5C58" w:rsidRDefault="00DE19E6" w:rsidP="0048645C">
      <w:pPr>
        <w:pStyle w:val="Listenabsatz"/>
        <w:spacing w:line="276" w:lineRule="auto"/>
        <w:ind w:left="1134" w:hanging="567"/>
        <w:rPr>
          <w:rFonts w:ascii="Trebuchet MS" w:eastAsiaTheme="minorHAnsi" w:hAnsi="Trebuchet MS" w:cstheme="minorBidi"/>
          <w:szCs w:val="22"/>
          <w:lang w:eastAsia="en-US"/>
        </w:rPr>
      </w:pPr>
    </w:p>
    <w:p w:rsidR="00DE19E6" w:rsidRPr="002E5C58" w:rsidRDefault="00DE19E6" w:rsidP="0048645C">
      <w:pPr>
        <w:pStyle w:val="Listenabsatz"/>
        <w:spacing w:line="276" w:lineRule="auto"/>
        <w:ind w:left="1134" w:hanging="567"/>
        <w:rPr>
          <w:rFonts w:ascii="Trebuchet MS" w:eastAsiaTheme="minorHAnsi" w:hAnsi="Trebuchet MS" w:cstheme="minorBidi"/>
          <w:szCs w:val="22"/>
          <w:lang w:eastAsia="en-US"/>
        </w:rPr>
      </w:pPr>
    </w:p>
    <w:p w:rsidR="008301C3" w:rsidRPr="002E5C58" w:rsidRDefault="008301C3" w:rsidP="0048645C">
      <w:pPr>
        <w:pStyle w:val="Listenabsatz"/>
        <w:numPr>
          <w:ilvl w:val="1"/>
          <w:numId w:val="46"/>
        </w:numPr>
        <w:spacing w:line="276" w:lineRule="auto"/>
        <w:ind w:left="1134" w:hanging="567"/>
        <w:rPr>
          <w:rFonts w:ascii="Trebuchet MS" w:eastAsiaTheme="minorHAnsi" w:hAnsi="Trebuchet MS" w:cstheme="minorBidi"/>
          <w:szCs w:val="22"/>
          <w:lang w:eastAsia="en-US"/>
        </w:rPr>
      </w:pPr>
      <w:r w:rsidRPr="002E5C58">
        <w:rPr>
          <w:rFonts w:ascii="Trebuchet MS" w:hAnsi="Trebuchet MS"/>
        </w:rPr>
        <w:lastRenderedPageBreak/>
        <w:t>Auch die auf europäischer Ebene laufenden Anstrengungen zur Intensivierung der Forschung müssen intensiv begleitet werden.</w:t>
      </w:r>
    </w:p>
    <w:p w:rsidR="006947A6" w:rsidRPr="002E5C58" w:rsidRDefault="006947A6" w:rsidP="006947A6">
      <w:pPr>
        <w:pStyle w:val="Listenabsatz"/>
        <w:rPr>
          <w:rFonts w:ascii="Trebuchet MS" w:eastAsiaTheme="minorHAnsi" w:hAnsi="Trebuchet MS" w:cstheme="minorBidi"/>
          <w:szCs w:val="22"/>
          <w:lang w:eastAsia="en-US"/>
        </w:rPr>
      </w:pPr>
    </w:p>
    <w:p w:rsidR="006947A6" w:rsidRPr="002E5C58" w:rsidRDefault="006947A6" w:rsidP="001765E0">
      <w:pPr>
        <w:spacing w:line="276" w:lineRule="auto"/>
        <w:rPr>
          <w:rFonts w:ascii="Trebuchet MS" w:eastAsiaTheme="minorHAnsi" w:hAnsi="Trebuchet MS" w:cstheme="minorBidi"/>
          <w:szCs w:val="22"/>
          <w:lang w:eastAsia="en-US"/>
        </w:rPr>
      </w:pPr>
    </w:p>
    <w:p w:rsidR="001765E0" w:rsidRPr="002E5C58" w:rsidRDefault="001765E0" w:rsidP="001765E0">
      <w:pPr>
        <w:spacing w:line="276" w:lineRule="auto"/>
        <w:rPr>
          <w:rFonts w:ascii="Trebuchet MS" w:eastAsiaTheme="minorHAnsi" w:hAnsi="Trebuchet MS" w:cstheme="minorBidi"/>
          <w:szCs w:val="22"/>
          <w:lang w:eastAsia="en-US"/>
        </w:rPr>
      </w:pPr>
    </w:p>
    <w:p w:rsidR="001765E0" w:rsidRPr="002E5C58" w:rsidRDefault="001765E0">
      <w:pPr>
        <w:rPr>
          <w:rFonts w:ascii="Trebuchet MS" w:hAnsi="Trebuchet MS"/>
          <w:b/>
          <w:sz w:val="28"/>
          <w:szCs w:val="28"/>
        </w:rPr>
      </w:pPr>
      <w:r w:rsidRPr="002E5C58">
        <w:rPr>
          <w:rFonts w:ascii="Trebuchet MS" w:hAnsi="Trebuchet MS"/>
          <w:b/>
          <w:sz w:val="28"/>
          <w:szCs w:val="28"/>
        </w:rPr>
        <w:br w:type="page"/>
      </w:r>
    </w:p>
    <w:p w:rsidR="00B93A2F" w:rsidRPr="002E5C58" w:rsidRDefault="00AA4CA0" w:rsidP="0048645C">
      <w:pPr>
        <w:ind w:left="567" w:hanging="567"/>
        <w:rPr>
          <w:rFonts w:ascii="Trebuchet MS" w:hAnsi="Trebuchet MS"/>
          <w:b/>
          <w:sz w:val="28"/>
          <w:szCs w:val="28"/>
        </w:rPr>
      </w:pPr>
      <w:r w:rsidRPr="002E5C58">
        <w:rPr>
          <w:rFonts w:ascii="Trebuchet MS" w:hAnsi="Trebuchet MS"/>
          <w:b/>
          <w:sz w:val="28"/>
          <w:szCs w:val="28"/>
        </w:rPr>
        <w:lastRenderedPageBreak/>
        <w:t>I</w:t>
      </w:r>
      <w:r w:rsidR="00E5327C" w:rsidRPr="002E5C58">
        <w:rPr>
          <w:rFonts w:ascii="Trebuchet MS" w:hAnsi="Trebuchet MS"/>
          <w:b/>
          <w:sz w:val="28"/>
          <w:szCs w:val="28"/>
        </w:rPr>
        <w:t>V</w:t>
      </w:r>
      <w:r w:rsidRPr="002E5C58">
        <w:rPr>
          <w:rFonts w:ascii="Trebuchet MS" w:hAnsi="Trebuchet MS"/>
          <w:b/>
          <w:sz w:val="28"/>
          <w:szCs w:val="28"/>
        </w:rPr>
        <w:t>.</w:t>
      </w:r>
      <w:r w:rsidR="00117029" w:rsidRPr="002E5C58">
        <w:rPr>
          <w:rFonts w:ascii="Trebuchet MS" w:hAnsi="Trebuchet MS"/>
          <w:b/>
          <w:sz w:val="28"/>
          <w:szCs w:val="28"/>
        </w:rPr>
        <w:tab/>
      </w:r>
      <w:bookmarkStart w:id="38" w:name="_Hlk66366223"/>
      <w:r w:rsidR="00B93A2F" w:rsidRPr="002E5C58">
        <w:rPr>
          <w:rFonts w:ascii="Trebuchet MS" w:hAnsi="Trebuchet MS"/>
          <w:b/>
          <w:sz w:val="28"/>
          <w:szCs w:val="28"/>
        </w:rPr>
        <w:t>Was erwartet die BAG SELBSTHILFE von einer gerechteren Ausgestaltung der Pflegeversicherung?</w:t>
      </w:r>
      <w:bookmarkEnd w:id="38"/>
    </w:p>
    <w:p w:rsidR="00B93A2F" w:rsidRPr="002E5C58" w:rsidRDefault="00B93A2F" w:rsidP="00B93A2F">
      <w:pPr>
        <w:autoSpaceDE w:val="0"/>
        <w:autoSpaceDN w:val="0"/>
        <w:adjustRightInd w:val="0"/>
        <w:spacing w:line="360" w:lineRule="auto"/>
        <w:jc w:val="both"/>
        <w:rPr>
          <w:rFonts w:ascii="Trebuchet MS" w:hAnsi="Trebuchet MS"/>
        </w:rPr>
      </w:pPr>
    </w:p>
    <w:p w:rsidR="00B93A2F" w:rsidRPr="002E5C58" w:rsidRDefault="00B93A2F" w:rsidP="0048645C">
      <w:pPr>
        <w:autoSpaceDE w:val="0"/>
        <w:autoSpaceDN w:val="0"/>
        <w:adjustRightInd w:val="0"/>
        <w:spacing w:line="276" w:lineRule="auto"/>
        <w:ind w:left="567"/>
        <w:jc w:val="both"/>
        <w:rPr>
          <w:rFonts w:ascii="Trebuchet MS" w:hAnsi="Trebuchet MS"/>
        </w:rPr>
      </w:pPr>
      <w:r w:rsidRPr="002E5C58">
        <w:rPr>
          <w:rFonts w:ascii="Trebuchet MS" w:hAnsi="Trebuchet MS"/>
        </w:rPr>
        <w:t xml:space="preserve">Die Pflegeversicherung hatte von Anfang an den Webfehler, dass sie als „Teilkaskosystem“ ausgestaltet wurde. So tragen die Betroffenen und ihre Familien immer höhere Kosten für ihren Aufenthalt in einem Pflegeheim selbst; diese lagen insgesamt bundesweit im Schnitt zum Juli 2020 für alle Kosten bei rund 2.000 €.  </w:t>
      </w:r>
    </w:p>
    <w:p w:rsidR="00F07777" w:rsidRPr="002E5C58" w:rsidRDefault="00F07777" w:rsidP="0048645C">
      <w:pPr>
        <w:autoSpaceDE w:val="0"/>
        <w:autoSpaceDN w:val="0"/>
        <w:adjustRightInd w:val="0"/>
        <w:spacing w:line="276" w:lineRule="auto"/>
        <w:ind w:left="567"/>
        <w:jc w:val="both"/>
        <w:rPr>
          <w:rFonts w:ascii="Trebuchet MS" w:hAnsi="Trebuchet MS"/>
        </w:rPr>
      </w:pPr>
    </w:p>
    <w:p w:rsidR="00B93A2F" w:rsidRPr="002E5C58" w:rsidRDefault="00B93A2F" w:rsidP="0048645C">
      <w:pPr>
        <w:autoSpaceDE w:val="0"/>
        <w:autoSpaceDN w:val="0"/>
        <w:adjustRightInd w:val="0"/>
        <w:spacing w:line="276" w:lineRule="auto"/>
        <w:ind w:left="567"/>
        <w:jc w:val="both"/>
        <w:rPr>
          <w:rFonts w:ascii="Trebuchet MS" w:hAnsi="Trebuchet MS"/>
        </w:rPr>
      </w:pPr>
      <w:r w:rsidRPr="002E5C58">
        <w:rPr>
          <w:rFonts w:ascii="Trebuchet MS" w:hAnsi="Trebuchet MS"/>
        </w:rPr>
        <w:t>Darin enthalten sind folgende Kosten (Durchschnittskosten):</w:t>
      </w:r>
    </w:p>
    <w:p w:rsidR="00F07777" w:rsidRPr="002E5C58" w:rsidRDefault="00F07777" w:rsidP="0048645C">
      <w:pPr>
        <w:autoSpaceDE w:val="0"/>
        <w:autoSpaceDN w:val="0"/>
        <w:adjustRightInd w:val="0"/>
        <w:spacing w:line="276" w:lineRule="auto"/>
        <w:ind w:left="567"/>
        <w:jc w:val="both"/>
        <w:rPr>
          <w:rFonts w:ascii="Trebuchet MS" w:hAnsi="Trebuchet MS"/>
        </w:rPr>
      </w:pPr>
    </w:p>
    <w:p w:rsidR="00B93A2F" w:rsidRPr="002E5C58" w:rsidRDefault="00B93A2F" w:rsidP="0048645C">
      <w:pPr>
        <w:pStyle w:val="Listenabsatz"/>
        <w:numPr>
          <w:ilvl w:val="0"/>
          <w:numId w:val="28"/>
        </w:numPr>
        <w:autoSpaceDE w:val="0"/>
        <w:autoSpaceDN w:val="0"/>
        <w:adjustRightInd w:val="0"/>
        <w:spacing w:line="276" w:lineRule="auto"/>
        <w:ind w:left="567" w:firstLine="0"/>
        <w:jc w:val="both"/>
        <w:rPr>
          <w:rFonts w:ascii="Trebuchet MS" w:hAnsi="Trebuchet MS"/>
        </w:rPr>
      </w:pPr>
      <w:r w:rsidRPr="002E5C58">
        <w:rPr>
          <w:rFonts w:ascii="Trebuchet MS" w:hAnsi="Trebuchet MS"/>
        </w:rPr>
        <w:t>Investitionskosten</w:t>
      </w:r>
      <w:r w:rsidRPr="002E5C58">
        <w:rPr>
          <w:rFonts w:ascii="Trebuchet MS" w:hAnsi="Trebuchet MS"/>
        </w:rPr>
        <w:tab/>
      </w:r>
      <w:r w:rsidRPr="002E5C58">
        <w:rPr>
          <w:rFonts w:ascii="Trebuchet MS" w:hAnsi="Trebuchet MS"/>
        </w:rPr>
        <w:tab/>
      </w:r>
      <w:r w:rsidRPr="002E5C58">
        <w:rPr>
          <w:rFonts w:ascii="Trebuchet MS" w:hAnsi="Trebuchet MS"/>
        </w:rPr>
        <w:tab/>
      </w:r>
      <w:r w:rsidRPr="002E5C58">
        <w:rPr>
          <w:rFonts w:ascii="Trebuchet MS" w:hAnsi="Trebuchet MS"/>
        </w:rPr>
        <w:tab/>
      </w:r>
      <w:r w:rsidRPr="002E5C58">
        <w:rPr>
          <w:rFonts w:ascii="Trebuchet MS" w:hAnsi="Trebuchet MS"/>
        </w:rPr>
        <w:tab/>
        <w:t>455 €</w:t>
      </w:r>
    </w:p>
    <w:p w:rsidR="00B93A2F" w:rsidRPr="002E5C58" w:rsidRDefault="00B93A2F" w:rsidP="0048645C">
      <w:pPr>
        <w:pStyle w:val="Listenabsatz"/>
        <w:numPr>
          <w:ilvl w:val="0"/>
          <w:numId w:val="28"/>
        </w:numPr>
        <w:autoSpaceDE w:val="0"/>
        <w:autoSpaceDN w:val="0"/>
        <w:adjustRightInd w:val="0"/>
        <w:spacing w:line="276" w:lineRule="auto"/>
        <w:ind w:left="567" w:firstLine="0"/>
        <w:jc w:val="both"/>
        <w:rPr>
          <w:rFonts w:ascii="Trebuchet MS" w:hAnsi="Trebuchet MS"/>
        </w:rPr>
      </w:pPr>
      <w:r w:rsidRPr="002E5C58">
        <w:rPr>
          <w:rFonts w:ascii="Trebuchet MS" w:hAnsi="Trebuchet MS"/>
        </w:rPr>
        <w:t>Kosten für Unterkunft und Verpflegung</w:t>
      </w:r>
      <w:r w:rsidRPr="002E5C58">
        <w:rPr>
          <w:rFonts w:ascii="Trebuchet MS" w:hAnsi="Trebuchet MS"/>
        </w:rPr>
        <w:tab/>
      </w:r>
      <w:r w:rsidRPr="002E5C58">
        <w:rPr>
          <w:rFonts w:ascii="Trebuchet MS" w:hAnsi="Trebuchet MS"/>
        </w:rPr>
        <w:tab/>
        <w:t>786 €</w:t>
      </w:r>
    </w:p>
    <w:p w:rsidR="00B93A2F" w:rsidRPr="002E5C58" w:rsidRDefault="00B93A2F" w:rsidP="0048645C">
      <w:pPr>
        <w:pStyle w:val="Listenabsatz"/>
        <w:numPr>
          <w:ilvl w:val="0"/>
          <w:numId w:val="28"/>
        </w:numPr>
        <w:autoSpaceDE w:val="0"/>
        <w:autoSpaceDN w:val="0"/>
        <w:adjustRightInd w:val="0"/>
        <w:spacing w:line="276" w:lineRule="auto"/>
        <w:ind w:left="567" w:firstLine="0"/>
        <w:jc w:val="both"/>
        <w:rPr>
          <w:rFonts w:ascii="Trebuchet MS" w:hAnsi="Trebuchet MS"/>
        </w:rPr>
      </w:pPr>
      <w:r w:rsidRPr="002E5C58">
        <w:rPr>
          <w:rFonts w:ascii="Trebuchet MS" w:hAnsi="Trebuchet MS"/>
        </w:rPr>
        <w:t>Pflegekosten im engeren Sinne</w:t>
      </w:r>
      <w:r w:rsidRPr="002E5C58">
        <w:rPr>
          <w:rFonts w:ascii="Trebuchet MS" w:hAnsi="Trebuchet MS"/>
        </w:rPr>
        <w:tab/>
      </w:r>
      <w:r w:rsidRPr="002E5C58">
        <w:rPr>
          <w:rFonts w:ascii="Trebuchet MS" w:hAnsi="Trebuchet MS"/>
        </w:rPr>
        <w:tab/>
      </w:r>
      <w:r w:rsidRPr="002E5C58">
        <w:rPr>
          <w:rFonts w:ascii="Trebuchet MS" w:hAnsi="Trebuchet MS"/>
        </w:rPr>
        <w:tab/>
        <w:t>774 €</w:t>
      </w:r>
    </w:p>
    <w:p w:rsidR="00F07777" w:rsidRPr="002E5C58" w:rsidRDefault="00F07777" w:rsidP="0048645C">
      <w:pPr>
        <w:pStyle w:val="Listenabsatz"/>
        <w:autoSpaceDE w:val="0"/>
        <w:autoSpaceDN w:val="0"/>
        <w:adjustRightInd w:val="0"/>
        <w:spacing w:line="276" w:lineRule="auto"/>
        <w:ind w:left="567"/>
        <w:jc w:val="both"/>
        <w:rPr>
          <w:rFonts w:ascii="Trebuchet MS" w:hAnsi="Trebuchet MS"/>
        </w:rPr>
      </w:pPr>
    </w:p>
    <w:p w:rsidR="00B93A2F" w:rsidRPr="002E5C58" w:rsidRDefault="00B93A2F" w:rsidP="0048645C">
      <w:pPr>
        <w:autoSpaceDE w:val="0"/>
        <w:autoSpaceDN w:val="0"/>
        <w:adjustRightInd w:val="0"/>
        <w:spacing w:line="276" w:lineRule="auto"/>
        <w:ind w:left="567"/>
        <w:jc w:val="both"/>
        <w:rPr>
          <w:rFonts w:ascii="Trebuchet MS" w:hAnsi="Trebuchet MS"/>
        </w:rPr>
      </w:pPr>
      <w:r w:rsidRPr="002E5C58">
        <w:rPr>
          <w:rFonts w:ascii="Trebuchet MS" w:hAnsi="Trebuchet MS"/>
        </w:rPr>
        <w:t>Diese Kosten variieren jedoch stark zwischen den einzelnen Bundesländern: Während Pflegebedürftige in Nordrhein-Westfalen im Schnitt 2.405 € für einen Heimplatz bezahlen, liegt der Durchschnittsbetrag in Sachsen- Anhalt bei 1.436 €. Rund ein Drittel der Pflegebedürftigen kann diese Kosten nicht tragen und muss den Gang zum Sozialamt antreten; unter Umständen wird dann vom Sozialamt Rückgriff auf das Einkommen und Vermögen der Kinder genommen, auch wenn inzwischen die Rückgriffsmöglichkeit auf Einkommen über 100.000 € beschränkt wurde.</w:t>
      </w:r>
    </w:p>
    <w:p w:rsidR="00F07777" w:rsidRPr="002E5C58" w:rsidRDefault="00F07777" w:rsidP="00B93A2F">
      <w:pPr>
        <w:autoSpaceDE w:val="0"/>
        <w:autoSpaceDN w:val="0"/>
        <w:adjustRightInd w:val="0"/>
        <w:spacing w:line="276" w:lineRule="auto"/>
        <w:ind w:left="709"/>
        <w:jc w:val="both"/>
        <w:rPr>
          <w:rFonts w:ascii="Trebuchet MS" w:hAnsi="Trebuchet MS"/>
        </w:rPr>
      </w:pPr>
    </w:p>
    <w:p w:rsidR="00B93A2F" w:rsidRPr="002E5C58" w:rsidRDefault="00B93A2F" w:rsidP="0048645C">
      <w:pPr>
        <w:autoSpaceDE w:val="0"/>
        <w:autoSpaceDN w:val="0"/>
        <w:adjustRightInd w:val="0"/>
        <w:spacing w:line="276" w:lineRule="auto"/>
        <w:ind w:left="567"/>
        <w:jc w:val="both"/>
        <w:rPr>
          <w:rFonts w:ascii="Trebuchet MS" w:hAnsi="Trebuchet MS"/>
        </w:rPr>
      </w:pPr>
      <w:r w:rsidRPr="002E5C58">
        <w:rPr>
          <w:rFonts w:ascii="Trebuchet MS" w:hAnsi="Trebuchet MS"/>
        </w:rPr>
        <w:t>Solche Abläufe belasten nicht nur das Verhältnis zwischen Eltern und Kindern, sondern sind für die Betroffenen auch mit erheblichen Schamgefühlen verbunden, nach einem langen Erwerbsleben auf Sozialhilfe angewiesen zu sein.</w:t>
      </w:r>
    </w:p>
    <w:p w:rsidR="00B93A2F" w:rsidRPr="002E5C58" w:rsidRDefault="00B93A2F" w:rsidP="0048645C">
      <w:pPr>
        <w:autoSpaceDE w:val="0"/>
        <w:autoSpaceDN w:val="0"/>
        <w:adjustRightInd w:val="0"/>
        <w:spacing w:line="276" w:lineRule="auto"/>
        <w:ind w:left="567"/>
        <w:jc w:val="both"/>
        <w:rPr>
          <w:rFonts w:ascii="Trebuchet MS" w:hAnsi="Trebuchet MS"/>
        </w:rPr>
      </w:pPr>
    </w:p>
    <w:p w:rsidR="00B93A2F" w:rsidRPr="002E5C58" w:rsidRDefault="00B93A2F" w:rsidP="0048645C">
      <w:pPr>
        <w:autoSpaceDE w:val="0"/>
        <w:autoSpaceDN w:val="0"/>
        <w:adjustRightInd w:val="0"/>
        <w:spacing w:line="276" w:lineRule="auto"/>
        <w:ind w:left="567"/>
        <w:jc w:val="both"/>
        <w:rPr>
          <w:rFonts w:ascii="Trebuchet MS" w:hAnsi="Trebuchet MS"/>
        </w:rPr>
      </w:pPr>
      <w:r w:rsidRPr="002E5C58">
        <w:rPr>
          <w:rFonts w:ascii="Trebuchet MS" w:hAnsi="Trebuchet MS"/>
        </w:rPr>
        <w:t>Dies ist aus der Sicht der BAG SELBSTHILFE nicht hinnehmbar; sie hat daher folgende Forderungen:</w:t>
      </w:r>
    </w:p>
    <w:p w:rsidR="00F07777" w:rsidRPr="002E5C58" w:rsidRDefault="00F07777" w:rsidP="00F07777">
      <w:pPr>
        <w:autoSpaceDE w:val="0"/>
        <w:autoSpaceDN w:val="0"/>
        <w:adjustRightInd w:val="0"/>
        <w:spacing w:line="276" w:lineRule="auto"/>
        <w:ind w:left="708"/>
        <w:jc w:val="both"/>
        <w:rPr>
          <w:rFonts w:ascii="Trebuchet MS" w:hAnsi="Trebuchet MS"/>
        </w:rPr>
      </w:pPr>
    </w:p>
    <w:p w:rsidR="00F07777" w:rsidRPr="002E5C58" w:rsidRDefault="00F07777" w:rsidP="00F07777">
      <w:pPr>
        <w:autoSpaceDE w:val="0"/>
        <w:autoSpaceDN w:val="0"/>
        <w:adjustRightInd w:val="0"/>
        <w:spacing w:line="276" w:lineRule="auto"/>
        <w:ind w:left="708"/>
        <w:jc w:val="both"/>
        <w:rPr>
          <w:rFonts w:ascii="Trebuchet MS" w:hAnsi="Trebuchet MS"/>
        </w:rPr>
      </w:pPr>
    </w:p>
    <w:p w:rsidR="00B93A2F" w:rsidRPr="002E5C58" w:rsidRDefault="00F07777" w:rsidP="0048645C">
      <w:pPr>
        <w:autoSpaceDE w:val="0"/>
        <w:autoSpaceDN w:val="0"/>
        <w:adjustRightInd w:val="0"/>
        <w:spacing w:line="276" w:lineRule="auto"/>
        <w:ind w:left="567" w:hanging="567"/>
        <w:jc w:val="both"/>
        <w:rPr>
          <w:rFonts w:ascii="Trebuchet MS" w:hAnsi="Trebuchet MS"/>
          <w:b/>
          <w:sz w:val="26"/>
          <w:szCs w:val="26"/>
        </w:rPr>
      </w:pPr>
      <w:r w:rsidRPr="002E5C58">
        <w:rPr>
          <w:rFonts w:ascii="Trebuchet MS" w:hAnsi="Trebuchet MS"/>
          <w:b/>
          <w:sz w:val="26"/>
          <w:szCs w:val="26"/>
        </w:rPr>
        <w:t>1.</w:t>
      </w:r>
      <w:r w:rsidRPr="002E5C58">
        <w:rPr>
          <w:rFonts w:ascii="Trebuchet MS" w:hAnsi="Trebuchet MS"/>
          <w:b/>
          <w:sz w:val="26"/>
          <w:szCs w:val="26"/>
        </w:rPr>
        <w:tab/>
      </w:r>
      <w:bookmarkStart w:id="39" w:name="_Hlk66366327"/>
      <w:r w:rsidR="00B93A2F" w:rsidRPr="002E5C58">
        <w:rPr>
          <w:rFonts w:ascii="Trebuchet MS" w:hAnsi="Trebuchet MS"/>
          <w:b/>
          <w:sz w:val="26"/>
          <w:szCs w:val="26"/>
        </w:rPr>
        <w:t>Umbau der Pflegeversicherung in eine Pflegevollversicherung</w:t>
      </w:r>
      <w:r w:rsidR="009175FA" w:rsidRPr="002E5C58">
        <w:rPr>
          <w:rFonts w:ascii="Trebuchet MS" w:hAnsi="Trebuchet MS"/>
          <w:b/>
          <w:sz w:val="26"/>
          <w:szCs w:val="26"/>
        </w:rPr>
        <w:t xml:space="preserve"> </w:t>
      </w:r>
      <w:r w:rsidR="00B93A2F" w:rsidRPr="002E5C58">
        <w:rPr>
          <w:rFonts w:ascii="Trebuchet MS" w:hAnsi="Trebuchet MS"/>
          <w:b/>
          <w:sz w:val="26"/>
          <w:szCs w:val="26"/>
        </w:rPr>
        <w:t>- Zwischenschritt Sockel-Spitze- Modell</w:t>
      </w:r>
      <w:bookmarkEnd w:id="39"/>
    </w:p>
    <w:p w:rsidR="00F07777" w:rsidRPr="002E5C58" w:rsidRDefault="00F07777" w:rsidP="00B93A2F">
      <w:pPr>
        <w:autoSpaceDE w:val="0"/>
        <w:autoSpaceDN w:val="0"/>
        <w:adjustRightInd w:val="0"/>
        <w:spacing w:line="276" w:lineRule="auto"/>
        <w:jc w:val="both"/>
        <w:rPr>
          <w:rFonts w:ascii="Trebuchet MS" w:hAnsi="Trebuchet MS"/>
        </w:rPr>
      </w:pPr>
    </w:p>
    <w:p w:rsidR="00B93A2F" w:rsidRPr="002E5C58" w:rsidRDefault="00B93A2F" w:rsidP="0048645C">
      <w:pPr>
        <w:autoSpaceDE w:val="0"/>
        <w:autoSpaceDN w:val="0"/>
        <w:adjustRightInd w:val="0"/>
        <w:spacing w:line="276" w:lineRule="auto"/>
        <w:ind w:left="567"/>
        <w:jc w:val="both"/>
        <w:rPr>
          <w:rFonts w:ascii="Trebuchet MS" w:hAnsi="Trebuchet MS"/>
        </w:rPr>
      </w:pPr>
      <w:r w:rsidRPr="002E5C58">
        <w:rPr>
          <w:rFonts w:ascii="Trebuchet MS" w:hAnsi="Trebuchet MS"/>
        </w:rPr>
        <w:t xml:space="preserve">Der Webfehler der Pflegeversicherung sollte behoben und die Pflegeversicherung in ein Vollmodell weiterentwickelt werden, in dem die Pflegekosten vollständig von den Pflegekassen übernommen werden. In einem Zwischenschritt könnte das sog. Sockel-Spitze- Modell eingeführt werden: Danach würde der Betroffene einen festen Eigenanteil- etwa von 300 € - bezahlen; jegliche Kostensteigerungen </w:t>
      </w:r>
      <w:r w:rsidRPr="002E5C58">
        <w:rPr>
          <w:rFonts w:ascii="Trebuchet MS" w:hAnsi="Trebuchet MS"/>
        </w:rPr>
        <w:lastRenderedPageBreak/>
        <w:t>– etwa durch höhere Löhne der Pflegekräfte - würden von den Pflegekassen finanziert.</w:t>
      </w:r>
    </w:p>
    <w:p w:rsidR="00F07777" w:rsidRPr="002E5C58" w:rsidRDefault="00F07777" w:rsidP="00F07777">
      <w:pPr>
        <w:autoSpaceDE w:val="0"/>
        <w:autoSpaceDN w:val="0"/>
        <w:adjustRightInd w:val="0"/>
        <w:spacing w:line="276" w:lineRule="auto"/>
        <w:ind w:left="708"/>
        <w:jc w:val="both"/>
        <w:rPr>
          <w:rFonts w:ascii="Trebuchet MS" w:hAnsi="Trebuchet MS"/>
        </w:rPr>
      </w:pPr>
    </w:p>
    <w:p w:rsidR="00F07777" w:rsidRPr="002E5C58" w:rsidRDefault="00F07777" w:rsidP="00F07777">
      <w:pPr>
        <w:autoSpaceDE w:val="0"/>
        <w:autoSpaceDN w:val="0"/>
        <w:adjustRightInd w:val="0"/>
        <w:spacing w:line="276" w:lineRule="auto"/>
        <w:ind w:left="708"/>
        <w:jc w:val="both"/>
        <w:rPr>
          <w:rFonts w:ascii="Trebuchet MS" w:hAnsi="Trebuchet MS"/>
        </w:rPr>
      </w:pPr>
    </w:p>
    <w:p w:rsidR="00B93A2F" w:rsidRPr="002E5C58" w:rsidRDefault="00F07777" w:rsidP="009175FA">
      <w:pPr>
        <w:tabs>
          <w:tab w:val="left" w:pos="567"/>
        </w:tabs>
        <w:autoSpaceDE w:val="0"/>
        <w:autoSpaceDN w:val="0"/>
        <w:adjustRightInd w:val="0"/>
        <w:spacing w:line="276" w:lineRule="auto"/>
        <w:jc w:val="both"/>
        <w:rPr>
          <w:rFonts w:ascii="Trebuchet MS" w:hAnsi="Trebuchet MS"/>
          <w:b/>
          <w:sz w:val="26"/>
          <w:szCs w:val="26"/>
        </w:rPr>
      </w:pPr>
      <w:r w:rsidRPr="002E5C58">
        <w:rPr>
          <w:rFonts w:ascii="Trebuchet MS" w:hAnsi="Trebuchet MS"/>
          <w:b/>
          <w:sz w:val="26"/>
          <w:szCs w:val="26"/>
        </w:rPr>
        <w:t>2.</w:t>
      </w:r>
      <w:r w:rsidRPr="002E5C58">
        <w:rPr>
          <w:rFonts w:ascii="Trebuchet MS" w:hAnsi="Trebuchet MS"/>
          <w:b/>
          <w:sz w:val="26"/>
          <w:szCs w:val="26"/>
        </w:rPr>
        <w:tab/>
      </w:r>
      <w:bookmarkStart w:id="40" w:name="_Hlk66366408"/>
      <w:r w:rsidR="00B93A2F" w:rsidRPr="002E5C58">
        <w:rPr>
          <w:rFonts w:ascii="Trebuchet MS" w:hAnsi="Trebuchet MS"/>
          <w:b/>
          <w:sz w:val="26"/>
          <w:szCs w:val="26"/>
        </w:rPr>
        <w:t>Übernahme der Investitionskosten durch Steuermittel</w:t>
      </w:r>
      <w:bookmarkEnd w:id="40"/>
    </w:p>
    <w:p w:rsidR="00F07777" w:rsidRPr="002E5C58" w:rsidRDefault="00F07777" w:rsidP="00F07777">
      <w:pPr>
        <w:tabs>
          <w:tab w:val="left" w:pos="709"/>
        </w:tabs>
        <w:autoSpaceDE w:val="0"/>
        <w:autoSpaceDN w:val="0"/>
        <w:adjustRightInd w:val="0"/>
        <w:spacing w:line="276" w:lineRule="auto"/>
        <w:jc w:val="both"/>
        <w:rPr>
          <w:rFonts w:ascii="Trebuchet MS" w:hAnsi="Trebuchet MS"/>
          <w:b/>
          <w:sz w:val="26"/>
          <w:szCs w:val="26"/>
        </w:rPr>
      </w:pPr>
    </w:p>
    <w:p w:rsidR="00B93A2F" w:rsidRPr="002E5C58" w:rsidRDefault="00B93A2F" w:rsidP="009175FA">
      <w:pPr>
        <w:autoSpaceDE w:val="0"/>
        <w:autoSpaceDN w:val="0"/>
        <w:adjustRightInd w:val="0"/>
        <w:spacing w:line="276" w:lineRule="auto"/>
        <w:ind w:left="567"/>
        <w:jc w:val="both"/>
        <w:rPr>
          <w:rFonts w:ascii="Trebuchet MS" w:hAnsi="Trebuchet MS"/>
        </w:rPr>
      </w:pPr>
      <w:r w:rsidRPr="002E5C58">
        <w:rPr>
          <w:rFonts w:ascii="Trebuchet MS" w:hAnsi="Trebuchet MS"/>
        </w:rPr>
        <w:t>Bereits jetzt ist es an sich Aufgabe der Länder, durch Steuermittel die Finanzierung der Investitionskosten für Pflegeheime sicherzustellen. Aus dieser Verantwortung haben sich die Länder weitgehend verabschiedet, so dass die Pflegebedürftigen fast vollständig die Kosten für die Instandhaltung der Pflegeheime übernehmen. Dies kann nicht sein; die Kosten für Pflegeheime sind aus der Sicht der BAG SELBSTHILFE ebenso Kosten für die Daseinsvorsorge wie der Bau von Straßen. Vor diesem Hintergrund sollten die Investitionskosten vom Staat- Bund oder Länder - vollständig übernommen werden. Diese Übernahme setzt jedoch auch voraus, dass die Höhe der Investitionskosten stärker kontrolliert wird, damit nicht Renditen auf Kosten des Steuerzahlers gesteigert werden.</w:t>
      </w:r>
    </w:p>
    <w:p w:rsidR="00F07777" w:rsidRPr="002E5C58" w:rsidRDefault="00F07777" w:rsidP="00F07777">
      <w:pPr>
        <w:autoSpaceDE w:val="0"/>
        <w:autoSpaceDN w:val="0"/>
        <w:adjustRightInd w:val="0"/>
        <w:spacing w:line="276" w:lineRule="auto"/>
        <w:ind w:left="708"/>
        <w:jc w:val="both"/>
        <w:rPr>
          <w:rFonts w:ascii="Trebuchet MS" w:hAnsi="Trebuchet MS"/>
        </w:rPr>
      </w:pPr>
    </w:p>
    <w:p w:rsidR="00F07777" w:rsidRPr="002E5C58" w:rsidRDefault="00F07777" w:rsidP="00F07777">
      <w:pPr>
        <w:autoSpaceDE w:val="0"/>
        <w:autoSpaceDN w:val="0"/>
        <w:adjustRightInd w:val="0"/>
        <w:spacing w:line="276" w:lineRule="auto"/>
        <w:ind w:left="708"/>
        <w:jc w:val="both"/>
        <w:rPr>
          <w:rFonts w:ascii="Trebuchet MS" w:hAnsi="Trebuchet MS"/>
        </w:rPr>
      </w:pPr>
    </w:p>
    <w:p w:rsidR="00B93A2F" w:rsidRPr="002E5C58" w:rsidRDefault="00F07777" w:rsidP="009175FA">
      <w:pPr>
        <w:tabs>
          <w:tab w:val="left" w:pos="567"/>
        </w:tabs>
        <w:autoSpaceDE w:val="0"/>
        <w:autoSpaceDN w:val="0"/>
        <w:adjustRightInd w:val="0"/>
        <w:spacing w:line="276" w:lineRule="auto"/>
        <w:ind w:left="567" w:hanging="567"/>
        <w:jc w:val="both"/>
        <w:rPr>
          <w:rFonts w:ascii="Trebuchet MS" w:hAnsi="Trebuchet MS"/>
          <w:b/>
          <w:sz w:val="26"/>
          <w:szCs w:val="26"/>
        </w:rPr>
      </w:pPr>
      <w:r w:rsidRPr="002E5C58">
        <w:rPr>
          <w:rFonts w:ascii="Trebuchet MS" w:hAnsi="Trebuchet MS"/>
          <w:b/>
          <w:sz w:val="26"/>
          <w:szCs w:val="26"/>
        </w:rPr>
        <w:t>3.</w:t>
      </w:r>
      <w:r w:rsidRPr="002E5C58">
        <w:rPr>
          <w:rFonts w:ascii="Trebuchet MS" w:hAnsi="Trebuchet MS"/>
          <w:b/>
          <w:sz w:val="26"/>
          <w:szCs w:val="26"/>
        </w:rPr>
        <w:tab/>
      </w:r>
      <w:bookmarkStart w:id="41" w:name="_Hlk66366439"/>
      <w:r w:rsidR="00B93A2F" w:rsidRPr="002E5C58">
        <w:rPr>
          <w:rFonts w:ascii="Trebuchet MS" w:hAnsi="Trebuchet MS"/>
          <w:b/>
          <w:sz w:val="26"/>
          <w:szCs w:val="26"/>
        </w:rPr>
        <w:t xml:space="preserve">Stärkere staatliche Kontrolle der Kosten für Unterkunft und Verpflegung </w:t>
      </w:r>
      <w:bookmarkEnd w:id="41"/>
    </w:p>
    <w:p w:rsidR="00F07777" w:rsidRPr="002E5C58" w:rsidRDefault="00F07777" w:rsidP="00F07777">
      <w:pPr>
        <w:tabs>
          <w:tab w:val="left" w:pos="709"/>
        </w:tabs>
        <w:autoSpaceDE w:val="0"/>
        <w:autoSpaceDN w:val="0"/>
        <w:adjustRightInd w:val="0"/>
        <w:spacing w:line="276" w:lineRule="auto"/>
        <w:jc w:val="both"/>
        <w:rPr>
          <w:rFonts w:ascii="Trebuchet MS" w:hAnsi="Trebuchet MS"/>
          <w:b/>
        </w:rPr>
      </w:pPr>
    </w:p>
    <w:p w:rsidR="00B93A2F" w:rsidRPr="002E5C58" w:rsidRDefault="00B93A2F" w:rsidP="009175FA">
      <w:pPr>
        <w:autoSpaceDE w:val="0"/>
        <w:autoSpaceDN w:val="0"/>
        <w:adjustRightInd w:val="0"/>
        <w:spacing w:line="276" w:lineRule="auto"/>
        <w:ind w:left="567"/>
        <w:jc w:val="both"/>
        <w:rPr>
          <w:rFonts w:ascii="Trebuchet MS" w:hAnsi="Trebuchet MS"/>
        </w:rPr>
      </w:pPr>
      <w:r w:rsidRPr="002E5C58">
        <w:rPr>
          <w:rFonts w:ascii="Trebuchet MS" w:hAnsi="Trebuchet MS"/>
        </w:rPr>
        <w:t>Auch wenn die Pflicht zur Übernahme der Kosten für Unterkunft und Verpflegung durch den Pflegebedürftigen nachvollziehbar erscheint, haben nach unserer Erfahrung Kostensteigerungen in der Vergangenheit stattgefunden, die immer wieder nicht inhaltlich nachvollziehbar erschienen. Vor diesem Hintergrund wird eine stärkere Kontrolle dieser Posten zum Schutz der Pflegebedürftigen gefordert.</w:t>
      </w:r>
    </w:p>
    <w:p w:rsidR="00AA4CA0" w:rsidRPr="002E5C58" w:rsidRDefault="00AA4CA0" w:rsidP="00B93A2F">
      <w:pPr>
        <w:tabs>
          <w:tab w:val="left" w:pos="-1418"/>
        </w:tabs>
        <w:spacing w:line="276" w:lineRule="auto"/>
        <w:ind w:left="709" w:hanging="709"/>
        <w:rPr>
          <w:rFonts w:ascii="Trebuchet MS" w:hAnsi="Trebuchet MS"/>
          <w:b/>
          <w:sz w:val="28"/>
          <w:szCs w:val="28"/>
        </w:rPr>
      </w:pPr>
    </w:p>
    <w:p w:rsidR="006A555F" w:rsidRPr="002E5C58" w:rsidRDefault="006A555F" w:rsidP="00B93A2F">
      <w:pPr>
        <w:tabs>
          <w:tab w:val="left" w:pos="709"/>
        </w:tabs>
        <w:spacing w:line="276" w:lineRule="auto"/>
        <w:ind w:left="680"/>
        <w:rPr>
          <w:rFonts w:ascii="Trebuchet MS" w:hAnsi="Trebuchet MS"/>
        </w:rPr>
      </w:pPr>
    </w:p>
    <w:p w:rsidR="008301C3" w:rsidRPr="002E5C58" w:rsidRDefault="008301C3" w:rsidP="0016532A">
      <w:pPr>
        <w:spacing w:before="100" w:beforeAutospacing="1" w:after="100" w:afterAutospacing="1" w:line="276" w:lineRule="auto"/>
        <w:rPr>
          <w:rFonts w:ascii="Trebuchet MS" w:hAnsi="Trebuchet MS"/>
        </w:rPr>
      </w:pPr>
      <w:r w:rsidRPr="002E5C58">
        <w:rPr>
          <w:rFonts w:ascii="Trebuchet MS" w:hAnsi="Trebuchet MS"/>
        </w:rPr>
        <w:br w:type="page"/>
      </w:r>
    </w:p>
    <w:p w:rsidR="0007649C" w:rsidRPr="002E5C58" w:rsidRDefault="0007649C" w:rsidP="009175FA">
      <w:pPr>
        <w:spacing w:line="276" w:lineRule="auto"/>
        <w:ind w:left="567" w:hanging="567"/>
        <w:rPr>
          <w:rFonts w:ascii="Trebuchet MS" w:hAnsi="Trebuchet MS"/>
          <w:b/>
          <w:sz w:val="28"/>
          <w:szCs w:val="28"/>
        </w:rPr>
      </w:pPr>
      <w:r w:rsidRPr="002E5C58">
        <w:rPr>
          <w:rFonts w:ascii="Trebuchet MS" w:hAnsi="Trebuchet MS"/>
          <w:b/>
          <w:sz w:val="28"/>
          <w:szCs w:val="28"/>
        </w:rPr>
        <w:lastRenderedPageBreak/>
        <w:t xml:space="preserve">V. </w:t>
      </w:r>
      <w:r w:rsidR="00117029" w:rsidRPr="002E5C58">
        <w:rPr>
          <w:rFonts w:ascii="Trebuchet MS" w:hAnsi="Trebuchet MS"/>
          <w:b/>
          <w:sz w:val="28"/>
          <w:szCs w:val="28"/>
        </w:rPr>
        <w:tab/>
      </w:r>
      <w:bookmarkStart w:id="42" w:name="_Hlk66366751"/>
      <w:r w:rsidRPr="002E5C58">
        <w:rPr>
          <w:rFonts w:ascii="Trebuchet MS" w:hAnsi="Trebuchet MS"/>
          <w:b/>
          <w:sz w:val="28"/>
          <w:szCs w:val="28"/>
        </w:rPr>
        <w:t>Die Probleme von chronisch kranken und behinderten Kindern und Jugendlichen</w:t>
      </w:r>
      <w:r w:rsidR="008301C3" w:rsidRPr="002E5C58">
        <w:rPr>
          <w:rFonts w:ascii="Trebuchet MS" w:hAnsi="Trebuchet MS"/>
          <w:b/>
          <w:sz w:val="28"/>
          <w:szCs w:val="28"/>
        </w:rPr>
        <w:t xml:space="preserve"> – Versorgungsgrenzen müssen überwunden werden</w:t>
      </w:r>
      <w:bookmarkEnd w:id="42"/>
      <w:r w:rsidR="008301C3" w:rsidRPr="002E5C58">
        <w:rPr>
          <w:rFonts w:ascii="Trebuchet MS" w:hAnsi="Trebuchet MS"/>
          <w:b/>
          <w:sz w:val="28"/>
          <w:szCs w:val="28"/>
        </w:rPr>
        <w:t>.</w:t>
      </w:r>
    </w:p>
    <w:p w:rsidR="0007649C" w:rsidRPr="002E5C58" w:rsidRDefault="0007649C" w:rsidP="009175FA">
      <w:pPr>
        <w:spacing w:line="276" w:lineRule="auto"/>
        <w:ind w:left="680"/>
      </w:pPr>
    </w:p>
    <w:p w:rsidR="00706415" w:rsidRPr="002E5C58" w:rsidRDefault="0007649C" w:rsidP="009175FA">
      <w:pPr>
        <w:spacing w:line="276" w:lineRule="auto"/>
        <w:ind w:left="567"/>
        <w:rPr>
          <w:rFonts w:ascii="Trebuchet MS" w:hAnsi="Trebuchet MS"/>
        </w:rPr>
      </w:pPr>
      <w:r w:rsidRPr="002E5C58">
        <w:rPr>
          <w:rFonts w:ascii="Trebuchet MS" w:hAnsi="Trebuchet MS"/>
        </w:rPr>
        <w:t>Für Kinder mit Behinderungen/ chronischen Erkrankungen und ihre Familien gibt es in Deutschland erhebliche Probleme. Durch die Aufteilung der Unterstützung auf eine Vielzahl von Leistungsträgern erhalten Kinder und Jugendliche mit Behinderungen und chronischen Erkrankungen oft nicht die fachlich gebotene Unterstützung. Auf diese Weise werden sowohl ihre gesundheitlichen aber auch ihre beruflichen und persönlichen Entwicklungschancen beeinträchtigt. Dies betrifft insbesondere folgende Bereiche:</w:t>
      </w:r>
    </w:p>
    <w:p w:rsidR="009175FA" w:rsidRPr="002E5C58" w:rsidRDefault="009175FA" w:rsidP="009175FA">
      <w:pPr>
        <w:spacing w:line="276" w:lineRule="auto"/>
        <w:ind w:left="708"/>
        <w:rPr>
          <w:rFonts w:ascii="Trebuchet MS" w:hAnsi="Trebuchet MS"/>
        </w:rPr>
      </w:pPr>
    </w:p>
    <w:p w:rsidR="009175FA" w:rsidRPr="002E5C58" w:rsidRDefault="009175FA" w:rsidP="009175FA">
      <w:pPr>
        <w:spacing w:line="276" w:lineRule="auto"/>
        <w:ind w:left="708"/>
        <w:rPr>
          <w:rFonts w:ascii="Trebuchet MS" w:hAnsi="Trebuchet MS"/>
        </w:rPr>
      </w:pPr>
    </w:p>
    <w:p w:rsidR="00706415" w:rsidRPr="002E5C58" w:rsidRDefault="00706415" w:rsidP="009175FA">
      <w:pPr>
        <w:pStyle w:val="Listenabsatz"/>
        <w:numPr>
          <w:ilvl w:val="0"/>
          <w:numId w:val="34"/>
        </w:numPr>
        <w:tabs>
          <w:tab w:val="left" w:pos="567"/>
        </w:tabs>
        <w:spacing w:line="276" w:lineRule="auto"/>
        <w:ind w:left="567" w:hanging="567"/>
        <w:rPr>
          <w:rFonts w:ascii="Trebuchet MS" w:hAnsi="Trebuchet MS"/>
          <w:b/>
          <w:sz w:val="26"/>
          <w:szCs w:val="26"/>
        </w:rPr>
      </w:pPr>
      <w:bookmarkStart w:id="43" w:name="_Hlk66366840"/>
      <w:r w:rsidRPr="002E5C58">
        <w:rPr>
          <w:rFonts w:ascii="Trebuchet MS" w:hAnsi="Trebuchet MS"/>
          <w:b/>
          <w:sz w:val="26"/>
          <w:szCs w:val="26"/>
        </w:rPr>
        <w:t>KJ</w:t>
      </w:r>
      <w:r w:rsidR="00A275ED" w:rsidRPr="002E5C58">
        <w:rPr>
          <w:rFonts w:ascii="Trebuchet MS" w:hAnsi="Trebuchet MS"/>
          <w:b/>
          <w:sz w:val="26"/>
          <w:szCs w:val="26"/>
        </w:rPr>
        <w:t>SG weiterentwickeln</w:t>
      </w:r>
      <w:bookmarkEnd w:id="43"/>
    </w:p>
    <w:p w:rsidR="009175FA" w:rsidRPr="002E5C58" w:rsidRDefault="009175FA" w:rsidP="009175FA">
      <w:pPr>
        <w:pStyle w:val="Listenabsatz"/>
        <w:tabs>
          <w:tab w:val="left" w:pos="567"/>
        </w:tabs>
        <w:spacing w:line="276" w:lineRule="auto"/>
        <w:ind w:left="567"/>
        <w:rPr>
          <w:rFonts w:ascii="Trebuchet MS" w:hAnsi="Trebuchet MS"/>
          <w:b/>
          <w:sz w:val="26"/>
          <w:szCs w:val="26"/>
        </w:rPr>
      </w:pPr>
    </w:p>
    <w:p w:rsidR="00706415" w:rsidRPr="002E5C58" w:rsidRDefault="00706415" w:rsidP="009175FA">
      <w:pPr>
        <w:tabs>
          <w:tab w:val="left" w:pos="709"/>
        </w:tabs>
        <w:spacing w:line="276" w:lineRule="auto"/>
        <w:ind w:left="567"/>
        <w:rPr>
          <w:rFonts w:ascii="Trebuchet MS" w:hAnsi="Trebuchet MS"/>
        </w:rPr>
      </w:pPr>
      <w:r w:rsidRPr="002E5C58">
        <w:rPr>
          <w:rFonts w:ascii="Trebuchet MS" w:hAnsi="Trebuchet MS"/>
        </w:rPr>
        <w:t>Mit dem KSJG wurde eine wichtige Weichenstellung zur Schaffung einer inklusiven Kinder- und Jugendhilfe vorgenommen. Der mit dem KSJG verabschiedete Reformfahrplan muss nun konsequent umgesetzt werden.</w:t>
      </w:r>
    </w:p>
    <w:p w:rsidR="009175FA" w:rsidRPr="002E5C58" w:rsidRDefault="009175FA" w:rsidP="009175FA">
      <w:pPr>
        <w:tabs>
          <w:tab w:val="left" w:pos="709"/>
        </w:tabs>
        <w:spacing w:line="276" w:lineRule="auto"/>
        <w:ind w:left="567"/>
        <w:rPr>
          <w:rFonts w:ascii="Trebuchet MS" w:hAnsi="Trebuchet MS"/>
        </w:rPr>
      </w:pPr>
    </w:p>
    <w:p w:rsidR="009175FA" w:rsidRPr="002E5C58" w:rsidRDefault="009175FA" w:rsidP="009175FA">
      <w:pPr>
        <w:tabs>
          <w:tab w:val="left" w:pos="709"/>
        </w:tabs>
        <w:spacing w:line="276" w:lineRule="auto"/>
        <w:ind w:left="567"/>
        <w:rPr>
          <w:rFonts w:ascii="Trebuchet MS" w:hAnsi="Trebuchet MS"/>
        </w:rPr>
      </w:pPr>
    </w:p>
    <w:p w:rsidR="0007649C" w:rsidRPr="002E5C58" w:rsidRDefault="0007649C" w:rsidP="009175FA">
      <w:pPr>
        <w:pStyle w:val="Listenabsatz"/>
        <w:numPr>
          <w:ilvl w:val="0"/>
          <w:numId w:val="34"/>
        </w:numPr>
        <w:spacing w:line="276" w:lineRule="auto"/>
        <w:ind w:left="567" w:hanging="567"/>
        <w:rPr>
          <w:rFonts w:ascii="Trebuchet MS" w:hAnsi="Trebuchet MS"/>
          <w:b/>
          <w:sz w:val="26"/>
          <w:szCs w:val="26"/>
        </w:rPr>
      </w:pPr>
      <w:bookmarkStart w:id="44" w:name="_Hlk66366901"/>
      <w:r w:rsidRPr="002E5C58">
        <w:rPr>
          <w:rFonts w:ascii="Trebuchet MS" w:hAnsi="Trebuchet MS"/>
          <w:b/>
          <w:sz w:val="26"/>
          <w:szCs w:val="26"/>
        </w:rPr>
        <w:t>Transition/ Schnittstellenprobleme bei der gesundheitlichen Versorgung von chronisch kranken und behinderten Kindern und Jugendli</w:t>
      </w:r>
      <w:r w:rsidR="00097433" w:rsidRPr="002E5C58">
        <w:rPr>
          <w:rFonts w:ascii="Trebuchet MS" w:hAnsi="Trebuchet MS"/>
          <w:b/>
          <w:sz w:val="26"/>
          <w:szCs w:val="26"/>
        </w:rPr>
        <w:t>chen</w:t>
      </w:r>
      <w:bookmarkEnd w:id="44"/>
    </w:p>
    <w:p w:rsidR="009175FA" w:rsidRPr="002E5C58" w:rsidRDefault="009175FA" w:rsidP="009175FA">
      <w:pPr>
        <w:spacing w:line="276" w:lineRule="auto"/>
        <w:ind w:left="708"/>
        <w:rPr>
          <w:rFonts w:ascii="Trebuchet MS" w:hAnsi="Trebuchet MS"/>
        </w:rPr>
      </w:pPr>
    </w:p>
    <w:p w:rsidR="0007649C" w:rsidRPr="002E5C58" w:rsidRDefault="0007649C" w:rsidP="009175FA">
      <w:pPr>
        <w:spacing w:line="276" w:lineRule="auto"/>
        <w:ind w:left="567"/>
        <w:rPr>
          <w:rFonts w:ascii="Trebuchet MS" w:hAnsi="Trebuchet MS" w:cs="Arial"/>
        </w:rPr>
      </w:pPr>
      <w:r w:rsidRPr="002E5C58">
        <w:rPr>
          <w:rFonts w:ascii="Trebuchet MS" w:hAnsi="Trebuchet MS"/>
        </w:rPr>
        <w:t xml:space="preserve">International besteht Konsens, dass die Transition von Jugendlichen in die Erwachsenenmedizin von grundlegender Bedeutung für die gesamte Lebensperspektive des Betroffenen ist. Unstreitig ist jedoch auch, dass es in Deutschland in einer Vielzahl der Fälle erhebliche Schwierigkeiten beim Übergang von der pädiatrischen in die Erwachsenenversorgung gibt. So wurde etwa in einer Studie festgestellt, dass nach Verlassen der Kinderrheumatologie lediglich zwei Drittel der Befragten die Erwachsenenmedizin erreichten. Insgesamt </w:t>
      </w:r>
      <w:r w:rsidR="00A71E69" w:rsidRPr="002E5C58">
        <w:rPr>
          <w:rFonts w:ascii="Trebuchet MS" w:hAnsi="Trebuchet MS"/>
        </w:rPr>
        <w:t>beurteilte</w:t>
      </w:r>
      <w:r w:rsidRPr="002E5C58">
        <w:rPr>
          <w:rFonts w:ascii="Trebuchet MS" w:hAnsi="Trebuchet MS"/>
        </w:rPr>
        <w:t xml:space="preserve"> nur die Hälfte der Befragten den Übergangsprozess als befriedigend.</w:t>
      </w:r>
      <w:r w:rsidRPr="002E5C58">
        <w:rPr>
          <w:rStyle w:val="Funotenzeichen"/>
          <w:rFonts w:ascii="Trebuchet MS" w:hAnsi="Trebuchet MS"/>
        </w:rPr>
        <w:footnoteReference w:id="1"/>
      </w:r>
      <w:r w:rsidRPr="002E5C58">
        <w:rPr>
          <w:rFonts w:ascii="Trebuchet MS" w:hAnsi="Trebuchet MS"/>
        </w:rPr>
        <w:t xml:space="preserve"> Dabei trägt </w:t>
      </w:r>
      <w:r w:rsidRPr="002E5C58">
        <w:rPr>
          <w:rFonts w:ascii="Trebuchet MS" w:hAnsi="Trebuchet MS" w:cs="Arial"/>
        </w:rPr>
        <w:t xml:space="preserve">eine fachkompetente Versorgung wesentlich dazu bei, die Krankheitslast zu verringern und chronisch kranken und behinderten Jugendlichen und jungen Erwachsenen ein möglichst normales Leben und Arbeiten zu ermöglichen. Insofern ist </w:t>
      </w:r>
      <w:r w:rsidRPr="002E5C58">
        <w:rPr>
          <w:rFonts w:ascii="Trebuchet MS" w:hAnsi="Trebuchet MS" w:cs="Arial"/>
        </w:rPr>
        <w:lastRenderedPageBreak/>
        <w:t>es eminent wichtig, dass der Übergang erfolgreich ist; dies kann etwa durch die Verankerung von Übergangssprechstunden, interdisziplinären Teams oder Flexibilisierung der Altersgrenzen – orientiert an der individuellen Lebenssituation – gelingen.</w:t>
      </w:r>
    </w:p>
    <w:p w:rsidR="009175FA" w:rsidRPr="002E5C58" w:rsidRDefault="009175FA" w:rsidP="009175FA">
      <w:pPr>
        <w:spacing w:line="276" w:lineRule="auto"/>
        <w:ind w:left="567"/>
        <w:rPr>
          <w:rFonts w:ascii="Trebuchet MS" w:hAnsi="Trebuchet MS" w:cs="Arial"/>
        </w:rPr>
      </w:pPr>
    </w:p>
    <w:p w:rsidR="00BC3000" w:rsidRPr="002E5C58" w:rsidRDefault="00BC3000" w:rsidP="009175FA">
      <w:pPr>
        <w:spacing w:line="276" w:lineRule="auto"/>
        <w:ind w:left="567"/>
        <w:rPr>
          <w:rFonts w:ascii="Trebuchet MS" w:hAnsi="Trebuchet MS" w:cs="Arial"/>
        </w:rPr>
      </w:pPr>
      <w:r w:rsidRPr="002E5C58">
        <w:rPr>
          <w:rFonts w:ascii="Trebuchet MS" w:hAnsi="Trebuchet MS" w:cs="Arial"/>
        </w:rPr>
        <w:t>Im Bereich der seltenen Erkrankungen gibt es teilweise aber auch das umgekehrte Problem, dass Kinder von Anfang an von spezialisierten Erwachsenenmedizinerinnen und -medizinern behandelt werden und dass nach einer gewissen Zeit der Übergang in die pädiatrische Versorgung gemeistert werden muss.</w:t>
      </w:r>
    </w:p>
    <w:p w:rsidR="009175FA" w:rsidRPr="002E5C58" w:rsidRDefault="009175FA" w:rsidP="009175FA">
      <w:pPr>
        <w:spacing w:line="276" w:lineRule="auto"/>
        <w:ind w:left="567"/>
        <w:rPr>
          <w:rFonts w:ascii="Trebuchet MS" w:hAnsi="Trebuchet MS" w:cs="Arial"/>
        </w:rPr>
      </w:pPr>
    </w:p>
    <w:p w:rsidR="00097433" w:rsidRPr="002E5C58" w:rsidRDefault="00BC3000" w:rsidP="009175FA">
      <w:pPr>
        <w:spacing w:line="276" w:lineRule="auto"/>
        <w:ind w:left="567"/>
        <w:jc w:val="both"/>
        <w:rPr>
          <w:rFonts w:ascii="Trebuchet MS" w:hAnsi="Trebuchet MS"/>
        </w:rPr>
      </w:pPr>
      <w:r w:rsidRPr="002E5C58">
        <w:rPr>
          <w:rFonts w:ascii="Trebuchet MS" w:hAnsi="Trebuchet MS"/>
        </w:rPr>
        <w:t>Insgesamt</w:t>
      </w:r>
      <w:r w:rsidR="0007649C" w:rsidRPr="002E5C58">
        <w:rPr>
          <w:rFonts w:ascii="Trebuchet MS" w:hAnsi="Trebuchet MS"/>
        </w:rPr>
        <w:t xml:space="preserve"> sind dringend gesetzliche Maßnahmen zur Verbesserung dieser Situation </w:t>
      </w:r>
      <w:r w:rsidRPr="002E5C58">
        <w:rPr>
          <w:rFonts w:ascii="Trebuchet MS" w:hAnsi="Trebuchet MS"/>
        </w:rPr>
        <w:t xml:space="preserve">der Transition </w:t>
      </w:r>
      <w:r w:rsidR="0007649C" w:rsidRPr="002E5C58">
        <w:rPr>
          <w:rFonts w:ascii="Trebuchet MS" w:hAnsi="Trebuchet MS"/>
        </w:rPr>
        <w:t>angezeigt: Dies könnte etwa die Verpflichtung zu Übergangssprechstunden oder gemeinsame Sprechstunden von Kinder- und Erwach</w:t>
      </w:r>
      <w:r w:rsidR="00097433" w:rsidRPr="002E5C58">
        <w:rPr>
          <w:rFonts w:ascii="Trebuchet MS" w:hAnsi="Trebuchet MS"/>
        </w:rPr>
        <w:t>senenmediziner sein.</w:t>
      </w:r>
    </w:p>
    <w:p w:rsidR="00097433" w:rsidRPr="002E5C58" w:rsidRDefault="00097433" w:rsidP="009175FA">
      <w:pPr>
        <w:spacing w:line="276" w:lineRule="auto"/>
        <w:rPr>
          <w:rFonts w:ascii="Trebuchet MS" w:hAnsi="Trebuchet MS"/>
        </w:rPr>
      </w:pPr>
    </w:p>
    <w:p w:rsidR="002620CE" w:rsidRPr="002E5C58" w:rsidRDefault="00A275ED" w:rsidP="002501AB">
      <w:pPr>
        <w:spacing w:line="276" w:lineRule="auto"/>
        <w:ind w:left="567" w:hanging="567"/>
        <w:rPr>
          <w:rFonts w:ascii="Trebuchet MS" w:hAnsi="Trebuchet MS" w:cs="Arial"/>
          <w:b/>
          <w:sz w:val="26"/>
          <w:szCs w:val="26"/>
        </w:rPr>
      </w:pPr>
      <w:r w:rsidRPr="002E5C58">
        <w:rPr>
          <w:rFonts w:ascii="Trebuchet MS" w:hAnsi="Trebuchet MS"/>
          <w:b/>
          <w:sz w:val="26"/>
          <w:szCs w:val="26"/>
        </w:rPr>
        <w:t>3</w:t>
      </w:r>
      <w:r w:rsidR="001D5E7D" w:rsidRPr="002E5C58">
        <w:rPr>
          <w:rFonts w:ascii="Trebuchet MS" w:hAnsi="Trebuchet MS"/>
          <w:b/>
          <w:sz w:val="26"/>
          <w:szCs w:val="26"/>
        </w:rPr>
        <w:t>.</w:t>
      </w:r>
      <w:r w:rsidR="001D5E7D" w:rsidRPr="002E5C58">
        <w:rPr>
          <w:rFonts w:ascii="Trebuchet MS" w:hAnsi="Trebuchet MS"/>
          <w:b/>
          <w:sz w:val="26"/>
          <w:szCs w:val="26"/>
        </w:rPr>
        <w:tab/>
      </w:r>
      <w:bookmarkStart w:id="45" w:name="_Hlk66366978"/>
      <w:r w:rsidR="0007649C" w:rsidRPr="002E5C58">
        <w:rPr>
          <w:rFonts w:ascii="Trebuchet MS" w:hAnsi="Trebuchet MS"/>
          <w:b/>
          <w:sz w:val="26"/>
          <w:szCs w:val="26"/>
        </w:rPr>
        <w:t xml:space="preserve">Verbesserung von spezialisierter Versorgung von Kindern und </w:t>
      </w:r>
      <w:r w:rsidR="002620CE" w:rsidRPr="002E5C58">
        <w:rPr>
          <w:rFonts w:ascii="Trebuchet MS" w:hAnsi="Trebuchet MS"/>
          <w:b/>
          <w:sz w:val="26"/>
          <w:szCs w:val="26"/>
        </w:rPr>
        <w:br/>
      </w:r>
      <w:r w:rsidR="0007649C" w:rsidRPr="002E5C58">
        <w:rPr>
          <w:rFonts w:ascii="Trebuchet MS" w:hAnsi="Trebuchet MS"/>
          <w:b/>
          <w:sz w:val="26"/>
          <w:szCs w:val="26"/>
        </w:rPr>
        <w:t>Jugendlichen</w:t>
      </w:r>
      <w:bookmarkEnd w:id="45"/>
    </w:p>
    <w:p w:rsidR="002501AB" w:rsidRPr="002E5C58" w:rsidRDefault="002501AB" w:rsidP="009175FA">
      <w:pPr>
        <w:tabs>
          <w:tab w:val="left" w:pos="709"/>
        </w:tabs>
        <w:spacing w:line="276" w:lineRule="auto"/>
        <w:ind w:left="708"/>
        <w:rPr>
          <w:rFonts w:ascii="Trebuchet MS" w:hAnsi="Trebuchet MS"/>
        </w:rPr>
      </w:pPr>
    </w:p>
    <w:p w:rsidR="00243FDB" w:rsidRPr="002E5C58" w:rsidRDefault="0007649C" w:rsidP="002501AB">
      <w:pPr>
        <w:tabs>
          <w:tab w:val="left" w:pos="709"/>
        </w:tabs>
        <w:spacing w:line="276" w:lineRule="auto"/>
        <w:ind w:left="567"/>
        <w:rPr>
          <w:rFonts w:ascii="Trebuchet MS" w:hAnsi="Trebuchet MS"/>
        </w:rPr>
      </w:pPr>
      <w:r w:rsidRPr="002E5C58">
        <w:rPr>
          <w:rFonts w:ascii="Trebuchet MS" w:hAnsi="Trebuchet MS"/>
        </w:rPr>
        <w:t xml:space="preserve">In vielen Fällen mangelt es </w:t>
      </w:r>
      <w:r w:rsidR="00163770" w:rsidRPr="002E5C58">
        <w:rPr>
          <w:rFonts w:ascii="Trebuchet MS" w:hAnsi="Trebuchet MS"/>
        </w:rPr>
        <w:t xml:space="preserve">bereits </w:t>
      </w:r>
      <w:r w:rsidRPr="002E5C58">
        <w:rPr>
          <w:rFonts w:ascii="Trebuchet MS" w:hAnsi="Trebuchet MS"/>
        </w:rPr>
        <w:t>an einer guten Versorgung der Kinder und Jugendlichen, da die Fachkenntnisse der Ärzte bzgl. der Erkrankung fehlen. Dabei sind insbesondere die Kenntnisse der Haus- und Kinderärzte unzureichend. Hier wäre einerseits eine verstärkte Aus- und Fortbildung bzw. Spezialisierung in den verschiedenen Krankheitsbereichen dringend notwendig. Andererseits sollte die Vernetzung mit stationären Einrichtungen – auch jenseits der Ambulanten spezialisierten Versorgung- vorangetrieben werden, da hier oft bessere Fachkenntnisse vorhanden sind. Dies gilt insbesondere auch für den Bereich der seltenen Erkrankungen, da hier Diagnoseodysseen von zehn Jahren keine Seltenheit sind.</w:t>
      </w:r>
    </w:p>
    <w:p w:rsidR="002501AB" w:rsidRPr="002E5C58" w:rsidRDefault="002501AB" w:rsidP="002501AB">
      <w:pPr>
        <w:tabs>
          <w:tab w:val="left" w:pos="709"/>
        </w:tabs>
        <w:spacing w:line="276" w:lineRule="auto"/>
        <w:ind w:left="567"/>
        <w:rPr>
          <w:rFonts w:ascii="Trebuchet MS" w:hAnsi="Trebuchet MS"/>
        </w:rPr>
      </w:pPr>
    </w:p>
    <w:p w:rsidR="00243FDB" w:rsidRPr="002E5C58" w:rsidRDefault="00243FDB" w:rsidP="002501AB">
      <w:pPr>
        <w:tabs>
          <w:tab w:val="left" w:pos="709"/>
        </w:tabs>
        <w:spacing w:line="276" w:lineRule="auto"/>
        <w:ind w:left="567"/>
        <w:rPr>
          <w:rFonts w:ascii="Trebuchet MS" w:hAnsi="Trebuchet MS"/>
        </w:rPr>
      </w:pPr>
      <w:r w:rsidRPr="002E5C58">
        <w:rPr>
          <w:rFonts w:ascii="Trebuchet MS" w:hAnsi="Trebuchet MS"/>
        </w:rPr>
        <w:t>Es muss eine flächendeckende Versorgung mit qualifizierten Spezialisten für die verschiedenen Erkrankungen sichergestellt werden.</w:t>
      </w:r>
    </w:p>
    <w:p w:rsidR="0007649C" w:rsidRPr="002E5C58" w:rsidRDefault="0007649C" w:rsidP="002501AB">
      <w:pPr>
        <w:tabs>
          <w:tab w:val="left" w:pos="709"/>
        </w:tabs>
        <w:spacing w:line="276" w:lineRule="auto"/>
        <w:ind w:left="539"/>
        <w:rPr>
          <w:rFonts w:ascii="Trebuchet MS" w:hAnsi="Trebuchet MS"/>
        </w:rPr>
      </w:pPr>
    </w:p>
    <w:p w:rsidR="008C37A0" w:rsidRPr="002E5C58" w:rsidRDefault="008C37A0" w:rsidP="009175FA">
      <w:pPr>
        <w:spacing w:line="276" w:lineRule="auto"/>
        <w:rPr>
          <w:rFonts w:ascii="Trebuchet MS" w:hAnsi="Trebuchet MS"/>
          <w:b/>
          <w:sz w:val="26"/>
          <w:szCs w:val="26"/>
        </w:rPr>
      </w:pPr>
    </w:p>
    <w:p w:rsidR="002620CE" w:rsidRPr="002E5C58" w:rsidRDefault="00A275ED" w:rsidP="002501AB">
      <w:pPr>
        <w:tabs>
          <w:tab w:val="left" w:pos="567"/>
        </w:tabs>
        <w:spacing w:line="276" w:lineRule="auto"/>
        <w:ind w:left="567" w:hanging="567"/>
        <w:rPr>
          <w:rFonts w:ascii="Trebuchet MS" w:hAnsi="Trebuchet MS"/>
          <w:b/>
          <w:sz w:val="26"/>
          <w:szCs w:val="26"/>
        </w:rPr>
      </w:pPr>
      <w:r w:rsidRPr="002E5C58">
        <w:rPr>
          <w:rFonts w:ascii="Trebuchet MS" w:hAnsi="Trebuchet MS"/>
          <w:b/>
          <w:sz w:val="26"/>
          <w:szCs w:val="26"/>
        </w:rPr>
        <w:t>4</w:t>
      </w:r>
      <w:r w:rsidR="001D5E7D" w:rsidRPr="002E5C58">
        <w:rPr>
          <w:rFonts w:ascii="Trebuchet MS" w:hAnsi="Trebuchet MS"/>
          <w:b/>
          <w:sz w:val="26"/>
          <w:szCs w:val="26"/>
        </w:rPr>
        <w:t>.</w:t>
      </w:r>
      <w:r w:rsidR="001D5E7D" w:rsidRPr="002E5C58">
        <w:rPr>
          <w:rFonts w:ascii="Trebuchet MS" w:hAnsi="Trebuchet MS"/>
          <w:b/>
          <w:sz w:val="26"/>
          <w:szCs w:val="26"/>
        </w:rPr>
        <w:tab/>
      </w:r>
      <w:bookmarkStart w:id="46" w:name="_Hlk66367107"/>
      <w:r w:rsidR="00097433" w:rsidRPr="002E5C58">
        <w:rPr>
          <w:rFonts w:ascii="Trebuchet MS" w:hAnsi="Trebuchet MS"/>
          <w:b/>
          <w:sz w:val="26"/>
          <w:szCs w:val="26"/>
        </w:rPr>
        <w:t>Frühförderung</w:t>
      </w:r>
      <w:bookmarkEnd w:id="46"/>
    </w:p>
    <w:p w:rsidR="002501AB" w:rsidRPr="002E5C58" w:rsidRDefault="002501AB" w:rsidP="009175FA">
      <w:pPr>
        <w:tabs>
          <w:tab w:val="left" w:pos="709"/>
        </w:tabs>
        <w:spacing w:line="276" w:lineRule="auto"/>
        <w:ind w:left="708"/>
        <w:rPr>
          <w:rFonts w:ascii="Trebuchet MS" w:hAnsi="Trebuchet MS"/>
        </w:rPr>
      </w:pPr>
    </w:p>
    <w:p w:rsidR="0007649C" w:rsidRPr="002E5C58" w:rsidRDefault="0007649C" w:rsidP="002501AB">
      <w:pPr>
        <w:spacing w:line="276" w:lineRule="auto"/>
        <w:ind w:left="567"/>
        <w:rPr>
          <w:rFonts w:ascii="Trebuchet MS" w:hAnsi="Trebuchet MS"/>
        </w:rPr>
      </w:pPr>
      <w:r w:rsidRPr="002E5C58">
        <w:rPr>
          <w:rFonts w:ascii="Trebuchet MS" w:hAnsi="Trebuchet MS"/>
        </w:rPr>
        <w:t>Chronisch kranke und behinderte Kinder benötigen dringend flächendeckend Frühförderung; dies ist bisher nicht gewährleistet. Die regional extrem unterschiedliche Ausgestaltung der Frühförderung sollte daher dringend vereinheitlicht werden; dies gilt insbesondere hinsichtlich des Leistungsinhalts, -umfangs un</w:t>
      </w:r>
      <w:r w:rsidR="00097433" w:rsidRPr="002E5C58">
        <w:rPr>
          <w:rFonts w:ascii="Trebuchet MS" w:hAnsi="Trebuchet MS"/>
        </w:rPr>
        <w:t>d Qualität der Komplexleistung.</w:t>
      </w:r>
    </w:p>
    <w:p w:rsidR="0007649C" w:rsidRPr="002E5C58" w:rsidRDefault="0007649C" w:rsidP="002501AB">
      <w:pPr>
        <w:tabs>
          <w:tab w:val="left" w:pos="709"/>
        </w:tabs>
        <w:spacing w:line="276" w:lineRule="auto"/>
        <w:ind w:left="567"/>
        <w:rPr>
          <w:rFonts w:ascii="Trebuchet MS" w:hAnsi="Trebuchet MS"/>
        </w:rPr>
      </w:pPr>
      <w:r w:rsidRPr="002E5C58">
        <w:rPr>
          <w:rFonts w:ascii="Trebuchet MS" w:hAnsi="Trebuchet MS"/>
        </w:rPr>
        <w:lastRenderedPageBreak/>
        <w:t>Nachdem die Umsetzung der Frühförderung in vielen Fällen an einer eindeutigen Kostentragungsverteilung zwischen den Trägern scheitert, wäre auch dies hinreichend klar zu regeln. Um Blockaden beim Abschluss von Leistungsvereinbarungen zu verhindern, wären entsprechende Konfliktl</w:t>
      </w:r>
      <w:r w:rsidR="00097433" w:rsidRPr="002E5C58">
        <w:rPr>
          <w:rFonts w:ascii="Trebuchet MS" w:hAnsi="Trebuchet MS"/>
        </w:rPr>
        <w:t>ösungsmechanismen zu verankern.</w:t>
      </w:r>
    </w:p>
    <w:p w:rsidR="002501AB" w:rsidRPr="002E5C58" w:rsidRDefault="002501AB" w:rsidP="002501AB">
      <w:pPr>
        <w:tabs>
          <w:tab w:val="left" w:pos="709"/>
        </w:tabs>
        <w:spacing w:line="276" w:lineRule="auto"/>
        <w:ind w:left="567"/>
        <w:rPr>
          <w:rFonts w:ascii="Trebuchet MS" w:hAnsi="Trebuchet MS"/>
        </w:rPr>
      </w:pPr>
    </w:p>
    <w:p w:rsidR="00097433" w:rsidRPr="002E5C58" w:rsidRDefault="0007649C" w:rsidP="002501AB">
      <w:pPr>
        <w:tabs>
          <w:tab w:val="left" w:pos="709"/>
        </w:tabs>
        <w:spacing w:line="276" w:lineRule="auto"/>
        <w:ind w:left="567"/>
        <w:rPr>
          <w:rFonts w:ascii="Trebuchet MS" w:hAnsi="Trebuchet MS"/>
        </w:rPr>
      </w:pPr>
      <w:r w:rsidRPr="002E5C58">
        <w:rPr>
          <w:rFonts w:ascii="Trebuchet MS" w:hAnsi="Trebuchet MS"/>
        </w:rPr>
        <w:t>Ferner müssten Maßnahmen ergriffen werden, um die vielerorts viel zu langen Wartezeiten zu verkürzen. Ein barrierefreies offenes und niedrigschwelliges Beratungsan</w:t>
      </w:r>
      <w:r w:rsidR="00097433" w:rsidRPr="002E5C58">
        <w:rPr>
          <w:rFonts w:ascii="Trebuchet MS" w:hAnsi="Trebuchet MS"/>
        </w:rPr>
        <w:t>gebot wäre ebenfalls zu regeln.</w:t>
      </w:r>
    </w:p>
    <w:p w:rsidR="00097433" w:rsidRPr="002E5C58" w:rsidRDefault="00097433" w:rsidP="002501AB">
      <w:pPr>
        <w:spacing w:line="276" w:lineRule="auto"/>
        <w:rPr>
          <w:rFonts w:ascii="Trebuchet MS" w:hAnsi="Trebuchet MS"/>
        </w:rPr>
      </w:pPr>
    </w:p>
    <w:p w:rsidR="002501AB" w:rsidRPr="002E5C58" w:rsidRDefault="002501AB" w:rsidP="002501AB">
      <w:pPr>
        <w:spacing w:line="276" w:lineRule="auto"/>
        <w:rPr>
          <w:rFonts w:ascii="Trebuchet MS" w:hAnsi="Trebuchet MS"/>
        </w:rPr>
      </w:pPr>
    </w:p>
    <w:p w:rsidR="00462799" w:rsidRPr="002E5C58" w:rsidRDefault="00A275ED" w:rsidP="002501AB">
      <w:pPr>
        <w:tabs>
          <w:tab w:val="left" w:pos="993"/>
        </w:tabs>
        <w:spacing w:line="276" w:lineRule="auto"/>
        <w:ind w:left="567" w:hanging="567"/>
        <w:rPr>
          <w:rFonts w:ascii="Trebuchet MS" w:hAnsi="Trebuchet MS"/>
          <w:b/>
          <w:sz w:val="26"/>
          <w:szCs w:val="26"/>
        </w:rPr>
      </w:pPr>
      <w:r w:rsidRPr="00687E3B">
        <w:rPr>
          <w:rFonts w:ascii="Trebuchet MS" w:hAnsi="Trebuchet MS"/>
          <w:b/>
          <w:sz w:val="26"/>
          <w:szCs w:val="26"/>
        </w:rPr>
        <w:t>5</w:t>
      </w:r>
      <w:r w:rsidR="009B0736" w:rsidRPr="00687E3B">
        <w:rPr>
          <w:rFonts w:ascii="Trebuchet MS" w:hAnsi="Trebuchet MS"/>
          <w:b/>
          <w:sz w:val="26"/>
          <w:szCs w:val="26"/>
        </w:rPr>
        <w:t>.</w:t>
      </w:r>
      <w:r w:rsidR="009B0736" w:rsidRPr="00687E3B">
        <w:rPr>
          <w:rFonts w:ascii="Trebuchet MS" w:hAnsi="Trebuchet MS"/>
          <w:b/>
          <w:sz w:val="26"/>
          <w:szCs w:val="26"/>
        </w:rPr>
        <w:tab/>
      </w:r>
      <w:bookmarkStart w:id="47" w:name="_Hlk66367216"/>
      <w:r w:rsidR="00097433" w:rsidRPr="00687E3B">
        <w:rPr>
          <w:rFonts w:ascii="Trebuchet MS" w:hAnsi="Trebuchet MS"/>
          <w:b/>
          <w:sz w:val="26"/>
          <w:szCs w:val="26"/>
        </w:rPr>
        <w:t xml:space="preserve">Rehabilitation </w:t>
      </w:r>
      <w:r w:rsidR="00DE346A" w:rsidRPr="00687E3B">
        <w:rPr>
          <w:rFonts w:ascii="Trebuchet MS" w:hAnsi="Trebuchet MS"/>
          <w:b/>
          <w:sz w:val="26"/>
          <w:szCs w:val="26"/>
        </w:rPr>
        <w:t>für Kinder und Jugendliche</w:t>
      </w:r>
      <w:bookmarkEnd w:id="47"/>
    </w:p>
    <w:p w:rsidR="002501AB" w:rsidRPr="002E5C58" w:rsidRDefault="002501AB" w:rsidP="002501AB">
      <w:pPr>
        <w:spacing w:line="276" w:lineRule="auto"/>
        <w:ind w:left="708"/>
        <w:rPr>
          <w:rFonts w:ascii="Trebuchet MS" w:hAnsi="Trebuchet MS"/>
        </w:rPr>
      </w:pPr>
    </w:p>
    <w:p w:rsidR="00687E3B" w:rsidRPr="00687E3B" w:rsidRDefault="00687E3B" w:rsidP="00687E3B">
      <w:pPr>
        <w:tabs>
          <w:tab w:val="left" w:pos="709"/>
        </w:tabs>
        <w:spacing w:line="276" w:lineRule="auto"/>
        <w:ind w:left="567"/>
        <w:rPr>
          <w:rFonts w:ascii="Trebuchet MS" w:hAnsi="Trebuchet MS"/>
        </w:rPr>
      </w:pPr>
      <w:r w:rsidRPr="00687E3B">
        <w:rPr>
          <w:rFonts w:ascii="Trebuchet MS" w:hAnsi="Trebuchet MS"/>
        </w:rPr>
        <w:t>Auch die Sicherstellung des Zugangs zur Rehabilitation für alle Kinder und Jugendlichen wird für dringend notwendig erachtet. Hier wird aus den Verbänden berichtet, dass in vielen Erkrankungs- und Behinderungsbereichen Plätze für Kinder und Jugendliche nicht zur Verfügung stehen. Selbst wenn Angebote vorhanden sind, fehlt es dann oft an der Ausrichtung an den Lebenswelten der Kinder und Jugendliche, so ist etwa das Angebot einer Rehabilitation in den Sommerferien nur selten vorhanden.</w:t>
      </w:r>
    </w:p>
    <w:p w:rsidR="00687E3B" w:rsidRPr="00687E3B" w:rsidRDefault="00687E3B" w:rsidP="00687E3B">
      <w:pPr>
        <w:tabs>
          <w:tab w:val="left" w:pos="709"/>
        </w:tabs>
        <w:spacing w:line="276" w:lineRule="auto"/>
        <w:ind w:left="567"/>
        <w:rPr>
          <w:rFonts w:ascii="Trebuchet MS" w:hAnsi="Trebuchet MS"/>
        </w:rPr>
      </w:pPr>
    </w:p>
    <w:p w:rsidR="00687E3B" w:rsidRPr="00687E3B" w:rsidRDefault="00687E3B" w:rsidP="00687E3B">
      <w:pPr>
        <w:tabs>
          <w:tab w:val="left" w:pos="709"/>
        </w:tabs>
        <w:spacing w:line="276" w:lineRule="auto"/>
        <w:ind w:left="567"/>
        <w:rPr>
          <w:rFonts w:ascii="Trebuchet MS" w:hAnsi="Trebuchet MS"/>
        </w:rPr>
      </w:pPr>
      <w:r w:rsidRPr="00687E3B">
        <w:rPr>
          <w:rFonts w:ascii="Trebuchet MS" w:hAnsi="Trebuchet MS"/>
        </w:rPr>
        <w:t>Im Bereich der Kinder und Jugendlichen ist es darüber hinaus wichtig, dass auch die Familien in die Rehabilitation einbezogen werden. Denn nach einer Entlassung aus der Klinik treten häufig die bis dahin aufgrund der Erkrankung des Kindes in den Hintergrund getretene Probleme innerhalb der Familie auf. Nicht selten zeigen sich Belastungssyndrome, die z. B. zu Verhaltensauffälligkeiten bei Geschwisterkindern oder Differenzen und Spannungen bei den Eltern führen.</w:t>
      </w:r>
    </w:p>
    <w:p w:rsidR="00687E3B" w:rsidRPr="00687E3B" w:rsidRDefault="00687E3B" w:rsidP="00687E3B">
      <w:pPr>
        <w:tabs>
          <w:tab w:val="left" w:pos="709"/>
        </w:tabs>
        <w:spacing w:line="276" w:lineRule="auto"/>
        <w:ind w:left="567"/>
        <w:rPr>
          <w:rFonts w:ascii="Trebuchet MS" w:hAnsi="Trebuchet MS"/>
        </w:rPr>
      </w:pPr>
    </w:p>
    <w:p w:rsidR="00687E3B" w:rsidRPr="00687E3B" w:rsidRDefault="00687E3B" w:rsidP="00687E3B">
      <w:pPr>
        <w:tabs>
          <w:tab w:val="left" w:pos="709"/>
        </w:tabs>
        <w:spacing w:line="276" w:lineRule="auto"/>
        <w:ind w:left="567"/>
        <w:rPr>
          <w:rFonts w:ascii="Trebuchet MS" w:hAnsi="Trebuchet MS"/>
        </w:rPr>
      </w:pPr>
      <w:r w:rsidRPr="00687E3B">
        <w:rPr>
          <w:rFonts w:ascii="Trebuchet MS" w:hAnsi="Trebuchet MS"/>
        </w:rPr>
        <w:t xml:space="preserve">Hier greift die familienorientierte Rehabilitation stützend und helfend ein. </w:t>
      </w:r>
    </w:p>
    <w:p w:rsidR="00687E3B" w:rsidRPr="00687E3B" w:rsidRDefault="00687E3B" w:rsidP="00687E3B">
      <w:pPr>
        <w:tabs>
          <w:tab w:val="left" w:pos="709"/>
        </w:tabs>
        <w:spacing w:line="276" w:lineRule="auto"/>
        <w:ind w:left="567"/>
        <w:rPr>
          <w:rFonts w:ascii="Trebuchet MS" w:hAnsi="Trebuchet MS"/>
        </w:rPr>
      </w:pPr>
      <w:r w:rsidRPr="00687E3B">
        <w:rPr>
          <w:rFonts w:ascii="Trebuchet MS" w:hAnsi="Trebuchet MS"/>
        </w:rPr>
        <w:t>Jedes Familienmitglied wird sowohl als Einzelperson als auch in seinem Familienumfeld in den Therapieprozess einbezogen, um der Familie wieder zu einer Einheit zu verhelfen. Das Kind lernt, mit seiner Krankheit umzugehen und sie zu akzeptieren.</w:t>
      </w:r>
    </w:p>
    <w:p w:rsidR="00687E3B" w:rsidRPr="00687E3B" w:rsidRDefault="00687E3B" w:rsidP="00687E3B">
      <w:pPr>
        <w:tabs>
          <w:tab w:val="left" w:pos="709"/>
        </w:tabs>
        <w:spacing w:line="276" w:lineRule="auto"/>
        <w:ind w:left="567"/>
        <w:rPr>
          <w:rFonts w:ascii="Trebuchet MS" w:hAnsi="Trebuchet MS"/>
        </w:rPr>
      </w:pPr>
    </w:p>
    <w:p w:rsidR="00687E3B" w:rsidRPr="00687E3B" w:rsidRDefault="00687E3B" w:rsidP="00687E3B">
      <w:pPr>
        <w:tabs>
          <w:tab w:val="left" w:pos="709"/>
        </w:tabs>
        <w:spacing w:line="276" w:lineRule="auto"/>
        <w:ind w:left="567"/>
        <w:rPr>
          <w:rFonts w:ascii="Trebuchet MS" w:hAnsi="Trebuchet MS"/>
        </w:rPr>
      </w:pPr>
      <w:r w:rsidRPr="00687E3B">
        <w:rPr>
          <w:rFonts w:ascii="Trebuchet MS" w:hAnsi="Trebuchet MS"/>
        </w:rPr>
        <w:t>Die Geschwisterkinder erfahren, dass auch ihre Sorgen und Ängste um den kranken Patienten wichtig und berechtigt sind. Gemeinsam mit anderen Geschwisterkindern lernen sie, die Situation zu akzeptieren und zu verarbeiten.</w:t>
      </w:r>
    </w:p>
    <w:p w:rsidR="00687E3B" w:rsidRPr="00687E3B" w:rsidRDefault="00687E3B" w:rsidP="00687E3B">
      <w:pPr>
        <w:tabs>
          <w:tab w:val="left" w:pos="709"/>
        </w:tabs>
        <w:spacing w:line="276" w:lineRule="auto"/>
        <w:ind w:left="567"/>
        <w:rPr>
          <w:rFonts w:ascii="Trebuchet MS" w:hAnsi="Trebuchet MS"/>
        </w:rPr>
      </w:pPr>
    </w:p>
    <w:p w:rsidR="00687E3B" w:rsidRPr="00687E3B" w:rsidRDefault="00687E3B" w:rsidP="00687E3B">
      <w:pPr>
        <w:tabs>
          <w:tab w:val="left" w:pos="709"/>
        </w:tabs>
        <w:spacing w:line="276" w:lineRule="auto"/>
        <w:ind w:left="567"/>
        <w:rPr>
          <w:rFonts w:ascii="Trebuchet MS" w:hAnsi="Trebuchet MS"/>
        </w:rPr>
      </w:pPr>
      <w:r w:rsidRPr="00687E3B">
        <w:rPr>
          <w:rFonts w:ascii="Trebuchet MS" w:hAnsi="Trebuchet MS"/>
        </w:rPr>
        <w:t xml:space="preserve">Das Verhalten der Geschwisterkinder untereinander und gegenüber der erkrankten Schwester/dem erkrankten Bruder muss in vielen Fällen neu erlernt </w:t>
      </w:r>
      <w:r w:rsidRPr="00687E3B">
        <w:rPr>
          <w:rFonts w:ascii="Trebuchet MS" w:hAnsi="Trebuchet MS"/>
        </w:rPr>
        <w:lastRenderedPageBreak/>
        <w:t>werden. Der Umgang mit den Eltern bedarf oft der Korrektur. Die familienorientierte Rehabilitation ist dabei eine entscheidende Hilfe.</w:t>
      </w:r>
    </w:p>
    <w:p w:rsidR="00687E3B" w:rsidRPr="00687E3B" w:rsidRDefault="00687E3B" w:rsidP="00687E3B">
      <w:pPr>
        <w:tabs>
          <w:tab w:val="left" w:pos="709"/>
        </w:tabs>
        <w:spacing w:line="276" w:lineRule="auto"/>
        <w:ind w:left="567"/>
        <w:rPr>
          <w:rFonts w:ascii="Trebuchet MS" w:hAnsi="Trebuchet MS"/>
        </w:rPr>
      </w:pPr>
    </w:p>
    <w:p w:rsidR="0007649C" w:rsidRPr="002E5C58" w:rsidRDefault="00687E3B" w:rsidP="00687E3B">
      <w:pPr>
        <w:tabs>
          <w:tab w:val="left" w:pos="709"/>
        </w:tabs>
        <w:spacing w:line="276" w:lineRule="auto"/>
        <w:ind w:left="567"/>
        <w:rPr>
          <w:rFonts w:ascii="Trebuchet MS" w:hAnsi="Trebuchet MS"/>
        </w:rPr>
      </w:pPr>
      <w:r w:rsidRPr="00687E3B">
        <w:rPr>
          <w:rFonts w:ascii="Trebuchet MS" w:hAnsi="Trebuchet MS"/>
        </w:rPr>
        <w:t>Anträge auf Kostenübernahme bei den Krankenkassen werden in vielen Fällen zunächst abgelehnt. Hier wäre eine entsprechende gesetzliche Regelung hilfreich.</w:t>
      </w:r>
    </w:p>
    <w:p w:rsidR="008301C3" w:rsidRPr="002E5C58" w:rsidRDefault="008301C3" w:rsidP="002501AB">
      <w:pPr>
        <w:spacing w:before="100" w:beforeAutospacing="1" w:after="100" w:afterAutospacing="1" w:line="276" w:lineRule="auto"/>
        <w:rPr>
          <w:rFonts w:ascii="Trebuchet MS" w:hAnsi="Trebuchet MS"/>
        </w:rPr>
      </w:pPr>
      <w:r w:rsidRPr="002E5C58">
        <w:rPr>
          <w:rFonts w:ascii="Trebuchet MS" w:hAnsi="Trebuchet MS"/>
        </w:rPr>
        <w:br w:type="page"/>
      </w:r>
    </w:p>
    <w:p w:rsidR="0007649C" w:rsidRPr="002E5C58" w:rsidRDefault="002620CE" w:rsidP="002501AB">
      <w:pPr>
        <w:spacing w:line="276" w:lineRule="auto"/>
        <w:ind w:left="567" w:hanging="567"/>
        <w:rPr>
          <w:rFonts w:ascii="Trebuchet MS" w:hAnsi="Trebuchet MS"/>
          <w:b/>
          <w:sz w:val="28"/>
          <w:szCs w:val="28"/>
        </w:rPr>
      </w:pPr>
      <w:r w:rsidRPr="002E5C58">
        <w:rPr>
          <w:rFonts w:ascii="Trebuchet MS" w:hAnsi="Trebuchet MS"/>
          <w:b/>
          <w:sz w:val="28"/>
          <w:szCs w:val="28"/>
        </w:rPr>
        <w:lastRenderedPageBreak/>
        <w:t>V</w:t>
      </w:r>
      <w:r w:rsidR="00E5327C" w:rsidRPr="002E5C58">
        <w:rPr>
          <w:rFonts w:ascii="Trebuchet MS" w:hAnsi="Trebuchet MS"/>
          <w:b/>
          <w:sz w:val="28"/>
          <w:szCs w:val="28"/>
        </w:rPr>
        <w:t>I</w:t>
      </w:r>
      <w:r w:rsidRPr="002E5C58">
        <w:rPr>
          <w:rFonts w:ascii="Trebuchet MS" w:hAnsi="Trebuchet MS"/>
          <w:b/>
          <w:sz w:val="28"/>
          <w:szCs w:val="28"/>
        </w:rPr>
        <w:t>.</w:t>
      </w:r>
      <w:r w:rsidRPr="002E5C58">
        <w:rPr>
          <w:rFonts w:ascii="Trebuchet MS" w:hAnsi="Trebuchet MS"/>
          <w:b/>
          <w:sz w:val="28"/>
          <w:szCs w:val="28"/>
        </w:rPr>
        <w:tab/>
      </w:r>
      <w:r w:rsidR="0007649C" w:rsidRPr="002E5C58">
        <w:rPr>
          <w:rFonts w:ascii="Trebuchet MS" w:hAnsi="Trebuchet MS"/>
          <w:b/>
          <w:sz w:val="28"/>
          <w:szCs w:val="28"/>
        </w:rPr>
        <w:t>Selbsthilfeförderung</w:t>
      </w:r>
    </w:p>
    <w:p w:rsidR="0007649C" w:rsidRPr="002E5C58" w:rsidRDefault="0007649C" w:rsidP="002501AB">
      <w:pPr>
        <w:spacing w:line="276" w:lineRule="auto"/>
        <w:ind w:left="567" w:hanging="567"/>
        <w:rPr>
          <w:rFonts w:ascii="Trebuchet MS" w:hAnsi="Trebuchet MS"/>
        </w:rPr>
      </w:pPr>
    </w:p>
    <w:p w:rsidR="0007649C" w:rsidRPr="002E5C58" w:rsidRDefault="0007649C" w:rsidP="002501AB">
      <w:pPr>
        <w:numPr>
          <w:ilvl w:val="0"/>
          <w:numId w:val="4"/>
        </w:numPr>
        <w:spacing w:line="276" w:lineRule="auto"/>
        <w:ind w:left="567" w:hanging="567"/>
        <w:rPr>
          <w:rFonts w:ascii="Trebuchet MS" w:hAnsi="Trebuchet MS"/>
          <w:b/>
          <w:bCs/>
          <w:sz w:val="26"/>
          <w:szCs w:val="26"/>
        </w:rPr>
      </w:pPr>
      <w:bookmarkStart w:id="48" w:name="_Hlk66367515"/>
      <w:r w:rsidRPr="002E5C58">
        <w:rPr>
          <w:rFonts w:ascii="Trebuchet MS" w:hAnsi="Trebuchet MS"/>
          <w:b/>
          <w:bCs/>
          <w:sz w:val="26"/>
          <w:szCs w:val="26"/>
        </w:rPr>
        <w:t xml:space="preserve">Sicherstellung eines transparenten, verlässlichen und unbürokratischen Förderverfahrens nach § 20 </w:t>
      </w:r>
      <w:r w:rsidR="009B0736" w:rsidRPr="002E5C58">
        <w:rPr>
          <w:rFonts w:ascii="Trebuchet MS" w:hAnsi="Trebuchet MS"/>
          <w:b/>
          <w:bCs/>
          <w:sz w:val="26"/>
          <w:szCs w:val="26"/>
        </w:rPr>
        <w:t>h</w:t>
      </w:r>
      <w:r w:rsidRPr="002E5C58">
        <w:rPr>
          <w:rFonts w:ascii="Trebuchet MS" w:hAnsi="Trebuchet MS"/>
          <w:b/>
          <w:bCs/>
          <w:sz w:val="26"/>
          <w:szCs w:val="26"/>
        </w:rPr>
        <w:t xml:space="preserve"> SGB V durch die gesetzlichen Krankenkassen </w:t>
      </w:r>
    </w:p>
    <w:bookmarkEnd w:id="48"/>
    <w:p w:rsidR="002E0AFB" w:rsidRPr="002E5C58" w:rsidRDefault="002E0AFB" w:rsidP="002501AB">
      <w:pPr>
        <w:spacing w:line="276" w:lineRule="auto"/>
        <w:ind w:left="567" w:hanging="567"/>
        <w:rPr>
          <w:rFonts w:ascii="Trebuchet MS" w:hAnsi="Trebuchet MS"/>
        </w:rPr>
      </w:pPr>
    </w:p>
    <w:p w:rsidR="003D0AF7" w:rsidRPr="002E5C58" w:rsidRDefault="0007649C" w:rsidP="002E0AFB">
      <w:pPr>
        <w:spacing w:line="276" w:lineRule="auto"/>
        <w:ind w:left="567"/>
        <w:rPr>
          <w:rFonts w:ascii="Trebuchet MS" w:hAnsi="Trebuchet MS"/>
        </w:rPr>
      </w:pPr>
      <w:r w:rsidRPr="002E5C58">
        <w:rPr>
          <w:rFonts w:ascii="Trebuchet MS" w:hAnsi="Trebuchet MS"/>
        </w:rPr>
        <w:t xml:space="preserve">Mit der Neuregelung der Selbsthilfeförderung der gesetzlichen Krankenkassen </w:t>
      </w:r>
      <w:r w:rsidR="003D0AF7" w:rsidRPr="002E5C58">
        <w:rPr>
          <w:rFonts w:ascii="Trebuchet MS" w:hAnsi="Trebuchet MS"/>
        </w:rPr>
        <w:t>nach § 20 h SGB V wurden die Fördermittel für die Selbsthilfe erheblich aufgestockt, was seiten</w:t>
      </w:r>
      <w:r w:rsidR="00C30E21" w:rsidRPr="002E5C58">
        <w:rPr>
          <w:rFonts w:ascii="Trebuchet MS" w:hAnsi="Trebuchet MS"/>
        </w:rPr>
        <w:t>s</w:t>
      </w:r>
      <w:r w:rsidR="003D0AF7" w:rsidRPr="002E5C58">
        <w:rPr>
          <w:rFonts w:ascii="Trebuchet MS" w:hAnsi="Trebuchet MS"/>
        </w:rPr>
        <w:t xml:space="preserve"> der BAG SELBSTHILF</w:t>
      </w:r>
      <w:r w:rsidR="00097433" w:rsidRPr="002E5C58">
        <w:rPr>
          <w:rFonts w:ascii="Trebuchet MS" w:hAnsi="Trebuchet MS"/>
        </w:rPr>
        <w:t>E ausdrücklich zu begrüßen ist.</w:t>
      </w:r>
    </w:p>
    <w:p w:rsidR="002E0AFB" w:rsidRPr="002E5C58" w:rsidRDefault="002E0AFB" w:rsidP="002501AB">
      <w:pPr>
        <w:spacing w:line="276" w:lineRule="auto"/>
        <w:ind w:left="567" w:hanging="567"/>
        <w:rPr>
          <w:rFonts w:ascii="Trebuchet MS" w:hAnsi="Trebuchet MS"/>
        </w:rPr>
      </w:pPr>
    </w:p>
    <w:p w:rsidR="003D0AF7" w:rsidRPr="002E5C58" w:rsidRDefault="003D0AF7" w:rsidP="002E0AFB">
      <w:pPr>
        <w:spacing w:line="276" w:lineRule="auto"/>
        <w:ind w:left="567"/>
        <w:rPr>
          <w:rFonts w:ascii="Trebuchet MS" w:hAnsi="Trebuchet MS"/>
        </w:rPr>
      </w:pPr>
      <w:r w:rsidRPr="002E5C58">
        <w:rPr>
          <w:rFonts w:ascii="Trebuchet MS" w:hAnsi="Trebuchet MS"/>
        </w:rPr>
        <w:t xml:space="preserve">Mit der Erhöhung der Fördermittel verfolgte der Gesetzgeber das Ziel, die Selbsthilfestrukturen grundlegend zu stärken und mehr Ressourcen zu schaffen, damit die Selbsthilfearbeit über innovative </w:t>
      </w:r>
      <w:r w:rsidR="00097433" w:rsidRPr="002E5C58">
        <w:rPr>
          <w:rFonts w:ascii="Trebuchet MS" w:hAnsi="Trebuchet MS"/>
        </w:rPr>
        <w:t>Projekte weiterentwickelt wird.</w:t>
      </w:r>
    </w:p>
    <w:p w:rsidR="002E0AFB" w:rsidRPr="002E5C58" w:rsidRDefault="002E0AFB" w:rsidP="002E0AFB">
      <w:pPr>
        <w:spacing w:line="276" w:lineRule="auto"/>
        <w:ind w:left="567"/>
        <w:rPr>
          <w:rFonts w:ascii="Trebuchet MS" w:hAnsi="Trebuchet MS"/>
        </w:rPr>
      </w:pPr>
    </w:p>
    <w:p w:rsidR="003D0AF7" w:rsidRPr="002E5C58" w:rsidRDefault="003D0AF7" w:rsidP="002E0AFB">
      <w:pPr>
        <w:spacing w:line="276" w:lineRule="auto"/>
        <w:ind w:left="567"/>
        <w:rPr>
          <w:rFonts w:ascii="Trebuchet MS" w:hAnsi="Trebuchet MS"/>
        </w:rPr>
      </w:pPr>
      <w:r w:rsidRPr="002E5C58">
        <w:rPr>
          <w:rFonts w:ascii="Trebuchet MS" w:hAnsi="Trebuchet MS"/>
        </w:rPr>
        <w:t>Der Gesetzgeber hat daher daran festgehalten, für die Selbsthilfeförderung sowohl den Förderstrang der sog. pauschalen Förderung als auch den Förderstrang de</w:t>
      </w:r>
      <w:r w:rsidR="00097433" w:rsidRPr="002E5C58">
        <w:rPr>
          <w:rFonts w:ascii="Trebuchet MS" w:hAnsi="Trebuchet MS"/>
        </w:rPr>
        <w:t xml:space="preserve">r Projektförderung vorzusehen. </w:t>
      </w:r>
    </w:p>
    <w:p w:rsidR="002E0AFB" w:rsidRPr="002E5C58" w:rsidRDefault="002E0AFB" w:rsidP="002E0AFB">
      <w:pPr>
        <w:spacing w:line="276" w:lineRule="auto"/>
        <w:ind w:left="567"/>
        <w:rPr>
          <w:rFonts w:ascii="Trebuchet MS" w:hAnsi="Trebuchet MS"/>
        </w:rPr>
      </w:pPr>
    </w:p>
    <w:p w:rsidR="0044475D" w:rsidRPr="002E5C58" w:rsidRDefault="003D0AF7" w:rsidP="002E0AFB">
      <w:pPr>
        <w:spacing w:line="276" w:lineRule="auto"/>
        <w:ind w:left="567"/>
        <w:rPr>
          <w:rFonts w:ascii="Trebuchet MS" w:hAnsi="Trebuchet MS"/>
        </w:rPr>
      </w:pPr>
      <w:r w:rsidRPr="002E5C58">
        <w:rPr>
          <w:rFonts w:ascii="Trebuchet MS" w:hAnsi="Trebuchet MS"/>
        </w:rPr>
        <w:t xml:space="preserve">Es ist nun dafür Sorge zu tragen, dass </w:t>
      </w:r>
      <w:r w:rsidR="0007649C" w:rsidRPr="002E5C58">
        <w:rPr>
          <w:rFonts w:ascii="Trebuchet MS" w:hAnsi="Trebuchet MS"/>
        </w:rPr>
        <w:t xml:space="preserve">diese Ziele </w:t>
      </w:r>
      <w:r w:rsidRPr="002E5C58">
        <w:rPr>
          <w:rFonts w:ascii="Trebuchet MS" w:hAnsi="Trebuchet MS"/>
        </w:rPr>
        <w:t xml:space="preserve">nicht </w:t>
      </w:r>
      <w:r w:rsidR="0007649C" w:rsidRPr="002E5C58">
        <w:rPr>
          <w:rFonts w:ascii="Trebuchet MS" w:hAnsi="Trebuchet MS"/>
        </w:rPr>
        <w:t xml:space="preserve">durch zunehmende bürokratische Anforderungen zunichte gemacht werden. </w:t>
      </w:r>
    </w:p>
    <w:p w:rsidR="002E0AFB" w:rsidRPr="002E5C58" w:rsidRDefault="002E0AFB" w:rsidP="002E0AFB">
      <w:pPr>
        <w:spacing w:line="276" w:lineRule="auto"/>
        <w:ind w:left="567"/>
        <w:rPr>
          <w:rFonts w:ascii="Trebuchet MS" w:hAnsi="Trebuchet MS"/>
        </w:rPr>
      </w:pPr>
    </w:p>
    <w:p w:rsidR="002E0AFB" w:rsidRDefault="0044475D" w:rsidP="002E0AFB">
      <w:pPr>
        <w:spacing w:line="276" w:lineRule="auto"/>
        <w:ind w:left="567"/>
        <w:rPr>
          <w:rFonts w:ascii="Trebuchet MS" w:hAnsi="Trebuchet MS"/>
        </w:rPr>
      </w:pPr>
      <w:r w:rsidRPr="002E5C58">
        <w:rPr>
          <w:rFonts w:ascii="Trebuchet MS" w:hAnsi="Trebuchet MS"/>
        </w:rPr>
        <w:t xml:space="preserve">Viele Selbsthilfeorganisationen erhalten Bewilligungen für das laufende Förderjahr erst Mitte des Jahres, sind also zumeist in der Situation einer finanziellen Ungewissheit. </w:t>
      </w:r>
      <w:r w:rsidR="003E2461">
        <w:rPr>
          <w:rFonts w:ascii="Trebuchet MS" w:hAnsi="Trebuchet MS"/>
        </w:rPr>
        <w:t>Diese Ungewissheit führt fast durchgängig zu massiven Existenzsorgen der Verantwortlichen.</w:t>
      </w:r>
    </w:p>
    <w:p w:rsidR="003E2461" w:rsidRPr="002E5C58" w:rsidRDefault="003E2461" w:rsidP="002E0AFB">
      <w:pPr>
        <w:spacing w:line="276" w:lineRule="auto"/>
        <w:ind w:left="567"/>
        <w:rPr>
          <w:rFonts w:ascii="Trebuchet MS" w:hAnsi="Trebuchet MS"/>
        </w:rPr>
      </w:pPr>
    </w:p>
    <w:p w:rsidR="0007649C" w:rsidRPr="002E5C58" w:rsidRDefault="0007649C" w:rsidP="002E0AFB">
      <w:pPr>
        <w:spacing w:line="276" w:lineRule="auto"/>
        <w:ind w:left="567"/>
        <w:rPr>
          <w:rFonts w:ascii="Trebuchet MS" w:hAnsi="Trebuchet MS"/>
        </w:rPr>
      </w:pPr>
      <w:r w:rsidRPr="002E5C58">
        <w:rPr>
          <w:rFonts w:ascii="Trebuchet MS" w:hAnsi="Trebuchet MS"/>
        </w:rPr>
        <w:t xml:space="preserve">In vielen Fällen arbeiten Selbsthilfeorganisationen – auch auf Bundesebene - ausschließlich ehrenamtlich oder mit ein </w:t>
      </w:r>
      <w:proofErr w:type="gramStart"/>
      <w:r w:rsidRPr="002E5C58">
        <w:rPr>
          <w:rFonts w:ascii="Trebuchet MS" w:hAnsi="Trebuchet MS"/>
        </w:rPr>
        <w:t>bis zwei hauptamtlichen Kräften</w:t>
      </w:r>
      <w:proofErr w:type="gramEnd"/>
      <w:r w:rsidRPr="002E5C58">
        <w:rPr>
          <w:rFonts w:ascii="Trebuchet MS" w:hAnsi="Trebuchet MS"/>
        </w:rPr>
        <w:t>. Vor diesem Hintergrund waren bereits die bisherigen Anforderungen an die Beantragung von Projekt- und Pauschalförderung ein erheblicher Aufwand insbesondere für kleinere Organisation</w:t>
      </w:r>
      <w:r w:rsidR="0044475D" w:rsidRPr="002E5C58">
        <w:rPr>
          <w:rFonts w:ascii="Trebuchet MS" w:hAnsi="Trebuchet MS"/>
        </w:rPr>
        <w:t>en.</w:t>
      </w:r>
      <w:r w:rsidR="00097433" w:rsidRPr="002E5C58">
        <w:rPr>
          <w:rFonts w:ascii="Trebuchet MS" w:hAnsi="Trebuchet MS"/>
        </w:rPr>
        <w:t xml:space="preserve"> </w:t>
      </w:r>
    </w:p>
    <w:p w:rsidR="002E0AFB" w:rsidRPr="002E5C58" w:rsidRDefault="002E0AFB" w:rsidP="002E0AFB">
      <w:pPr>
        <w:spacing w:line="276" w:lineRule="auto"/>
        <w:ind w:left="567"/>
        <w:rPr>
          <w:rFonts w:ascii="Trebuchet MS" w:hAnsi="Trebuchet MS"/>
        </w:rPr>
      </w:pPr>
    </w:p>
    <w:p w:rsidR="0007649C" w:rsidRPr="002E5C58" w:rsidRDefault="0044475D" w:rsidP="002E0AFB">
      <w:pPr>
        <w:spacing w:line="276" w:lineRule="auto"/>
        <w:ind w:left="567"/>
        <w:rPr>
          <w:rFonts w:ascii="Trebuchet MS" w:hAnsi="Trebuchet MS"/>
        </w:rPr>
      </w:pPr>
      <w:r w:rsidRPr="002E5C58">
        <w:rPr>
          <w:rFonts w:ascii="Trebuchet MS" w:hAnsi="Trebuchet MS"/>
        </w:rPr>
        <w:t>Daher</w:t>
      </w:r>
      <w:r w:rsidR="008301C3" w:rsidRPr="002E5C58">
        <w:rPr>
          <w:rFonts w:ascii="Trebuchet MS" w:hAnsi="Trebuchet MS"/>
        </w:rPr>
        <w:t xml:space="preserve"> fordert die BAG SELBSTHILFE</w:t>
      </w:r>
      <w:r w:rsidR="00097433" w:rsidRPr="002E5C58">
        <w:rPr>
          <w:rFonts w:ascii="Trebuchet MS" w:hAnsi="Trebuchet MS"/>
        </w:rPr>
        <w:t>:</w:t>
      </w:r>
    </w:p>
    <w:p w:rsidR="002E0AFB" w:rsidRPr="002E5C58" w:rsidRDefault="002E0AFB" w:rsidP="002E0AFB">
      <w:pPr>
        <w:spacing w:line="276" w:lineRule="auto"/>
        <w:ind w:left="1134" w:hanging="567"/>
        <w:rPr>
          <w:rFonts w:ascii="Trebuchet MS" w:hAnsi="Trebuchet MS"/>
        </w:rPr>
      </w:pPr>
    </w:p>
    <w:p w:rsidR="0007649C" w:rsidRPr="002E5C58" w:rsidRDefault="0007649C" w:rsidP="002E0AFB">
      <w:pPr>
        <w:pStyle w:val="Spiegelstrich"/>
        <w:numPr>
          <w:ilvl w:val="0"/>
          <w:numId w:val="11"/>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 xml:space="preserve">Das Förderverfahren muss für die (zumeist ehrenamtlich Tätigen) Antragsteller </w:t>
      </w:r>
      <w:r w:rsidR="008301C3" w:rsidRPr="002E5C58">
        <w:rPr>
          <w:rFonts w:ascii="Trebuchet MS" w:hAnsi="Trebuchet MS"/>
          <w:sz w:val="24"/>
        </w:rPr>
        <w:t>überschaubar und unbürokratisch ausgestaltet sein</w:t>
      </w:r>
      <w:r w:rsidRPr="002E5C58">
        <w:rPr>
          <w:rFonts w:ascii="Trebuchet MS" w:hAnsi="Trebuchet MS"/>
          <w:sz w:val="24"/>
        </w:rPr>
        <w:t xml:space="preserve">. </w:t>
      </w:r>
      <w:r w:rsidR="002E0AFB" w:rsidRPr="002E5C58">
        <w:rPr>
          <w:rFonts w:ascii="Trebuchet MS" w:hAnsi="Trebuchet MS"/>
          <w:sz w:val="24"/>
        </w:rPr>
        <w:br/>
      </w:r>
    </w:p>
    <w:p w:rsidR="0044475D" w:rsidRPr="002E5C58" w:rsidRDefault="003D0AF7" w:rsidP="002E0AFB">
      <w:pPr>
        <w:pStyle w:val="Spiegelstrich"/>
        <w:numPr>
          <w:ilvl w:val="0"/>
          <w:numId w:val="11"/>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Im Rahmen der</w:t>
      </w:r>
      <w:r w:rsidR="00C30E21" w:rsidRPr="002E5C58">
        <w:rPr>
          <w:rFonts w:ascii="Trebuchet MS" w:hAnsi="Trebuchet MS"/>
          <w:sz w:val="24"/>
        </w:rPr>
        <w:t xml:space="preserve"> </w:t>
      </w:r>
      <w:r w:rsidRPr="002E5C58">
        <w:rPr>
          <w:rFonts w:ascii="Trebuchet MS" w:hAnsi="Trebuchet MS"/>
          <w:sz w:val="24"/>
        </w:rPr>
        <w:t xml:space="preserve">sog. pauschalen Förderung muss </w:t>
      </w:r>
      <w:r w:rsidR="0044475D" w:rsidRPr="002E5C58">
        <w:rPr>
          <w:rFonts w:ascii="Trebuchet MS" w:hAnsi="Trebuchet MS"/>
          <w:sz w:val="24"/>
        </w:rPr>
        <w:t xml:space="preserve">die Bewilligung der Fördermittel noch im ersten Quartal des Förderjahres erfolgen. Dies muss in § </w:t>
      </w:r>
      <w:r w:rsidR="0044475D" w:rsidRPr="002E5C58">
        <w:rPr>
          <w:rFonts w:ascii="Trebuchet MS" w:hAnsi="Trebuchet MS"/>
          <w:sz w:val="24"/>
        </w:rPr>
        <w:lastRenderedPageBreak/>
        <w:t>20 h SGB V explizit mit aufgenommen werden, hilfsweise eine Ermächtigungsgrundlage zur Auszahlung von Abschlagszahlungen in Höhe von 50 % der Förderung des Vorjahres.</w:t>
      </w:r>
    </w:p>
    <w:p w:rsidR="0044475D" w:rsidRPr="002E5C58" w:rsidRDefault="0044475D" w:rsidP="002E0AFB">
      <w:pPr>
        <w:pStyle w:val="Spiegelstrich"/>
        <w:tabs>
          <w:tab w:val="clear" w:pos="709"/>
        </w:tabs>
        <w:spacing w:before="0" w:after="0" w:line="276" w:lineRule="auto"/>
        <w:ind w:left="1134" w:hanging="567"/>
        <w:rPr>
          <w:rFonts w:ascii="Trebuchet MS" w:hAnsi="Trebuchet MS"/>
          <w:sz w:val="24"/>
        </w:rPr>
      </w:pPr>
    </w:p>
    <w:p w:rsidR="0007649C" w:rsidRPr="002E5C58" w:rsidRDefault="0044475D" w:rsidP="002E0AFB">
      <w:pPr>
        <w:pStyle w:val="Spiegelstrich"/>
        <w:numPr>
          <w:ilvl w:val="0"/>
          <w:numId w:val="11"/>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 xml:space="preserve">Ferner muss bei der sog. pauschalen Förderung </w:t>
      </w:r>
      <w:r w:rsidR="003D0AF7" w:rsidRPr="002E5C58">
        <w:rPr>
          <w:rFonts w:ascii="Trebuchet MS" w:hAnsi="Trebuchet MS"/>
          <w:sz w:val="24"/>
        </w:rPr>
        <w:t>dem Umstand Rechnung getragen werden, dass die Selbsthilfeorganisationen chronisch kranker und behinderter Menschen neben der Aufrechterhaltung der laufenden Selbsthilfearbeit mit besonderen Herausforderungen konfro</w:t>
      </w:r>
      <w:r w:rsidR="00A63625" w:rsidRPr="002E5C58">
        <w:rPr>
          <w:rFonts w:ascii="Trebuchet MS" w:hAnsi="Trebuchet MS"/>
          <w:sz w:val="24"/>
        </w:rPr>
        <w:t xml:space="preserve">ntiert sind. </w:t>
      </w:r>
      <w:r w:rsidR="003D0AF7" w:rsidRPr="002E5C58">
        <w:rPr>
          <w:rFonts w:ascii="Trebuchet MS" w:hAnsi="Trebuchet MS"/>
          <w:sz w:val="24"/>
        </w:rPr>
        <w:t>Die Nutzung der sogenannten „Neuen Medien“ muss weiter vorangetrieben werden</w:t>
      </w:r>
      <w:r w:rsidR="00C30E21" w:rsidRPr="002E5C58">
        <w:rPr>
          <w:rFonts w:ascii="Trebuchet MS" w:hAnsi="Trebuchet MS"/>
          <w:sz w:val="24"/>
        </w:rPr>
        <w:t>.</w:t>
      </w:r>
      <w:r w:rsidR="003D0AF7" w:rsidRPr="002E5C58">
        <w:rPr>
          <w:rFonts w:ascii="Trebuchet MS" w:hAnsi="Trebuchet MS"/>
          <w:sz w:val="24"/>
        </w:rPr>
        <w:t xml:space="preserve"> </w:t>
      </w:r>
      <w:r w:rsidR="00C30E21" w:rsidRPr="002E5C58">
        <w:rPr>
          <w:rFonts w:ascii="Trebuchet MS" w:hAnsi="Trebuchet MS"/>
          <w:sz w:val="24"/>
        </w:rPr>
        <w:t>D</w:t>
      </w:r>
      <w:r w:rsidR="003D0AF7" w:rsidRPr="002E5C58">
        <w:rPr>
          <w:rFonts w:ascii="Trebuchet MS" w:hAnsi="Trebuchet MS"/>
          <w:sz w:val="24"/>
        </w:rPr>
        <w:t>ie Arbeit muss kultursensibel ausgerichtet werden, um auch Migrantinnen und Migranten adäquate Angebote machen zu können</w:t>
      </w:r>
      <w:r w:rsidR="00C30E21" w:rsidRPr="002E5C58">
        <w:rPr>
          <w:rFonts w:ascii="Trebuchet MS" w:hAnsi="Trebuchet MS"/>
          <w:sz w:val="24"/>
        </w:rPr>
        <w:t>. D</w:t>
      </w:r>
      <w:r w:rsidR="003D0AF7" w:rsidRPr="002E5C58">
        <w:rPr>
          <w:rFonts w:ascii="Trebuchet MS" w:hAnsi="Trebuchet MS"/>
          <w:sz w:val="24"/>
        </w:rPr>
        <w:t>ie stets wachsenden Anforderungen an eine fachlich hochwertige evidenzbasierte Beratung sind zu meistern und die Auswirkungen des demographischen Wandels auf die Selbsthilfestrukturen müssen ebenso bewältigt werden wie die sich weiterentwickelnde Patientenbeteiligung im Gesundheitswesen.</w:t>
      </w:r>
      <w:r w:rsidR="001D5E7D" w:rsidRPr="002E5C58">
        <w:rPr>
          <w:rFonts w:ascii="Trebuchet MS" w:hAnsi="Trebuchet MS"/>
          <w:sz w:val="24"/>
        </w:rPr>
        <w:t xml:space="preserve"> </w:t>
      </w:r>
      <w:r w:rsidR="00A63625" w:rsidRPr="002E5C58">
        <w:rPr>
          <w:rFonts w:ascii="Trebuchet MS" w:hAnsi="Trebuchet MS"/>
          <w:sz w:val="24"/>
        </w:rPr>
        <w:t xml:space="preserve">Es darf auch nicht übersehen werden, dass Selbsthilfeorganisationen eine Vielzahl von Beratungs- und Informationsangeboten aufrechterhalten, die auch von nicht organisierten Patienten genutzt werden. </w:t>
      </w:r>
      <w:r w:rsidR="003D0AF7" w:rsidRPr="002E5C58">
        <w:rPr>
          <w:rFonts w:ascii="Trebuchet MS" w:hAnsi="Trebuchet MS"/>
          <w:sz w:val="24"/>
        </w:rPr>
        <w:t>All dies macht eine nachhaltig erhöhte pauschale Förderung dringend not</w:t>
      </w:r>
      <w:r w:rsidR="001D5E7D" w:rsidRPr="002E5C58">
        <w:rPr>
          <w:rFonts w:ascii="Trebuchet MS" w:hAnsi="Trebuchet MS"/>
          <w:sz w:val="24"/>
        </w:rPr>
        <w:t>wendig.</w:t>
      </w:r>
      <w:r w:rsidRPr="002E5C58">
        <w:rPr>
          <w:rFonts w:ascii="Trebuchet MS" w:hAnsi="Trebuchet MS"/>
          <w:sz w:val="24"/>
        </w:rPr>
        <w:t xml:space="preserve"> Daher sollte die gesetzlich vorgesehene Fördersumme entsprechend erhöht werden.</w:t>
      </w:r>
      <w:r w:rsidR="002E0AFB" w:rsidRPr="002E5C58">
        <w:rPr>
          <w:rFonts w:ascii="Trebuchet MS" w:hAnsi="Trebuchet MS"/>
          <w:sz w:val="24"/>
        </w:rPr>
        <w:br/>
      </w:r>
    </w:p>
    <w:p w:rsidR="0007649C" w:rsidRPr="002E5C58" w:rsidRDefault="0007649C" w:rsidP="002E0AFB">
      <w:pPr>
        <w:pStyle w:val="Spiegelstrich"/>
        <w:numPr>
          <w:ilvl w:val="0"/>
          <w:numId w:val="11"/>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Auch die Projektförderung in der kassenindividuellen Selbsthilfeförderung muss eine langjährige Verlässlichkeit gewährleisten. Daher soll die Regellaufzeit von größeren Projekten und Bundes- und Landesebene 2 – 3 Jahre betragen. Es muss Planungssicherheit für die Antragssteller geschaffen werden, dass Fördergelder zeitnah nach der Antragsstellung bewilligt und ausgezahlt werden. Eine ausschließliche Auszahlung von Fördergeldern erst nach Projektabschluss muss ausgeschlossen werden.</w:t>
      </w:r>
      <w:r w:rsidR="002E0AFB" w:rsidRPr="002E5C58">
        <w:rPr>
          <w:rFonts w:ascii="Trebuchet MS" w:hAnsi="Trebuchet MS"/>
          <w:sz w:val="24"/>
        </w:rPr>
        <w:br/>
      </w:r>
    </w:p>
    <w:p w:rsidR="0007649C" w:rsidRPr="002E5C58" w:rsidRDefault="0007649C" w:rsidP="002E0AFB">
      <w:pPr>
        <w:pStyle w:val="Spiegelstrich"/>
        <w:numPr>
          <w:ilvl w:val="0"/>
          <w:numId w:val="11"/>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Die Sonderbehandlung von indikationsübergreifenden Selbsthilfezusammen-schlüssen („Dachverbänden“) im Förderverfahren muss präzisiert und diffe</w:t>
      </w:r>
      <w:r w:rsidR="00243FDB" w:rsidRPr="002E5C58">
        <w:rPr>
          <w:rFonts w:ascii="Trebuchet MS" w:hAnsi="Trebuchet MS"/>
          <w:sz w:val="24"/>
        </w:rPr>
        <w:t>renziert werden, damit diese ihren wichtigen Beitrag zur Weiterentwicklung der Selbsthilfearbeit auch nachhaltig und rechtssicher leisten können.</w:t>
      </w:r>
      <w:r w:rsidR="002E0AFB" w:rsidRPr="002E5C58">
        <w:rPr>
          <w:rFonts w:ascii="Trebuchet MS" w:hAnsi="Trebuchet MS"/>
          <w:sz w:val="24"/>
        </w:rPr>
        <w:br/>
      </w:r>
    </w:p>
    <w:p w:rsidR="0007649C" w:rsidRPr="002E5C58" w:rsidRDefault="0007649C" w:rsidP="002E0AFB">
      <w:pPr>
        <w:pStyle w:val="Spiegelstrich"/>
        <w:numPr>
          <w:ilvl w:val="0"/>
          <w:numId w:val="11"/>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 xml:space="preserve">Es muss sichergestellt werden, dass in erster Linie die originäre Selbsthilfe gefördert wird. Rein virtuelle Internetforen von anonymen Anbietern oder Stiftungen sowie faktisch gewinnorientierte Angebote dürfen nicht mit Mitteln aus § 20 </w:t>
      </w:r>
      <w:r w:rsidR="001C2F02" w:rsidRPr="002E5C58">
        <w:rPr>
          <w:rFonts w:ascii="Trebuchet MS" w:hAnsi="Trebuchet MS"/>
          <w:sz w:val="24"/>
        </w:rPr>
        <w:t>h</w:t>
      </w:r>
      <w:r w:rsidRPr="002E5C58">
        <w:rPr>
          <w:rFonts w:ascii="Trebuchet MS" w:hAnsi="Trebuchet MS"/>
          <w:sz w:val="24"/>
        </w:rPr>
        <w:t xml:space="preserve"> SGB V gefördert werden. Außerdem dürfen nur solche </w:t>
      </w:r>
      <w:r w:rsidRPr="002E5C58">
        <w:rPr>
          <w:rFonts w:ascii="Trebuchet MS" w:hAnsi="Trebuchet MS"/>
          <w:sz w:val="24"/>
        </w:rPr>
        <w:lastRenderedPageBreak/>
        <w:t xml:space="preserve">Internetforen von Selbsthilfeorganisationen gefördert werden, die weder mittel- noch unmittelbar maßgeblich durch Wirtschaftsunternehmen im Gesundheitswesen finanziert werden. </w:t>
      </w:r>
      <w:r w:rsidR="002E0AFB" w:rsidRPr="002E5C58">
        <w:rPr>
          <w:rFonts w:ascii="Trebuchet MS" w:hAnsi="Trebuchet MS"/>
          <w:sz w:val="24"/>
        </w:rPr>
        <w:br/>
      </w:r>
    </w:p>
    <w:p w:rsidR="0007649C" w:rsidRPr="002E5C58" w:rsidRDefault="0007649C" w:rsidP="002E0AFB">
      <w:pPr>
        <w:pStyle w:val="Spiegelstrich"/>
        <w:numPr>
          <w:ilvl w:val="0"/>
          <w:numId w:val="11"/>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Auch bei der sog. kassenindividuellen Förderung muss die Fördertransparenz in vollem Umfang hergestellt werden. Die Mittelvergabe muss nachvollziehbar dargestellt werden. Ablehnungsentscheidungen müssen nachvollziehbar begründet werden. Ferner muss Transparenz hinsichtlich der Förderrichtlinie und der Förderkriterien der jeweiligen Krankenkassen geschaffen werden.</w:t>
      </w:r>
    </w:p>
    <w:p w:rsidR="0007649C" w:rsidRPr="002E5C58" w:rsidRDefault="0007649C" w:rsidP="002E0AFB">
      <w:pPr>
        <w:pStyle w:val="Spiegelstrich"/>
        <w:tabs>
          <w:tab w:val="clear" w:pos="709"/>
        </w:tabs>
        <w:spacing w:before="0" w:after="0" w:line="276" w:lineRule="auto"/>
        <w:ind w:left="567" w:hanging="567"/>
        <w:rPr>
          <w:rFonts w:ascii="Trebuchet MS" w:hAnsi="Trebuchet MS"/>
          <w:sz w:val="26"/>
          <w:szCs w:val="26"/>
        </w:rPr>
      </w:pPr>
    </w:p>
    <w:p w:rsidR="002E0AFB" w:rsidRPr="002E5C58" w:rsidRDefault="002E0AFB" w:rsidP="002E0AFB">
      <w:pPr>
        <w:pStyle w:val="Spiegelstrich"/>
        <w:tabs>
          <w:tab w:val="clear" w:pos="709"/>
        </w:tabs>
        <w:spacing w:before="0" w:after="0" w:line="276" w:lineRule="auto"/>
        <w:ind w:left="567" w:hanging="567"/>
        <w:rPr>
          <w:rFonts w:ascii="Trebuchet MS" w:hAnsi="Trebuchet MS"/>
          <w:sz w:val="26"/>
          <w:szCs w:val="26"/>
        </w:rPr>
      </w:pPr>
    </w:p>
    <w:p w:rsidR="0007649C" w:rsidRPr="002E5C58" w:rsidRDefault="0007649C" w:rsidP="002E0AFB">
      <w:pPr>
        <w:pStyle w:val="Spiegelstrich"/>
        <w:numPr>
          <w:ilvl w:val="0"/>
          <w:numId w:val="4"/>
        </w:numPr>
        <w:tabs>
          <w:tab w:val="clear" w:pos="709"/>
        </w:tabs>
        <w:spacing w:before="0" w:after="0" w:line="276" w:lineRule="auto"/>
        <w:ind w:left="567" w:hanging="567"/>
        <w:rPr>
          <w:rFonts w:ascii="Trebuchet MS" w:hAnsi="Trebuchet MS"/>
          <w:b/>
          <w:sz w:val="26"/>
          <w:szCs w:val="26"/>
        </w:rPr>
      </w:pPr>
      <w:bookmarkStart w:id="49" w:name="_Hlk66367719"/>
      <w:r w:rsidRPr="002E5C58">
        <w:rPr>
          <w:rFonts w:ascii="Trebuchet MS" w:hAnsi="Trebuchet MS"/>
          <w:b/>
          <w:sz w:val="26"/>
          <w:szCs w:val="26"/>
        </w:rPr>
        <w:t xml:space="preserve">Förderung der Selbsthilfe durch andere Rehabilitationsträger und die gesetzliche Pflegeversicherung </w:t>
      </w:r>
      <w:bookmarkEnd w:id="49"/>
    </w:p>
    <w:p w:rsidR="002E0AFB" w:rsidRPr="002E5C58" w:rsidRDefault="002E0AFB" w:rsidP="002E0AFB">
      <w:pPr>
        <w:pStyle w:val="Spiegelstrich"/>
        <w:tabs>
          <w:tab w:val="clear" w:pos="709"/>
        </w:tabs>
        <w:spacing w:before="0" w:after="0" w:line="276" w:lineRule="auto"/>
        <w:ind w:left="567" w:firstLine="0"/>
        <w:rPr>
          <w:rFonts w:ascii="Trebuchet MS" w:hAnsi="Trebuchet MS"/>
          <w:b/>
          <w:sz w:val="26"/>
          <w:szCs w:val="26"/>
        </w:rPr>
      </w:pPr>
    </w:p>
    <w:p w:rsidR="0007649C" w:rsidRPr="002E5C58" w:rsidRDefault="0007649C" w:rsidP="002E0AFB">
      <w:pPr>
        <w:pStyle w:val="Spiegelstrich"/>
        <w:numPr>
          <w:ilvl w:val="0"/>
          <w:numId w:val="12"/>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 xml:space="preserve">Auch die übrigen Rehabilitationsträger müssen nach der Leitidee des § 29 SGB IX gesetzlich verpflichtet werden, die Arbeit der Selbsthilfe zu fördern.  Der Gesetzgeber wird daher aufgerufen, analog zu § 20 </w:t>
      </w:r>
      <w:r w:rsidR="001C2F02" w:rsidRPr="002E5C58">
        <w:rPr>
          <w:rFonts w:ascii="Trebuchet MS" w:hAnsi="Trebuchet MS"/>
          <w:sz w:val="24"/>
        </w:rPr>
        <w:t>h</w:t>
      </w:r>
      <w:r w:rsidRPr="002E5C58">
        <w:rPr>
          <w:rFonts w:ascii="Trebuchet MS" w:hAnsi="Trebuchet MS"/>
          <w:sz w:val="24"/>
        </w:rPr>
        <w:t xml:space="preserve"> SGB V, auch in den übrigen Sozialgesetzbüchern entsprechende Fördervorschriften zu etablieren und eine Regelförderung mit gesetzlich festgelegtem Fördervolumen gesetzlich zu verankern.</w:t>
      </w:r>
      <w:r w:rsidR="002E0AFB" w:rsidRPr="002E5C58">
        <w:rPr>
          <w:rFonts w:ascii="Trebuchet MS" w:hAnsi="Trebuchet MS"/>
          <w:sz w:val="24"/>
        </w:rPr>
        <w:br/>
      </w:r>
    </w:p>
    <w:p w:rsidR="0007649C" w:rsidRPr="002E5C58" w:rsidRDefault="0007649C" w:rsidP="002E0AFB">
      <w:pPr>
        <w:pStyle w:val="Spiegelstrich"/>
        <w:numPr>
          <w:ilvl w:val="0"/>
          <w:numId w:val="12"/>
        </w:numPr>
        <w:tabs>
          <w:tab w:val="clear" w:pos="709"/>
        </w:tabs>
        <w:spacing w:before="0" w:after="0" w:line="276" w:lineRule="auto"/>
        <w:ind w:left="1134" w:hanging="567"/>
        <w:rPr>
          <w:rFonts w:ascii="Trebuchet MS" w:hAnsi="Trebuchet MS"/>
          <w:sz w:val="24"/>
        </w:rPr>
      </w:pPr>
      <w:r w:rsidRPr="002E5C58">
        <w:rPr>
          <w:rFonts w:ascii="Trebuchet MS" w:hAnsi="Trebuchet MS"/>
          <w:sz w:val="24"/>
        </w:rPr>
        <w:t xml:space="preserve">Der Spitzenverband Bund der Pflegekassen muss Transparenz schaffen über die Ansprechpartnerinnen und Ansprechpartner der Pflegekassen sowie über die dort vorhandenen Förderrichtlinien für die Selbsthilfeförderung nach dem SGB XI. Nur so kann der an die gesetzlichen Pflegekassen gerichtete Förderauftrag tatsächlich umgesetzt werden. </w:t>
      </w:r>
    </w:p>
    <w:p w:rsidR="0007649C" w:rsidRPr="002E5C58" w:rsidRDefault="0007649C" w:rsidP="002E0AFB">
      <w:pPr>
        <w:pStyle w:val="Spiegelstrich"/>
        <w:tabs>
          <w:tab w:val="clear" w:pos="709"/>
          <w:tab w:val="left" w:pos="1134"/>
        </w:tabs>
        <w:spacing w:before="0" w:after="0" w:line="276" w:lineRule="auto"/>
        <w:ind w:left="567" w:hanging="567"/>
        <w:rPr>
          <w:rFonts w:ascii="Trebuchet MS" w:hAnsi="Trebuchet MS"/>
          <w:sz w:val="24"/>
        </w:rPr>
      </w:pPr>
    </w:p>
    <w:p w:rsidR="00097433" w:rsidRPr="002E5C58" w:rsidRDefault="00097433" w:rsidP="002E0AFB">
      <w:pPr>
        <w:spacing w:line="276" w:lineRule="auto"/>
        <w:ind w:left="567" w:hanging="567"/>
        <w:rPr>
          <w:rFonts w:ascii="Trebuchet MS" w:hAnsi="Trebuchet MS"/>
        </w:rPr>
      </w:pPr>
    </w:p>
    <w:p w:rsidR="0007649C" w:rsidRPr="002E5C58" w:rsidRDefault="00143432" w:rsidP="002E0AFB">
      <w:pPr>
        <w:spacing w:line="276" w:lineRule="auto"/>
        <w:ind w:left="567" w:hanging="567"/>
        <w:rPr>
          <w:rFonts w:ascii="Trebuchet MS" w:hAnsi="Trebuchet MS"/>
          <w:b/>
          <w:sz w:val="26"/>
          <w:szCs w:val="26"/>
        </w:rPr>
      </w:pPr>
      <w:r w:rsidRPr="002E5C58">
        <w:rPr>
          <w:rFonts w:ascii="Trebuchet MS" w:hAnsi="Trebuchet MS"/>
          <w:b/>
          <w:sz w:val="26"/>
          <w:szCs w:val="26"/>
        </w:rPr>
        <w:t>3.</w:t>
      </w:r>
      <w:r w:rsidRPr="002E5C58">
        <w:rPr>
          <w:rFonts w:ascii="Trebuchet MS" w:hAnsi="Trebuchet MS"/>
          <w:b/>
          <w:sz w:val="26"/>
          <w:szCs w:val="26"/>
        </w:rPr>
        <w:tab/>
      </w:r>
      <w:bookmarkStart w:id="50" w:name="_Hlk66367814"/>
      <w:r w:rsidR="0007649C" w:rsidRPr="002E5C58">
        <w:rPr>
          <w:rFonts w:ascii="Trebuchet MS" w:hAnsi="Trebuchet MS"/>
          <w:b/>
          <w:sz w:val="26"/>
          <w:szCs w:val="26"/>
        </w:rPr>
        <w:t>Förderung der Selbsthilfe durch Bu</w:t>
      </w:r>
      <w:r w:rsidR="00097433" w:rsidRPr="002E5C58">
        <w:rPr>
          <w:rFonts w:ascii="Trebuchet MS" w:hAnsi="Trebuchet MS"/>
          <w:b/>
          <w:sz w:val="26"/>
          <w:szCs w:val="26"/>
        </w:rPr>
        <w:t>nd und Länder</w:t>
      </w:r>
      <w:bookmarkEnd w:id="50"/>
    </w:p>
    <w:p w:rsidR="002E0AFB" w:rsidRPr="002E5C58" w:rsidRDefault="002E0AFB" w:rsidP="002E0AFB">
      <w:pPr>
        <w:pStyle w:val="Listenabsatz"/>
        <w:spacing w:line="276" w:lineRule="auto"/>
        <w:ind w:left="567" w:hanging="567"/>
        <w:rPr>
          <w:rFonts w:ascii="Trebuchet MS" w:hAnsi="Trebuchet MS"/>
        </w:rPr>
      </w:pPr>
    </w:p>
    <w:p w:rsidR="0007649C" w:rsidRPr="002E5C58" w:rsidRDefault="0007649C" w:rsidP="002E0AFB">
      <w:pPr>
        <w:pStyle w:val="Listenabsatz"/>
        <w:spacing w:line="276" w:lineRule="auto"/>
        <w:ind w:left="567"/>
        <w:rPr>
          <w:rFonts w:ascii="Trebuchet MS" w:hAnsi="Trebuchet MS"/>
        </w:rPr>
      </w:pPr>
      <w:r w:rsidRPr="002E5C58">
        <w:rPr>
          <w:rFonts w:ascii="Trebuchet MS" w:hAnsi="Trebuchet MS"/>
        </w:rPr>
        <w:t xml:space="preserve">Die Fördertitel des Bundeshaushalts zur Förderung der gesundheitsbezogenen Selbsthilfe müssen aufgestockt werden. Diese Förderung darf nicht auf eine kurzfristige und kleinteilige Projektförderung beschränkt sein. Es bedarf eines umfassenden verlässlichen Förderprogramms, das der Aufrechterhaltung und strukturellen Weiterentwicklung der Beratungs- und Unterstützungsangebote der Selbsthilfe und der Umsetzung der Patientenbeteiligung nachhaltig dient. </w:t>
      </w:r>
    </w:p>
    <w:p w:rsidR="00097433" w:rsidRPr="002E5C58" w:rsidRDefault="00097433" w:rsidP="002501AB">
      <w:pPr>
        <w:pStyle w:val="Listenabsatz"/>
        <w:spacing w:line="276" w:lineRule="auto"/>
        <w:ind w:left="567" w:hanging="567"/>
        <w:rPr>
          <w:rFonts w:ascii="Trebuchet MS" w:hAnsi="Trebuchet MS"/>
        </w:rPr>
      </w:pPr>
    </w:p>
    <w:p w:rsidR="0007649C" w:rsidRPr="002E5C58" w:rsidRDefault="0007649C" w:rsidP="002E0AFB">
      <w:pPr>
        <w:pStyle w:val="Listenabsatz"/>
        <w:spacing w:line="276" w:lineRule="auto"/>
        <w:ind w:left="567"/>
        <w:rPr>
          <w:rFonts w:ascii="Trebuchet MS" w:hAnsi="Trebuchet MS"/>
        </w:rPr>
      </w:pPr>
      <w:r w:rsidRPr="002E5C58">
        <w:rPr>
          <w:rFonts w:ascii="Trebuchet MS" w:hAnsi="Trebuchet MS"/>
        </w:rPr>
        <w:lastRenderedPageBreak/>
        <w:t xml:space="preserve">Die Selbsthilfe muss insbesondere in die Lage versetzt werden, ihre fachliche Kompetenz auf Augenhöhe mit den Selbstverwaltungspartnern wahrzunehmen. Entsprechendes gilt für die Haushalte der Länder und Kommunen. </w:t>
      </w:r>
      <w:r w:rsidR="001C2F02" w:rsidRPr="002E5C58">
        <w:rPr>
          <w:rFonts w:ascii="Trebuchet MS" w:hAnsi="Trebuchet MS"/>
        </w:rPr>
        <w:t>Das oben zur pauschalen Förderung durch die gesetzlichen Krankenkassen Gesagte gilt auch und gerade für die Förderung durch Bund und Länder.</w:t>
      </w:r>
      <w:r w:rsidR="00A63625" w:rsidRPr="002E5C58">
        <w:rPr>
          <w:rFonts w:ascii="Trebuchet MS" w:hAnsi="Trebuchet MS"/>
        </w:rPr>
        <w:t xml:space="preserve"> Auch hier kann eine nachhaltige Stärkung der Strukturen nur über eine pauschale/institutionelle Förderung erfolgen.</w:t>
      </w:r>
    </w:p>
    <w:p w:rsidR="002E0AFB" w:rsidRPr="002E5C58" w:rsidRDefault="002E0AFB" w:rsidP="002E0AFB">
      <w:pPr>
        <w:pStyle w:val="Listenabsatz"/>
        <w:spacing w:line="276" w:lineRule="auto"/>
        <w:ind w:left="567"/>
        <w:rPr>
          <w:rFonts w:ascii="Trebuchet MS" w:hAnsi="Trebuchet MS"/>
        </w:rPr>
      </w:pPr>
    </w:p>
    <w:p w:rsidR="0007649C" w:rsidRPr="002E5C58" w:rsidRDefault="0007649C" w:rsidP="002E0AFB">
      <w:pPr>
        <w:pStyle w:val="Listenabsatz"/>
        <w:spacing w:line="276" w:lineRule="auto"/>
        <w:ind w:left="567"/>
        <w:rPr>
          <w:rFonts w:ascii="Trebuchet MS" w:hAnsi="Trebuchet MS"/>
        </w:rPr>
      </w:pPr>
      <w:r w:rsidRPr="002E5C58">
        <w:rPr>
          <w:rFonts w:ascii="Trebuchet MS" w:hAnsi="Trebuchet MS"/>
        </w:rPr>
        <w:t xml:space="preserve">Forschungsaktivitäten dürfen nicht aus Haushaltstiteln zur Förderung der Selbsthilfe finanziert werden. </w:t>
      </w:r>
      <w:r w:rsidRPr="002E5C58">
        <w:rPr>
          <w:rFonts w:ascii="Trebuchet MS" w:hAnsi="Trebuchet MS"/>
        </w:rPr>
        <w:br/>
        <w:t>Wir begrüßen die Initiative des Bundesministeriums für Gesundheit, wissenschaftliche Erkenntnisse über die Arbeit der Gesundheitsselbsthilfe erarbeiten zu lassen. Diese Forschung kann aber nicht aus den Mitteln zur Unterstützung der Selbsthilfe genommen werden, sondern ist aus einem eigenständigen</w:t>
      </w:r>
      <w:r w:rsidR="00097433" w:rsidRPr="002E5C58">
        <w:rPr>
          <w:rFonts w:ascii="Trebuchet MS" w:hAnsi="Trebuchet MS"/>
        </w:rPr>
        <w:t xml:space="preserve"> Haushaltstitel zu finanzieren.</w:t>
      </w:r>
    </w:p>
    <w:p w:rsidR="00097433" w:rsidRPr="002E5C58" w:rsidRDefault="00097433" w:rsidP="002501AB">
      <w:pPr>
        <w:pStyle w:val="Listenabsatz"/>
        <w:spacing w:line="276" w:lineRule="auto"/>
        <w:ind w:left="567" w:hanging="567"/>
        <w:rPr>
          <w:rFonts w:ascii="Trebuchet MS" w:hAnsi="Trebuchet MS"/>
        </w:rPr>
      </w:pPr>
    </w:p>
    <w:p w:rsidR="0007649C" w:rsidRPr="002E5C58" w:rsidRDefault="0007649C" w:rsidP="002E0AFB">
      <w:pPr>
        <w:pStyle w:val="Listenabsatz"/>
        <w:spacing w:line="276" w:lineRule="auto"/>
        <w:ind w:left="567"/>
        <w:rPr>
          <w:rFonts w:ascii="Trebuchet MS" w:hAnsi="Trebuchet MS"/>
        </w:rPr>
      </w:pPr>
      <w:r w:rsidRPr="002E5C58">
        <w:rPr>
          <w:rFonts w:ascii="Trebuchet MS" w:hAnsi="Trebuchet MS"/>
        </w:rPr>
        <w:t xml:space="preserve">Die verstärkte Förderung der Selbsthilfe ist eine notwendige Konsequenz der Umsetzung der UN-Behindertenrechtskonvention in Deutschland. Die in der Konvention festgelegten Maßgaben zur Gestaltung einer inklusiven Gesellschaft und für eine verstärkte Partizipation der Betroffenen können nur durch ein erweitertes und nicht durch ein immer restriktiveres Förderengagement der Öffentlichen Hand erreicht werden. </w:t>
      </w:r>
    </w:p>
    <w:p w:rsidR="0007649C" w:rsidRPr="002E5C58" w:rsidRDefault="0007649C" w:rsidP="002501AB">
      <w:pPr>
        <w:pStyle w:val="Listenabsatz"/>
        <w:spacing w:line="276" w:lineRule="auto"/>
        <w:ind w:left="567" w:hanging="567"/>
        <w:rPr>
          <w:rFonts w:ascii="Trebuchet MS" w:hAnsi="Trebuchet MS"/>
        </w:rPr>
      </w:pPr>
    </w:p>
    <w:p w:rsidR="0007649C" w:rsidRPr="002E5C58" w:rsidRDefault="0007649C" w:rsidP="002E0AFB">
      <w:pPr>
        <w:pStyle w:val="Listenabsatz"/>
        <w:spacing w:line="276" w:lineRule="auto"/>
        <w:ind w:left="567"/>
        <w:rPr>
          <w:rFonts w:ascii="Trebuchet MS" w:hAnsi="Trebuchet MS"/>
        </w:rPr>
      </w:pPr>
      <w:r w:rsidRPr="002E5C58">
        <w:rPr>
          <w:rFonts w:ascii="Trebuchet MS" w:hAnsi="Trebuchet MS"/>
        </w:rPr>
        <w:t xml:space="preserve">Daher müssen Ressort, die sich mit der Umsetzung der UN-Behindertenrechtskonvention befassen, auch Mittel zur Unterstützung der Selbsthilfe bereitstellen. </w:t>
      </w:r>
    </w:p>
    <w:p w:rsidR="00097433" w:rsidRPr="002E5C58" w:rsidRDefault="00097433" w:rsidP="00C22C9A">
      <w:pPr>
        <w:spacing w:line="276" w:lineRule="auto"/>
        <w:ind w:left="567" w:hanging="567"/>
        <w:rPr>
          <w:rFonts w:ascii="Trebuchet MS" w:hAnsi="Trebuchet MS"/>
        </w:rPr>
      </w:pPr>
    </w:p>
    <w:p w:rsidR="002E0AFB" w:rsidRPr="002E5C58" w:rsidRDefault="002E0AFB" w:rsidP="00C22C9A">
      <w:pPr>
        <w:spacing w:line="276" w:lineRule="auto"/>
        <w:ind w:left="567" w:hanging="567"/>
        <w:rPr>
          <w:rFonts w:ascii="Trebuchet MS" w:hAnsi="Trebuchet MS"/>
        </w:rPr>
      </w:pPr>
    </w:p>
    <w:p w:rsidR="0007649C" w:rsidRPr="002E5C58" w:rsidRDefault="00143432" w:rsidP="00C22C9A">
      <w:pPr>
        <w:spacing w:line="276" w:lineRule="auto"/>
        <w:ind w:left="567" w:hanging="567"/>
        <w:rPr>
          <w:rFonts w:ascii="Trebuchet MS" w:hAnsi="Trebuchet MS"/>
          <w:b/>
          <w:sz w:val="26"/>
          <w:szCs w:val="26"/>
        </w:rPr>
      </w:pPr>
      <w:r w:rsidRPr="002E5C58">
        <w:rPr>
          <w:rFonts w:ascii="Trebuchet MS" w:hAnsi="Trebuchet MS"/>
          <w:b/>
          <w:sz w:val="26"/>
          <w:szCs w:val="26"/>
        </w:rPr>
        <w:t>4.</w:t>
      </w:r>
      <w:r w:rsidRPr="002E5C58">
        <w:rPr>
          <w:rFonts w:ascii="Trebuchet MS" w:hAnsi="Trebuchet MS"/>
          <w:b/>
          <w:sz w:val="26"/>
          <w:szCs w:val="26"/>
        </w:rPr>
        <w:tab/>
      </w:r>
      <w:r w:rsidR="0007649C" w:rsidRPr="002E5C58">
        <w:rPr>
          <w:rFonts w:ascii="Trebuchet MS" w:hAnsi="Trebuchet MS"/>
          <w:b/>
          <w:sz w:val="26"/>
          <w:szCs w:val="26"/>
        </w:rPr>
        <w:t>Förderung des</w:t>
      </w:r>
      <w:r w:rsidR="00097433" w:rsidRPr="002E5C58">
        <w:rPr>
          <w:rFonts w:ascii="Trebuchet MS" w:hAnsi="Trebuchet MS"/>
          <w:b/>
          <w:sz w:val="26"/>
          <w:szCs w:val="26"/>
        </w:rPr>
        <w:t xml:space="preserve"> Bürgerschaftlichen Engagements</w:t>
      </w:r>
    </w:p>
    <w:p w:rsidR="002E0AFB" w:rsidRPr="002E5C58" w:rsidRDefault="002E0AFB" w:rsidP="00C22C9A">
      <w:pPr>
        <w:spacing w:line="276" w:lineRule="auto"/>
        <w:ind w:left="567" w:hanging="567"/>
        <w:rPr>
          <w:rFonts w:ascii="Trebuchet MS" w:hAnsi="Trebuchet MS"/>
          <w:b/>
          <w:sz w:val="26"/>
          <w:szCs w:val="26"/>
        </w:rPr>
      </w:pPr>
    </w:p>
    <w:p w:rsidR="0007649C" w:rsidRPr="002E5C58" w:rsidRDefault="0007649C" w:rsidP="00C22C9A">
      <w:pPr>
        <w:numPr>
          <w:ilvl w:val="0"/>
          <w:numId w:val="6"/>
        </w:numPr>
        <w:autoSpaceDE w:val="0"/>
        <w:autoSpaceDN w:val="0"/>
        <w:adjustRightInd w:val="0"/>
        <w:spacing w:line="276" w:lineRule="auto"/>
        <w:ind w:left="1134" w:hanging="567"/>
        <w:rPr>
          <w:rFonts w:ascii="Trebuchet MS" w:hAnsi="Trebuchet MS" w:cs="Calibri"/>
          <w:b/>
        </w:rPr>
      </w:pPr>
      <w:r w:rsidRPr="002E5C58">
        <w:rPr>
          <w:rFonts w:ascii="Trebuchet MS" w:hAnsi="Trebuchet MS" w:cs="Calibri"/>
          <w:b/>
        </w:rPr>
        <w:t>Gute Rahmenbedingungen für Engagement und Partizipation</w:t>
      </w:r>
    </w:p>
    <w:p w:rsidR="002E0AFB" w:rsidRPr="002E5C58" w:rsidRDefault="002E0AFB" w:rsidP="00C22C9A">
      <w:pPr>
        <w:autoSpaceDE w:val="0"/>
        <w:autoSpaceDN w:val="0"/>
        <w:adjustRightInd w:val="0"/>
        <w:spacing w:line="276" w:lineRule="auto"/>
        <w:ind w:left="1134"/>
        <w:rPr>
          <w:rFonts w:ascii="Trebuchet MS" w:hAnsi="Trebuchet MS" w:cs="Calibri"/>
          <w:b/>
        </w:rPr>
      </w:pPr>
    </w:p>
    <w:p w:rsidR="0007649C" w:rsidRPr="002E5C58" w:rsidRDefault="0007649C" w:rsidP="00C22C9A">
      <w:pPr>
        <w:autoSpaceDE w:val="0"/>
        <w:autoSpaceDN w:val="0"/>
        <w:adjustRightInd w:val="0"/>
        <w:spacing w:line="276" w:lineRule="auto"/>
        <w:ind w:left="1134"/>
        <w:rPr>
          <w:rFonts w:ascii="Trebuchet MS" w:hAnsi="Trebuchet MS" w:cs="Calibri"/>
        </w:rPr>
      </w:pPr>
      <w:r w:rsidRPr="002E5C58">
        <w:rPr>
          <w:rFonts w:ascii="Trebuchet MS" w:hAnsi="Trebuchet MS" w:cs="Calibri"/>
        </w:rPr>
        <w:t xml:space="preserve">In der Bürgergesellschaft organisieren sich die Bürgerinnen und Bürger nach demokratischen Regeln und beteiligen sich aktiv und kreativ an der Gestaltung ihres Gemeinwesens. Sie stärken so die demokratische Gesellschaft. Das Engagement ist freiwillig und unentgeltlich gespendete Zeit, ist Ausdruck von Gemeinsinn und Gemeinwohlorientierung, entspricht aber auch eigenen Bedürfnissen. Die gesundheitsbezogene Selbsthilfe ist eine der tragenden Säulen des bürgerschaftlichen Engagements in Deutschland. Es ist ein herausragender gesellschaftlicher Lernort, ein wichtiges Element </w:t>
      </w:r>
      <w:r w:rsidRPr="002E5C58">
        <w:rPr>
          <w:rFonts w:ascii="Trebuchet MS" w:hAnsi="Trebuchet MS" w:cs="Calibri"/>
        </w:rPr>
        <w:lastRenderedPageBreak/>
        <w:t xml:space="preserve">politischer wie sozialer Integration und eine bedeutende gesellschaftliche Gestaltungs- und Produktivkraft. </w:t>
      </w:r>
      <w:r w:rsidR="00A36F91" w:rsidRPr="002E5C58">
        <w:rPr>
          <w:rFonts w:ascii="Trebuchet MS" w:hAnsi="Trebuchet MS" w:cs="Calibri"/>
        </w:rPr>
        <w:t>Ein auf solche Art verstandenes freiwilliges Engagement steht im Widerspruch zu einer postulierten Bürgerpflicht.</w:t>
      </w:r>
    </w:p>
    <w:p w:rsidR="002E0AFB" w:rsidRPr="002E5C58" w:rsidRDefault="002E0AFB" w:rsidP="00C22C9A">
      <w:pPr>
        <w:autoSpaceDE w:val="0"/>
        <w:autoSpaceDN w:val="0"/>
        <w:adjustRightInd w:val="0"/>
        <w:spacing w:line="276" w:lineRule="auto"/>
        <w:ind w:left="1134"/>
        <w:rPr>
          <w:rFonts w:ascii="Trebuchet MS" w:hAnsi="Trebuchet MS" w:cs="Calibri"/>
        </w:rPr>
      </w:pPr>
    </w:p>
    <w:p w:rsidR="00F07DB9" w:rsidRPr="002E5C58" w:rsidRDefault="0007649C" w:rsidP="00C22C9A">
      <w:pPr>
        <w:spacing w:line="276" w:lineRule="auto"/>
        <w:ind w:left="1134"/>
        <w:rPr>
          <w:rFonts w:ascii="Trebuchet MS" w:hAnsi="Trebuchet MS" w:cs="Calibri"/>
        </w:rPr>
      </w:pPr>
      <w:r w:rsidRPr="002E5C58">
        <w:rPr>
          <w:rFonts w:ascii="Trebuchet MS" w:hAnsi="Trebuchet MS" w:cs="Calibri"/>
        </w:rPr>
        <w:t>Engagementpolitik hat dafür die Rahmenbedingungen zu schaffen, die wesentlichen Kriterien des bürgerschaftlichen Engagements zu respektieren und anzuerkennen, dass Menschen mit ihren je eigenen Möglichkeiten Verantwortung fü</w:t>
      </w:r>
      <w:r w:rsidR="00BE5E10" w:rsidRPr="002E5C58">
        <w:rPr>
          <w:rFonts w:ascii="Trebuchet MS" w:hAnsi="Trebuchet MS" w:cs="Calibri"/>
        </w:rPr>
        <w:t xml:space="preserve">r die Gesellschaft übernehmen. </w:t>
      </w:r>
    </w:p>
    <w:p w:rsidR="002E0AFB" w:rsidRPr="002E5C58" w:rsidRDefault="002E0AFB" w:rsidP="00C22C9A">
      <w:pPr>
        <w:spacing w:line="276" w:lineRule="auto"/>
        <w:ind w:left="1134"/>
        <w:rPr>
          <w:rFonts w:ascii="Trebuchet MS" w:hAnsi="Trebuchet MS" w:cs="Calibri"/>
        </w:rPr>
      </w:pPr>
    </w:p>
    <w:p w:rsidR="0007649C" w:rsidRPr="002E5C58" w:rsidRDefault="00097433" w:rsidP="00C22C9A">
      <w:pPr>
        <w:numPr>
          <w:ilvl w:val="0"/>
          <w:numId w:val="6"/>
        </w:numPr>
        <w:spacing w:line="276" w:lineRule="auto"/>
        <w:ind w:left="1134" w:hanging="567"/>
        <w:rPr>
          <w:rFonts w:ascii="Trebuchet MS" w:hAnsi="Trebuchet MS" w:cs="Calibri"/>
          <w:b/>
        </w:rPr>
      </w:pPr>
      <w:r w:rsidRPr="002E5C58">
        <w:rPr>
          <w:rFonts w:ascii="Trebuchet MS" w:hAnsi="Trebuchet MS" w:cs="Calibri"/>
          <w:b/>
        </w:rPr>
        <w:t xml:space="preserve">Herausforderungen </w:t>
      </w:r>
    </w:p>
    <w:p w:rsidR="002E0AFB" w:rsidRPr="002E5C58" w:rsidRDefault="002E0AFB" w:rsidP="00C22C9A">
      <w:pPr>
        <w:spacing w:line="276" w:lineRule="auto"/>
        <w:ind w:left="567"/>
        <w:rPr>
          <w:rFonts w:ascii="Trebuchet MS" w:hAnsi="Trebuchet MS" w:cs="Calibri"/>
          <w:b/>
        </w:rPr>
      </w:pPr>
    </w:p>
    <w:p w:rsidR="0007649C" w:rsidRPr="002E5C58" w:rsidRDefault="0007649C" w:rsidP="00C22C9A">
      <w:pPr>
        <w:spacing w:line="276" w:lineRule="auto"/>
        <w:ind w:left="1134"/>
        <w:rPr>
          <w:rFonts w:ascii="Trebuchet MS" w:hAnsi="Trebuchet MS" w:cs="Calibri"/>
        </w:rPr>
      </w:pPr>
      <w:r w:rsidRPr="002E5C58">
        <w:rPr>
          <w:rFonts w:ascii="Trebuchet MS" w:hAnsi="Trebuchet MS" w:cs="Calibri"/>
        </w:rPr>
        <w:t>Engagementpolitik ist Querschnittspolitik; sie muss die unterschiedlichen Herausforderungen im Blick haben, mit denen bürgerschaftliches Engagement in verschiedenen Politikfeldern konfrontiert ist:</w:t>
      </w:r>
    </w:p>
    <w:p w:rsidR="002E0AFB" w:rsidRPr="002E5C58" w:rsidRDefault="002E0AFB" w:rsidP="00C22C9A">
      <w:pPr>
        <w:spacing w:line="276" w:lineRule="auto"/>
        <w:ind w:left="567"/>
        <w:rPr>
          <w:rFonts w:ascii="Trebuchet MS" w:hAnsi="Trebuchet MS" w:cs="Calibri"/>
        </w:rPr>
      </w:pP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 xml:space="preserve">Die Auswirkungen des demografischen Wandels erfordern eine Neudefinition des Verhältnisses von Staat, Wirtschaft und Zivilgesellschaft. </w:t>
      </w:r>
      <w:r w:rsidR="002E0AFB"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Die Herausforderungen des demographischen Wandels machen in besonderer Weise die Stärkung und Weiterentwicklung des bürgerschaftlichen Engagements erforderlich. Die Lösung der anstehenden Probleme kann nicht darin bestehen, dass freiwilliges Engagement als kostenloser Ersatz für bezahlte Dienstleistungen und Lückenbüßer für das Fehlen qualifizierter Kräfte eingeplant und eingesetzt wird oder bestimmte Personengruppen in eine schleichende Verpflichtung gedrängt werden.</w:t>
      </w:r>
      <w:r w:rsidR="002E0AFB"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Zunehmende Intensivierung der Ausbildungs- und Arbeitszeiten und gestiegene Mobilität erschweren die Vereinbarkeit von Familie, Freizeit, Erwerbsarbeit bzw. (Aus-)Bildung und Engagement.</w:t>
      </w:r>
      <w:r w:rsidR="002E0AFB"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 xml:space="preserve">Knappe öffentliche Kassen führen zu wachsenden Begehrlichkeiten gegenüber dem freiwilligen Engagement der Bürgerinnen und Bürger und zunehmend zu Grauzonen zwischen Erwerbsarbeit und Engagement. Die </w:t>
      </w:r>
      <w:r w:rsidR="00A36F91" w:rsidRPr="002E5C58">
        <w:rPr>
          <w:rFonts w:ascii="Trebuchet MS" w:hAnsi="Trebuchet MS" w:cs="Calibri"/>
        </w:rPr>
        <w:t>Monetisierung</w:t>
      </w:r>
      <w:r w:rsidRPr="002E5C58">
        <w:rPr>
          <w:rFonts w:ascii="Trebuchet MS" w:hAnsi="Trebuchet MS" w:cs="Calibri"/>
        </w:rPr>
        <w:t xml:space="preserve"> des Engagements weitet sich aus.</w:t>
      </w:r>
      <w:r w:rsidR="002E0AFB"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 xml:space="preserve">Sozial und finanziell benachteiligte Bevölkerungsgruppen haben immer noch zu wenig Zugang zum bürgerschaftlichen Engagement. </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lastRenderedPageBreak/>
        <w:t>Nach wie vor gibt es geschlechtsspezifische Hierarchisierungen im Engagement.</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Die Bereitschaft, Ehrenämter und Funktionen – besonders langfristige – in Vereinen zu übernehmen nimmt ab. Das steht auch im Zusammenhang mit den rückläufigen Mitgliederzahlen in Großorganisationen (Parteien, Verbände, Kirchen) und traditionellen Vereinen.</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Die finanzielle und personelle Ausstattung von Engagement fördernden Infrastruktureinrichtungen ist häufig prekär und diese können deshalb die notwendigen Informations-, Beratungs-, Vernetzungs- oder Vermittlungsleistungen nicht hinreichend erbringen.</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Vereine und anderer Organisationsformen der Engagierten werden zunehmend belastest durch Regeln bei Steuern und Abgaben, Ordnungsvorschriften und Bürokratisierung.</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 xml:space="preserve">Der Bundesfreiwilligendienst genügt derzeit nicht hinreichend den Prinzipien der Subsidiarität und der freien Trägerschaft. </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Strukturen und Organisationen des Engagements werden in engagementpolitische Willensbildung und Entscheidungsfindung (Governance) nicht angemessen einbezogen.</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Informelle und direkte Partizipationsformen in Politik und Gesellschaft, die die Institutionen der repräsentativen Demokratie wirksam ergänzen können, sind unzulänglich entwickelt.</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Bei Entscheidungen und Verwaltungshandeln auf kommunaler Ebene kommt der Beteiligung der Bürgerinnen und Bürger eine wachsende Bedeutung zu. Das erfordert Dialog, Transparenz und erweiterte Formen der Verantwortungsteilung sowie Kooperationsbereitschaft, Vernetzung und gegenseitigen Respekt.</w:t>
      </w:r>
      <w:r w:rsidR="00C22C9A" w:rsidRPr="002E5C58">
        <w:rPr>
          <w:rFonts w:ascii="Trebuchet MS" w:hAnsi="Trebuchet MS" w:cs="Calibri"/>
        </w:rPr>
        <w:br/>
      </w:r>
    </w:p>
    <w:p w:rsidR="0007649C" w:rsidRPr="002E5C58" w:rsidRDefault="0007649C" w:rsidP="00C22C9A">
      <w:pPr>
        <w:pStyle w:val="Listenabsatz"/>
        <w:numPr>
          <w:ilvl w:val="0"/>
          <w:numId w:val="13"/>
        </w:numPr>
        <w:spacing w:line="276" w:lineRule="auto"/>
        <w:ind w:left="1701" w:hanging="567"/>
        <w:rPr>
          <w:rFonts w:ascii="Trebuchet MS" w:hAnsi="Trebuchet MS" w:cs="Calibri"/>
        </w:rPr>
      </w:pPr>
      <w:r w:rsidRPr="002E5C58">
        <w:rPr>
          <w:rFonts w:ascii="Trebuchet MS" w:hAnsi="Trebuchet MS" w:cs="Calibri"/>
        </w:rPr>
        <w:t xml:space="preserve">Die europäische Zivilgesellschaft und die darauf bezogene europäische wie nationale Engagementpolitik sind nicht ausreichend entwickelt. </w:t>
      </w:r>
    </w:p>
    <w:p w:rsidR="00C22C9A" w:rsidRPr="002E5C58" w:rsidRDefault="00C22C9A" w:rsidP="00C22C9A">
      <w:pPr>
        <w:pStyle w:val="Listenabsatz"/>
        <w:spacing w:line="276" w:lineRule="auto"/>
        <w:ind w:left="1134"/>
        <w:rPr>
          <w:rFonts w:ascii="Trebuchet MS" w:hAnsi="Trebuchet MS" w:cs="Calibri"/>
        </w:rPr>
      </w:pPr>
    </w:p>
    <w:p w:rsidR="00F07DB9" w:rsidRPr="002E5C58" w:rsidRDefault="0007649C" w:rsidP="00C22C9A">
      <w:pPr>
        <w:pStyle w:val="Fuzeile"/>
        <w:numPr>
          <w:ilvl w:val="0"/>
          <w:numId w:val="6"/>
        </w:numPr>
        <w:tabs>
          <w:tab w:val="clear" w:pos="4536"/>
          <w:tab w:val="clear" w:pos="9072"/>
          <w:tab w:val="center" w:pos="-1843"/>
        </w:tabs>
        <w:spacing w:line="276" w:lineRule="auto"/>
        <w:ind w:left="1134" w:hanging="567"/>
        <w:rPr>
          <w:rFonts w:ascii="Trebuchet MS" w:hAnsi="Trebuchet MS" w:cs="Calibri"/>
          <w:b/>
        </w:rPr>
      </w:pPr>
      <w:r w:rsidRPr="002E5C58">
        <w:rPr>
          <w:rFonts w:ascii="Trebuchet MS" w:hAnsi="Trebuchet MS" w:cs="Calibri"/>
          <w:b/>
        </w:rPr>
        <w:lastRenderedPageBreak/>
        <w:t>Rechtliche und organisatorische Rahmenbedingungen des bürgerschaftlichen Engagements</w:t>
      </w:r>
    </w:p>
    <w:p w:rsidR="00C22C9A" w:rsidRPr="002E5C58" w:rsidRDefault="00C22C9A" w:rsidP="00C22C9A">
      <w:pPr>
        <w:pStyle w:val="Fuzeile"/>
        <w:tabs>
          <w:tab w:val="clear" w:pos="4536"/>
          <w:tab w:val="clear" w:pos="9072"/>
          <w:tab w:val="center" w:pos="-1843"/>
        </w:tabs>
        <w:spacing w:line="276" w:lineRule="auto"/>
        <w:ind w:left="1134"/>
        <w:rPr>
          <w:rFonts w:ascii="Trebuchet MS" w:hAnsi="Trebuchet MS" w:cs="Calibri"/>
          <w:b/>
        </w:rPr>
      </w:pPr>
    </w:p>
    <w:p w:rsidR="0007649C" w:rsidRPr="002E5C58" w:rsidRDefault="0007649C" w:rsidP="00C22C9A">
      <w:pPr>
        <w:pStyle w:val="Listenabsatz"/>
        <w:numPr>
          <w:ilvl w:val="0"/>
          <w:numId w:val="14"/>
        </w:numPr>
        <w:spacing w:line="276" w:lineRule="auto"/>
        <w:ind w:left="1701" w:hanging="567"/>
        <w:rPr>
          <w:rFonts w:ascii="Trebuchet MS" w:hAnsi="Trebuchet MS" w:cs="Calibri"/>
        </w:rPr>
      </w:pPr>
      <w:r w:rsidRPr="002E5C58">
        <w:rPr>
          <w:rFonts w:ascii="Trebuchet MS" w:hAnsi="Trebuchet MS" w:cs="Calibri"/>
        </w:rPr>
        <w:t>Der Bundesgesetzgeber muss sicherstellen, dass Engagementpolitik von allen Verantwortlichen als Querschnittspolitik verstanden wird und alle Beteiligten ihr Handeln entsprechend ausrichten. Die Bundesregierung könnte diesem Willen Ausdruck verleihen, indem sie die Position eines/einer Staatsbeauftragte/n in Range eines Staatsministers/einer Staatsministerin im Kanzleramt einrichtet.</w:t>
      </w:r>
      <w:r w:rsidR="00C22C9A" w:rsidRPr="002E5C58">
        <w:rPr>
          <w:rFonts w:ascii="Trebuchet MS" w:hAnsi="Trebuchet MS" w:cs="Calibri"/>
        </w:rPr>
        <w:br/>
      </w:r>
    </w:p>
    <w:p w:rsidR="0007649C" w:rsidRPr="002E5C58" w:rsidRDefault="0007649C" w:rsidP="00C22C9A">
      <w:pPr>
        <w:pStyle w:val="Listenabsatz"/>
        <w:numPr>
          <w:ilvl w:val="0"/>
          <w:numId w:val="14"/>
        </w:numPr>
        <w:spacing w:line="276" w:lineRule="auto"/>
        <w:ind w:left="1701" w:hanging="567"/>
        <w:rPr>
          <w:rFonts w:ascii="Trebuchet MS" w:hAnsi="Trebuchet MS" w:cs="Calibri"/>
        </w:rPr>
      </w:pPr>
      <w:r w:rsidRPr="002E5C58">
        <w:rPr>
          <w:rFonts w:ascii="Trebuchet MS" w:hAnsi="Trebuchet MS" w:cs="Calibri"/>
        </w:rPr>
        <w:t xml:space="preserve">Der Bundesgesetzgeber soll für alle föderalen Ebenen Rahmenbedingungen schaffen, die eine nachhaltige Entwicklung Engagement fördernder Infrastruktureinrichtungen sichern. Nur mit einer verbesserten Finanzausstattung der Kommunen wird dies möglich sein. Deshalb sollte das Kooperationsverbot des Bundes mit den Kommunen aufgehoben werden. </w:t>
      </w:r>
      <w:r w:rsidR="00C22C9A" w:rsidRPr="002E5C58">
        <w:rPr>
          <w:rFonts w:ascii="Trebuchet MS" w:hAnsi="Trebuchet MS" w:cs="Calibri"/>
        </w:rPr>
        <w:br/>
      </w:r>
    </w:p>
    <w:p w:rsidR="0007649C" w:rsidRPr="002E5C58" w:rsidRDefault="0007649C" w:rsidP="00C22C9A">
      <w:pPr>
        <w:pStyle w:val="Listenabsatz"/>
        <w:numPr>
          <w:ilvl w:val="0"/>
          <w:numId w:val="14"/>
        </w:numPr>
        <w:spacing w:line="276" w:lineRule="auto"/>
        <w:ind w:left="1701" w:hanging="567"/>
        <w:rPr>
          <w:rFonts w:ascii="Trebuchet MS" w:hAnsi="Trebuchet MS" w:cs="Calibri"/>
        </w:rPr>
      </w:pPr>
      <w:r w:rsidRPr="002E5C58">
        <w:rPr>
          <w:rFonts w:ascii="Trebuchet MS" w:hAnsi="Trebuchet MS" w:cs="Calibri"/>
        </w:rPr>
        <w:t>Ein Nationales Engagementgesetz und ein darauf aufbauender nationaler Aktionsplan müssen die Bedarfe einer nachhaltigen Infrastrukturförderung berücksichtigen. Für eine lebendige Bürgergesellschaft gehört dazu auch, dass die Akteure aus Zivilgesellschaft, Staat und Wirtschaft sich entsprechend ihren Kompetenzen konstruktiv einbringen können und die gegenseitige Kooperationsfähigkeit gestärkt wird.</w:t>
      </w:r>
      <w:r w:rsidR="00C22C9A" w:rsidRPr="002E5C58">
        <w:rPr>
          <w:rFonts w:ascii="Trebuchet MS" w:hAnsi="Trebuchet MS" w:cs="Calibri"/>
        </w:rPr>
        <w:br/>
      </w:r>
    </w:p>
    <w:p w:rsidR="0007649C" w:rsidRPr="002E5C58" w:rsidRDefault="0007649C" w:rsidP="00C22C9A">
      <w:pPr>
        <w:pStyle w:val="Listenabsatz"/>
        <w:numPr>
          <w:ilvl w:val="0"/>
          <w:numId w:val="14"/>
        </w:numPr>
        <w:spacing w:line="276" w:lineRule="auto"/>
        <w:ind w:left="1701" w:hanging="567"/>
        <w:rPr>
          <w:rFonts w:ascii="Trebuchet MS" w:hAnsi="Trebuchet MS" w:cs="Calibri"/>
        </w:rPr>
      </w:pPr>
      <w:r w:rsidRPr="002E5C58">
        <w:rPr>
          <w:rFonts w:ascii="Trebuchet MS" w:hAnsi="Trebuchet MS" w:cs="Calibri"/>
        </w:rPr>
        <w:t>Die Förderung von Engagement muss als substantieller und eigenständiger gemeinnütziger Zweck anerkannt werden.</w:t>
      </w:r>
      <w:r w:rsidR="00C22C9A" w:rsidRPr="002E5C58">
        <w:rPr>
          <w:rFonts w:ascii="Trebuchet MS" w:hAnsi="Trebuchet MS" w:cs="Calibri"/>
        </w:rPr>
        <w:br/>
      </w:r>
    </w:p>
    <w:p w:rsidR="00570055" w:rsidRPr="002E5C58" w:rsidRDefault="0007649C" w:rsidP="00C22C9A">
      <w:pPr>
        <w:pStyle w:val="Listenabsatz"/>
        <w:numPr>
          <w:ilvl w:val="0"/>
          <w:numId w:val="14"/>
        </w:numPr>
        <w:spacing w:line="276" w:lineRule="auto"/>
        <w:ind w:left="1701" w:hanging="567"/>
        <w:rPr>
          <w:rFonts w:ascii="Trebuchet MS" w:hAnsi="Trebuchet MS" w:cs="Calibri"/>
        </w:rPr>
      </w:pPr>
      <w:r w:rsidRPr="002E5C58">
        <w:rPr>
          <w:rFonts w:ascii="Trebuchet MS" w:hAnsi="Trebuchet MS" w:cs="Calibri"/>
        </w:rPr>
        <w:t>Das Zuwendungsrechts muss entbürokratisiert werden.</w:t>
      </w:r>
      <w:r w:rsidR="00C22C9A" w:rsidRPr="002E5C58">
        <w:rPr>
          <w:rFonts w:ascii="Trebuchet MS" w:hAnsi="Trebuchet MS" w:cs="Calibri"/>
        </w:rPr>
        <w:br/>
      </w:r>
    </w:p>
    <w:p w:rsidR="0007649C" w:rsidRPr="002E5C58" w:rsidRDefault="0007649C" w:rsidP="00C22C9A">
      <w:pPr>
        <w:pStyle w:val="Listenabsatz"/>
        <w:numPr>
          <w:ilvl w:val="0"/>
          <w:numId w:val="14"/>
        </w:numPr>
        <w:spacing w:line="276" w:lineRule="auto"/>
        <w:ind w:left="1701" w:hanging="567"/>
        <w:rPr>
          <w:rFonts w:ascii="Trebuchet MS" w:hAnsi="Trebuchet MS" w:cs="Calibri"/>
        </w:rPr>
      </w:pPr>
      <w:r w:rsidRPr="002E5C58">
        <w:rPr>
          <w:rFonts w:ascii="Trebuchet MS" w:hAnsi="Trebuchet MS" w:cs="Calibri"/>
        </w:rPr>
        <w:t xml:space="preserve">Die politischen Partizipationschancen und -formen bei gesellschaftlichen Entscheidungsprozessen müssen gestärkt und erweitert werden. Eine Demokratie-Enquete in der kommenden Legislaturperiode kann Voraussetzungen dafür schaffen, dass die Beteiligung der Bürgerinnen und Bürger als Ergänzung zur repräsentativen Demokratie verbessert und sichergestellt wird. Die europäische Dimension ist in einer solchen Enquete-Kommission mit Blick auf die Herausforderungen in der Europäischen Union mitzudiskutieren. </w:t>
      </w:r>
    </w:p>
    <w:p w:rsidR="0007649C" w:rsidRPr="002E5C58" w:rsidRDefault="0007649C" w:rsidP="00C22C9A">
      <w:pPr>
        <w:spacing w:line="276" w:lineRule="auto"/>
        <w:ind w:left="1701"/>
        <w:rPr>
          <w:rFonts w:ascii="Trebuchet MS" w:hAnsi="Trebuchet MS" w:cs="Calibri"/>
        </w:rPr>
      </w:pPr>
      <w:r w:rsidRPr="002E5C58">
        <w:rPr>
          <w:rFonts w:ascii="Trebuchet MS" w:hAnsi="Trebuchet MS" w:cs="Calibri"/>
        </w:rPr>
        <w:t>Der Bundestag sollte anstelle des bisherigen Unterausschusses einen regulären Ausschuss „Bürgerschaft</w:t>
      </w:r>
      <w:r w:rsidR="00BE5E10" w:rsidRPr="002E5C58">
        <w:rPr>
          <w:rFonts w:ascii="Trebuchet MS" w:hAnsi="Trebuchet MS" w:cs="Calibri"/>
        </w:rPr>
        <w:t xml:space="preserve">liches Engagement“ einrichten. </w:t>
      </w:r>
    </w:p>
    <w:p w:rsidR="00C22C9A" w:rsidRPr="002E5C58" w:rsidRDefault="00C22C9A" w:rsidP="00C22C9A">
      <w:pPr>
        <w:spacing w:line="276" w:lineRule="auto"/>
        <w:ind w:left="567"/>
        <w:rPr>
          <w:rFonts w:ascii="Trebuchet MS" w:hAnsi="Trebuchet MS" w:cs="Calibri"/>
        </w:rPr>
      </w:pPr>
    </w:p>
    <w:p w:rsidR="0007649C" w:rsidRPr="002E5C58" w:rsidRDefault="0007649C" w:rsidP="00C22C9A">
      <w:pPr>
        <w:pStyle w:val="Fuzeile"/>
        <w:numPr>
          <w:ilvl w:val="0"/>
          <w:numId w:val="6"/>
        </w:numPr>
        <w:tabs>
          <w:tab w:val="clear" w:pos="4536"/>
          <w:tab w:val="clear" w:pos="9072"/>
          <w:tab w:val="right" w:pos="-1560"/>
        </w:tabs>
        <w:spacing w:line="276" w:lineRule="auto"/>
        <w:ind w:left="1701" w:hanging="567"/>
        <w:rPr>
          <w:rFonts w:ascii="Trebuchet MS" w:hAnsi="Trebuchet MS" w:cs="Calibri"/>
          <w:b/>
        </w:rPr>
      </w:pPr>
      <w:r w:rsidRPr="002E5C58">
        <w:rPr>
          <w:rFonts w:ascii="Trebuchet MS" w:hAnsi="Trebuchet MS" w:cs="Calibri"/>
          <w:b/>
        </w:rPr>
        <w:lastRenderedPageBreak/>
        <w:t>Bildung und Qualifizierung durch bürgerschaftliches Engagement</w:t>
      </w:r>
    </w:p>
    <w:p w:rsidR="00C22C9A" w:rsidRPr="002E5C58" w:rsidRDefault="00C22C9A" w:rsidP="00C22C9A">
      <w:pPr>
        <w:pStyle w:val="Fuzeile"/>
        <w:tabs>
          <w:tab w:val="clear" w:pos="4536"/>
          <w:tab w:val="clear" w:pos="9072"/>
          <w:tab w:val="right" w:pos="-1560"/>
        </w:tabs>
        <w:spacing w:line="276" w:lineRule="auto"/>
        <w:ind w:left="567"/>
        <w:rPr>
          <w:rFonts w:ascii="Trebuchet MS" w:hAnsi="Trebuchet MS" w:cs="Calibri"/>
          <w:b/>
        </w:rPr>
      </w:pPr>
    </w:p>
    <w:p w:rsidR="00570055" w:rsidRPr="002E5C58" w:rsidRDefault="0007649C" w:rsidP="00C22C9A">
      <w:pPr>
        <w:pStyle w:val="Listenabsatz"/>
        <w:numPr>
          <w:ilvl w:val="0"/>
          <w:numId w:val="15"/>
        </w:numPr>
        <w:spacing w:line="276" w:lineRule="auto"/>
        <w:ind w:left="2268" w:hanging="567"/>
        <w:rPr>
          <w:rFonts w:ascii="Trebuchet MS" w:hAnsi="Trebuchet MS" w:cs="Calibri"/>
        </w:rPr>
      </w:pPr>
      <w:r w:rsidRPr="002E5C58">
        <w:rPr>
          <w:rFonts w:ascii="Trebuchet MS" w:hAnsi="Trebuchet MS" w:cs="Calibri"/>
        </w:rPr>
        <w:t xml:space="preserve">Der Bund muss seine Einflussmöglichkeiten geltend machen, damit bürgerschaftliches Engagement als Bildungsort und Bildungsfaktor in den Einrichtungen und Strukturen des Bildungswesens stärker gesehen, anerkannt und genutzt wird. </w:t>
      </w:r>
      <w:r w:rsidR="00C22C9A" w:rsidRPr="002E5C58">
        <w:rPr>
          <w:rFonts w:ascii="Trebuchet MS" w:hAnsi="Trebuchet MS" w:cs="Calibri"/>
        </w:rPr>
        <w:br/>
      </w:r>
    </w:p>
    <w:p w:rsidR="00570055" w:rsidRPr="002E5C58" w:rsidRDefault="0007649C" w:rsidP="00C22C9A">
      <w:pPr>
        <w:pStyle w:val="Listenabsatz"/>
        <w:numPr>
          <w:ilvl w:val="0"/>
          <w:numId w:val="15"/>
        </w:numPr>
        <w:spacing w:line="276" w:lineRule="auto"/>
        <w:ind w:left="2268" w:hanging="567"/>
        <w:rPr>
          <w:rFonts w:ascii="Trebuchet MS" w:hAnsi="Trebuchet MS" w:cs="Calibri"/>
        </w:rPr>
      </w:pPr>
      <w:r w:rsidRPr="002E5C58">
        <w:rPr>
          <w:rFonts w:ascii="Trebuchet MS" w:hAnsi="Trebuchet MS" w:cs="Calibri"/>
        </w:rPr>
        <w:t xml:space="preserve">Bürgerschaftliches Engagement muss in den Bildungsauftrag der formalen Bildungseinrichtungen integriert werden. Eine umfassende partizipatorische Kultur, die Kinder, Schüler und Schülerinnen, Eltern, Studierende und zivilgesellschaftliche Akteure und Akteurinnen einbezieht, macht Engagement möglich und schafft Gelegenheitsstrukturen. </w:t>
      </w:r>
      <w:r w:rsidR="00C22C9A" w:rsidRPr="002E5C58">
        <w:rPr>
          <w:rFonts w:ascii="Trebuchet MS" w:hAnsi="Trebuchet MS" w:cs="Calibri"/>
        </w:rPr>
        <w:br/>
      </w:r>
    </w:p>
    <w:p w:rsidR="008C37A0" w:rsidRPr="002E5C58" w:rsidRDefault="0007649C" w:rsidP="00C22C9A">
      <w:pPr>
        <w:pStyle w:val="Listenabsatz"/>
        <w:numPr>
          <w:ilvl w:val="0"/>
          <w:numId w:val="15"/>
        </w:numPr>
        <w:spacing w:line="276" w:lineRule="auto"/>
        <w:ind w:left="2268" w:hanging="567"/>
        <w:rPr>
          <w:rFonts w:ascii="Trebuchet MS" w:hAnsi="Trebuchet MS" w:cs="Calibri"/>
        </w:rPr>
      </w:pPr>
      <w:r w:rsidRPr="002E5C58">
        <w:rPr>
          <w:rFonts w:ascii="Trebuchet MS" w:hAnsi="Trebuchet MS" w:cs="Calibri"/>
        </w:rPr>
        <w:t xml:space="preserve">Formale (Schule, Hochschule und Ausbildung) und nicht-formale Bildungsorte des Engagements sollten stärker miteinander verknüpft und ihre Kooperation intensiviert werden. Dies setzt sowohl innerorganisatorische Reformen im Bildungs- und Hochschulwesen als auch Anstrengungen der Harmonisierung von Schule/Hochschule und Engagement mit entsprechenden Zeit- und Biographie-Management voraus.  </w:t>
      </w:r>
    </w:p>
    <w:p w:rsidR="00C22C9A" w:rsidRPr="002E5C58" w:rsidRDefault="00C22C9A" w:rsidP="00C22C9A">
      <w:pPr>
        <w:pStyle w:val="Listenabsatz"/>
        <w:spacing w:line="276" w:lineRule="auto"/>
        <w:ind w:left="1843"/>
        <w:rPr>
          <w:rFonts w:ascii="Trebuchet MS" w:hAnsi="Trebuchet MS" w:cs="Calibri"/>
        </w:rPr>
      </w:pPr>
    </w:p>
    <w:p w:rsidR="006C1B5D" w:rsidRPr="002E5C58" w:rsidRDefault="00570055" w:rsidP="00C22C9A">
      <w:pPr>
        <w:pStyle w:val="Fuzeile"/>
        <w:spacing w:line="276" w:lineRule="auto"/>
        <w:ind w:left="1701" w:hanging="567"/>
        <w:rPr>
          <w:rFonts w:ascii="Trebuchet MS" w:hAnsi="Trebuchet MS" w:cs="Calibri"/>
          <w:b/>
        </w:rPr>
      </w:pPr>
      <w:r w:rsidRPr="002E5C58">
        <w:rPr>
          <w:rFonts w:ascii="Trebuchet MS" w:hAnsi="Trebuchet MS" w:cs="Calibri"/>
          <w:b/>
        </w:rPr>
        <w:t>e)</w:t>
      </w:r>
      <w:r w:rsidRPr="002E5C58">
        <w:rPr>
          <w:rFonts w:ascii="Trebuchet MS" w:hAnsi="Trebuchet MS" w:cs="Calibri"/>
          <w:b/>
        </w:rPr>
        <w:tab/>
      </w:r>
      <w:r w:rsidR="0007649C" w:rsidRPr="002E5C58">
        <w:rPr>
          <w:rFonts w:ascii="Trebuchet MS" w:hAnsi="Trebuchet MS" w:cs="Calibri"/>
          <w:b/>
        </w:rPr>
        <w:t>Beitrag des Bundes zur Stärkung</w:t>
      </w:r>
      <w:r w:rsidR="00097433" w:rsidRPr="002E5C58">
        <w:rPr>
          <w:rFonts w:ascii="Trebuchet MS" w:hAnsi="Trebuchet MS" w:cs="Calibri"/>
          <w:b/>
        </w:rPr>
        <w:t xml:space="preserve"> der lokalen Bürgergesellschaft</w:t>
      </w:r>
    </w:p>
    <w:p w:rsidR="00C22C9A" w:rsidRPr="002E5C58" w:rsidRDefault="00C22C9A" w:rsidP="00C22C9A">
      <w:pPr>
        <w:pStyle w:val="Fuzeile"/>
        <w:spacing w:line="276" w:lineRule="auto"/>
        <w:rPr>
          <w:rFonts w:ascii="Trebuchet MS" w:hAnsi="Trebuchet MS" w:cs="Calibri"/>
          <w:b/>
        </w:rPr>
      </w:pPr>
    </w:p>
    <w:p w:rsidR="00BE5E10" w:rsidRPr="002E5C58" w:rsidRDefault="0007649C" w:rsidP="00C22C9A">
      <w:pPr>
        <w:pStyle w:val="Listenabsatz"/>
        <w:numPr>
          <w:ilvl w:val="0"/>
          <w:numId w:val="16"/>
        </w:numPr>
        <w:spacing w:line="276" w:lineRule="auto"/>
        <w:ind w:left="2268" w:hanging="567"/>
        <w:rPr>
          <w:rFonts w:ascii="Trebuchet MS" w:hAnsi="Trebuchet MS" w:cs="Calibri"/>
        </w:rPr>
      </w:pPr>
      <w:r w:rsidRPr="002E5C58">
        <w:rPr>
          <w:rFonts w:ascii="Trebuchet MS" w:hAnsi="Trebuchet MS" w:cs="Calibri"/>
        </w:rPr>
        <w:t xml:space="preserve">Die Kommunen müssen beim Aufbau und der Stärkung der lokalen Bürgergesellschaft unterstützt und angemessen finanziell ausgestattet werden, weil bürgerschaftliches Engagement und Partizipation im Wesentlichen auf kommunaler Ebene stattfinden. Das betrifft die Entwicklung von Infrastruktureinrichtungen des Engagements, die Kooperation zwischen Zivilgesellschaft und kommunaler Verwaltung, die Vernetzung der Träger vor Ort, die Gewinnung von engagementfernen Bürgerinnen und Bürgern und die Einbeziehung der lokalen Wirtschaft. Auch dafür bedarf es eine Aufhebung des Kooperationsverbots. </w:t>
      </w:r>
    </w:p>
    <w:p w:rsidR="0007649C" w:rsidRPr="002E5C58" w:rsidRDefault="0007649C" w:rsidP="00C22C9A">
      <w:pPr>
        <w:pStyle w:val="Listenabsatz"/>
        <w:spacing w:line="276" w:lineRule="auto"/>
        <w:ind w:left="567" w:hanging="567"/>
        <w:rPr>
          <w:rFonts w:ascii="Trebuchet MS" w:hAnsi="Trebuchet MS" w:cs="Calibri"/>
        </w:rPr>
      </w:pPr>
    </w:p>
    <w:p w:rsidR="006C1B5D" w:rsidRPr="002E5C58" w:rsidRDefault="00570055" w:rsidP="00C22C9A">
      <w:pPr>
        <w:pStyle w:val="Fuzeile"/>
        <w:spacing w:line="276" w:lineRule="auto"/>
        <w:ind w:left="1701" w:hanging="567"/>
        <w:rPr>
          <w:rFonts w:ascii="Trebuchet MS" w:hAnsi="Trebuchet MS" w:cs="Calibri"/>
          <w:b/>
        </w:rPr>
      </w:pPr>
      <w:r w:rsidRPr="002E5C58">
        <w:rPr>
          <w:rFonts w:ascii="Trebuchet MS" w:hAnsi="Trebuchet MS" w:cs="Calibri"/>
          <w:b/>
        </w:rPr>
        <w:t>f)</w:t>
      </w:r>
      <w:r w:rsidRPr="002E5C58">
        <w:rPr>
          <w:rFonts w:ascii="Trebuchet MS" w:hAnsi="Trebuchet MS" w:cs="Calibri"/>
          <w:b/>
        </w:rPr>
        <w:tab/>
      </w:r>
      <w:r w:rsidR="00097433" w:rsidRPr="002E5C58">
        <w:rPr>
          <w:rFonts w:ascii="Trebuchet MS" w:hAnsi="Trebuchet MS" w:cs="Calibri"/>
          <w:b/>
        </w:rPr>
        <w:t xml:space="preserve">Migration / Integration </w:t>
      </w:r>
    </w:p>
    <w:p w:rsidR="00C22C9A" w:rsidRPr="002E5C58" w:rsidRDefault="00C22C9A" w:rsidP="00C22C9A">
      <w:pPr>
        <w:pStyle w:val="Fuzeile"/>
        <w:spacing w:line="276" w:lineRule="auto"/>
        <w:ind w:left="1701" w:hanging="567"/>
        <w:rPr>
          <w:rFonts w:ascii="Trebuchet MS" w:hAnsi="Trebuchet MS" w:cs="Calibri"/>
          <w:b/>
        </w:rPr>
      </w:pPr>
    </w:p>
    <w:p w:rsidR="0007649C" w:rsidRPr="002E5C58" w:rsidRDefault="0007649C" w:rsidP="00C22C9A">
      <w:pPr>
        <w:pStyle w:val="Listenabsatz"/>
        <w:numPr>
          <w:ilvl w:val="0"/>
          <w:numId w:val="16"/>
        </w:numPr>
        <w:spacing w:line="276" w:lineRule="auto"/>
        <w:ind w:left="2268" w:hanging="567"/>
        <w:rPr>
          <w:rFonts w:ascii="Trebuchet MS" w:hAnsi="Trebuchet MS" w:cs="Calibri"/>
        </w:rPr>
      </w:pPr>
      <w:r w:rsidRPr="002E5C58">
        <w:rPr>
          <w:rFonts w:ascii="Trebuchet MS" w:hAnsi="Trebuchet MS" w:cs="Calibri"/>
        </w:rPr>
        <w:t xml:space="preserve">Staatliche Engagementpolitik muss dazu beitragen, dass MigrantInnenorganisationen (MO) in die Bürgergesellschaft eingebunden werden. Dazu gehört eine strukturelle Stärkung und </w:t>
      </w:r>
      <w:r w:rsidRPr="002E5C58">
        <w:rPr>
          <w:rFonts w:ascii="Trebuchet MS" w:hAnsi="Trebuchet MS" w:cs="Calibri"/>
        </w:rPr>
        <w:lastRenderedPageBreak/>
        <w:t>Förderung dieser Organisationen bei der Personalentwicklung, dem Vereinsmanagement, der Professionalisierung der Vereinsarbeit, der Fortbildung, Beratung und Vernetzungsmöglichkeiten mit anderen Vereinen.</w:t>
      </w:r>
      <w:r w:rsidR="00C22C9A" w:rsidRPr="002E5C58">
        <w:rPr>
          <w:rFonts w:ascii="Trebuchet MS" w:hAnsi="Trebuchet MS" w:cs="Calibri"/>
        </w:rPr>
        <w:br/>
      </w:r>
    </w:p>
    <w:p w:rsidR="0007649C" w:rsidRPr="002E5C58" w:rsidRDefault="0007649C" w:rsidP="00C22C9A">
      <w:pPr>
        <w:pStyle w:val="Listenabsatz"/>
        <w:numPr>
          <w:ilvl w:val="0"/>
          <w:numId w:val="16"/>
        </w:numPr>
        <w:spacing w:line="276" w:lineRule="auto"/>
        <w:ind w:left="2268" w:hanging="567"/>
        <w:rPr>
          <w:rFonts w:ascii="Trebuchet MS" w:hAnsi="Trebuchet MS" w:cs="Calibri"/>
        </w:rPr>
      </w:pPr>
      <w:r w:rsidRPr="002E5C58">
        <w:rPr>
          <w:rFonts w:ascii="Trebuchet MS" w:hAnsi="Trebuchet MS" w:cs="Calibri"/>
        </w:rPr>
        <w:t>Die Vereine und Verbände der organisierten Bürgergesellschaft</w:t>
      </w:r>
      <w:r w:rsidR="001C2F02" w:rsidRPr="002E5C58">
        <w:rPr>
          <w:rFonts w:ascii="Trebuchet MS" w:hAnsi="Trebuchet MS" w:cs="Calibri"/>
        </w:rPr>
        <w:t>, insbesondere die Selbsthilfegruppen und –organisationen chronisch kranker und behinderter Menschen</w:t>
      </w:r>
      <w:r w:rsidRPr="002E5C58">
        <w:rPr>
          <w:rFonts w:ascii="Trebuchet MS" w:hAnsi="Trebuchet MS" w:cs="Calibri"/>
        </w:rPr>
        <w:t xml:space="preserve"> sind bei einer stärkeren interkulturellen Öffnung zu unterstützen. Hierzu ist eine Finanzierung der hierauf gerichteten Maßnahmen erforderlich; dazu gehören die interkulturelle Besetzung des Personals auf allen Hierarchieebenen inklusive der Vorstände ebenso wie die entsprechende Fortbildung und Schulung der Mitarbeiterinnen und Mitarbeiter. </w:t>
      </w:r>
      <w:r w:rsidR="00C22C9A" w:rsidRPr="002E5C58">
        <w:rPr>
          <w:rFonts w:ascii="Trebuchet MS" w:hAnsi="Trebuchet MS" w:cs="Calibri"/>
        </w:rPr>
        <w:br/>
      </w:r>
    </w:p>
    <w:p w:rsidR="00097433" w:rsidRPr="002E5C58" w:rsidRDefault="0007649C" w:rsidP="00C22C9A">
      <w:pPr>
        <w:pStyle w:val="Listenabsatz"/>
        <w:numPr>
          <w:ilvl w:val="0"/>
          <w:numId w:val="16"/>
        </w:numPr>
        <w:spacing w:line="276" w:lineRule="auto"/>
        <w:ind w:left="2268" w:hanging="567"/>
        <w:rPr>
          <w:rFonts w:ascii="Trebuchet MS" w:hAnsi="Trebuchet MS" w:cs="Calibri"/>
        </w:rPr>
      </w:pPr>
      <w:r w:rsidRPr="002E5C58">
        <w:rPr>
          <w:rFonts w:ascii="Trebuchet MS" w:hAnsi="Trebuchet MS" w:cs="Calibri"/>
        </w:rPr>
        <w:t>Auf der politischen Ebene müssen gleichberechtigte Partizipations- und Mitwirkungsmöglichkeiten für alle Menschen, unabhängig vom Aufenthaltsstatus, geschaffen bzw. verstärkt werden.</w:t>
      </w:r>
    </w:p>
    <w:p w:rsidR="00C22C9A" w:rsidRPr="002E5C58" w:rsidRDefault="00C22C9A" w:rsidP="00C22C9A">
      <w:pPr>
        <w:spacing w:line="276" w:lineRule="auto"/>
        <w:rPr>
          <w:rFonts w:ascii="Trebuchet MS" w:hAnsi="Trebuchet MS" w:cs="Calibri"/>
        </w:rPr>
      </w:pPr>
    </w:p>
    <w:p w:rsidR="006C1B5D" w:rsidRPr="002E5C58" w:rsidRDefault="00570055" w:rsidP="00C22C9A">
      <w:pPr>
        <w:pStyle w:val="Fuzeile"/>
        <w:spacing w:line="276" w:lineRule="auto"/>
        <w:ind w:left="1701" w:hanging="567"/>
        <w:rPr>
          <w:rFonts w:ascii="Trebuchet MS" w:hAnsi="Trebuchet MS" w:cs="Calibri"/>
          <w:b/>
        </w:rPr>
      </w:pPr>
      <w:r w:rsidRPr="002E5C58">
        <w:rPr>
          <w:rFonts w:ascii="Trebuchet MS" w:hAnsi="Trebuchet MS" w:cs="Calibri"/>
          <w:b/>
        </w:rPr>
        <w:t>g)</w:t>
      </w:r>
      <w:r w:rsidRPr="002E5C58">
        <w:rPr>
          <w:rFonts w:ascii="Trebuchet MS" w:hAnsi="Trebuchet MS" w:cs="Calibri"/>
          <w:b/>
        </w:rPr>
        <w:tab/>
      </w:r>
      <w:r w:rsidR="0007649C" w:rsidRPr="002E5C58">
        <w:rPr>
          <w:rFonts w:ascii="Trebuchet MS" w:hAnsi="Trebuchet MS" w:cs="Calibri"/>
          <w:b/>
        </w:rPr>
        <w:t>Bürgerschaftliches Engagement im demographischen Wande</w:t>
      </w:r>
      <w:r w:rsidR="00097433" w:rsidRPr="002E5C58">
        <w:rPr>
          <w:rFonts w:ascii="Trebuchet MS" w:hAnsi="Trebuchet MS" w:cs="Calibri"/>
          <w:b/>
        </w:rPr>
        <w:t>l</w:t>
      </w:r>
    </w:p>
    <w:p w:rsidR="00C22C9A" w:rsidRPr="002E5C58" w:rsidRDefault="00C22C9A" w:rsidP="00C22C9A">
      <w:pPr>
        <w:pStyle w:val="Fuzeile"/>
        <w:tabs>
          <w:tab w:val="left" w:pos="1418"/>
        </w:tabs>
        <w:spacing w:line="276" w:lineRule="auto"/>
        <w:ind w:left="567" w:hanging="567"/>
        <w:rPr>
          <w:rFonts w:ascii="Trebuchet MS" w:hAnsi="Trebuchet MS" w:cs="Calibri"/>
          <w:b/>
        </w:rPr>
      </w:pPr>
    </w:p>
    <w:p w:rsidR="00570055" w:rsidRPr="002E5C58" w:rsidRDefault="0007649C" w:rsidP="00C22C9A">
      <w:pPr>
        <w:pStyle w:val="Listenabsatz"/>
        <w:numPr>
          <w:ilvl w:val="0"/>
          <w:numId w:val="17"/>
        </w:numPr>
        <w:spacing w:line="276" w:lineRule="auto"/>
        <w:ind w:left="2268" w:hanging="567"/>
        <w:rPr>
          <w:rFonts w:ascii="Trebuchet MS" w:hAnsi="Trebuchet MS" w:cs="Calibri"/>
        </w:rPr>
      </w:pPr>
      <w:r w:rsidRPr="002E5C58">
        <w:rPr>
          <w:rFonts w:ascii="Trebuchet MS" w:hAnsi="Trebuchet MS" w:cs="Calibri"/>
        </w:rPr>
        <w:t>Es bedarf der Bereitstellung einer Engagement fördernden Infrastruktur, die bessere Beteiligungs- und Mitgestaltungsmöglichkeiten bietet. Dazu gehört auch die Finanzierung von niedrigschwelligen Angeboten und aufsuchenden Formaten für engagementfern</w:t>
      </w:r>
      <w:r w:rsidR="00AD5913" w:rsidRPr="002E5C58">
        <w:rPr>
          <w:rFonts w:ascii="Trebuchet MS" w:hAnsi="Trebuchet MS" w:cs="Calibri"/>
        </w:rPr>
        <w:t>t</w:t>
      </w:r>
      <w:r w:rsidRPr="002E5C58">
        <w:rPr>
          <w:rFonts w:ascii="Trebuchet MS" w:hAnsi="Trebuchet MS" w:cs="Calibri"/>
        </w:rPr>
        <w:t xml:space="preserve">e Bevölkerungsgruppen. </w:t>
      </w:r>
      <w:r w:rsidR="00C22C9A" w:rsidRPr="002E5C58">
        <w:rPr>
          <w:rFonts w:ascii="Trebuchet MS" w:hAnsi="Trebuchet MS" w:cs="Calibri"/>
        </w:rPr>
        <w:br/>
      </w:r>
    </w:p>
    <w:p w:rsidR="00570055" w:rsidRPr="002E5C58" w:rsidRDefault="0007649C" w:rsidP="00C22C9A">
      <w:pPr>
        <w:pStyle w:val="Listenabsatz"/>
        <w:numPr>
          <w:ilvl w:val="0"/>
          <w:numId w:val="17"/>
        </w:numPr>
        <w:spacing w:line="276" w:lineRule="auto"/>
        <w:ind w:left="2268" w:hanging="567"/>
        <w:rPr>
          <w:rFonts w:ascii="Trebuchet MS" w:hAnsi="Trebuchet MS" w:cs="Calibri"/>
        </w:rPr>
      </w:pPr>
      <w:r w:rsidRPr="002E5C58">
        <w:rPr>
          <w:rFonts w:ascii="Trebuchet MS" w:hAnsi="Trebuchet MS" w:cs="Calibri"/>
        </w:rPr>
        <w:t xml:space="preserve">Erforderlich ist die Finanzierung und Sicherstellung spezifischer Angebote für alle Lebensalter. Für das Engagement jüngerer Menschen sind ausreichend Zeitkorridore freizuhalten. Menschen in der mittleren Lebensphase müssen neben ihrer Erwerbstätigkeit im Engagement unterstützt werden (Work-Life-Balance). Für die wachsende Zahl der Menschen in der Nacherwerbsphase sind frühzeitig Zugänge zu eröffnen. </w:t>
      </w:r>
      <w:r w:rsidR="00C22C9A" w:rsidRPr="002E5C58">
        <w:rPr>
          <w:rFonts w:ascii="Trebuchet MS" w:hAnsi="Trebuchet MS" w:cs="Calibri"/>
        </w:rPr>
        <w:br/>
      </w:r>
    </w:p>
    <w:p w:rsidR="00570055" w:rsidRPr="002E5C58" w:rsidRDefault="0007649C" w:rsidP="00C22C9A">
      <w:pPr>
        <w:pStyle w:val="Listenabsatz"/>
        <w:numPr>
          <w:ilvl w:val="0"/>
          <w:numId w:val="17"/>
        </w:numPr>
        <w:spacing w:line="276" w:lineRule="auto"/>
        <w:ind w:left="2268" w:hanging="567"/>
        <w:rPr>
          <w:rFonts w:ascii="Trebuchet MS" w:hAnsi="Trebuchet MS" w:cs="Calibri"/>
        </w:rPr>
      </w:pPr>
      <w:r w:rsidRPr="002E5C58">
        <w:rPr>
          <w:rFonts w:ascii="Trebuchet MS" w:hAnsi="Trebuchet MS" w:cs="Calibri"/>
        </w:rPr>
        <w:t xml:space="preserve">Generationsverbinde Projekte zur Förderung des Zusammenhalts der Gesellschaft und zur Weiterentwicklung und Stärkung von Unterstützungsangeboten, z.B. für pflegende Angehörige, bedürfen einer stabilen Organisation und Finanzierung; dies hat </w:t>
      </w:r>
      <w:r w:rsidRPr="002E5C58">
        <w:rPr>
          <w:rFonts w:ascii="Trebuchet MS" w:hAnsi="Trebuchet MS" w:cs="Calibri"/>
        </w:rPr>
        <w:lastRenderedPageBreak/>
        <w:t xml:space="preserve">die Bundesregierung sicherzustellen. </w:t>
      </w:r>
      <w:r w:rsidR="00C22C9A" w:rsidRPr="002E5C58">
        <w:rPr>
          <w:rFonts w:ascii="Trebuchet MS" w:hAnsi="Trebuchet MS" w:cs="Calibri"/>
        </w:rPr>
        <w:br/>
      </w:r>
    </w:p>
    <w:p w:rsidR="008C37A0" w:rsidRPr="002E5C58" w:rsidRDefault="0007649C" w:rsidP="00C22C9A">
      <w:pPr>
        <w:pStyle w:val="Listenabsatz"/>
        <w:numPr>
          <w:ilvl w:val="0"/>
          <w:numId w:val="17"/>
        </w:numPr>
        <w:spacing w:line="276" w:lineRule="auto"/>
        <w:ind w:left="2268" w:hanging="567"/>
        <w:rPr>
          <w:rFonts w:ascii="Trebuchet MS" w:hAnsi="Trebuchet MS" w:cs="Calibri"/>
        </w:rPr>
      </w:pPr>
      <w:r w:rsidRPr="002E5C58">
        <w:rPr>
          <w:rFonts w:ascii="Trebuchet MS" w:hAnsi="Trebuchet MS" w:cs="Calibri"/>
        </w:rPr>
        <w:t>Niedriglohnbeschäftigungen dürfen nicht als freiwilliges Engagement ausgegeben werden.</w:t>
      </w:r>
    </w:p>
    <w:p w:rsidR="00C22C9A" w:rsidRPr="002E5C58" w:rsidRDefault="00C22C9A" w:rsidP="00C22C9A">
      <w:pPr>
        <w:pStyle w:val="Listenabsatz"/>
        <w:spacing w:line="276" w:lineRule="auto"/>
        <w:ind w:left="2268"/>
        <w:rPr>
          <w:rFonts w:ascii="Trebuchet MS" w:hAnsi="Trebuchet MS" w:cs="Calibri"/>
        </w:rPr>
      </w:pPr>
    </w:p>
    <w:p w:rsidR="006C1B5D" w:rsidRPr="002E5C58" w:rsidRDefault="00570055" w:rsidP="00C22C9A">
      <w:pPr>
        <w:pStyle w:val="Fuzeile"/>
        <w:spacing w:line="276" w:lineRule="auto"/>
        <w:ind w:left="1701" w:hanging="567"/>
        <w:rPr>
          <w:rFonts w:ascii="Trebuchet MS" w:hAnsi="Trebuchet MS" w:cs="Calibri"/>
          <w:b/>
        </w:rPr>
      </w:pPr>
      <w:r w:rsidRPr="002E5C58">
        <w:rPr>
          <w:rFonts w:ascii="Trebuchet MS" w:hAnsi="Trebuchet MS" w:cs="Calibri"/>
          <w:b/>
        </w:rPr>
        <w:t>h)</w:t>
      </w:r>
      <w:r w:rsidRPr="002E5C58">
        <w:rPr>
          <w:rFonts w:ascii="Trebuchet MS" w:hAnsi="Trebuchet MS" w:cs="Calibri"/>
          <w:b/>
        </w:rPr>
        <w:tab/>
      </w:r>
      <w:r w:rsidR="0007649C" w:rsidRPr="002E5C58">
        <w:rPr>
          <w:rFonts w:ascii="Trebuchet MS" w:hAnsi="Trebuchet MS" w:cs="Calibri"/>
          <w:b/>
        </w:rPr>
        <w:t>Engagem</w:t>
      </w:r>
      <w:r w:rsidR="00097433" w:rsidRPr="002E5C58">
        <w:rPr>
          <w:rFonts w:ascii="Trebuchet MS" w:hAnsi="Trebuchet MS" w:cs="Calibri"/>
          <w:b/>
        </w:rPr>
        <w:t>ent und Partizipation in Europa</w:t>
      </w:r>
    </w:p>
    <w:p w:rsidR="00C22C9A" w:rsidRPr="002E5C58" w:rsidRDefault="00C22C9A" w:rsidP="00C22C9A">
      <w:pPr>
        <w:pStyle w:val="Fuzeile"/>
        <w:spacing w:line="276" w:lineRule="auto"/>
        <w:ind w:left="1701" w:hanging="567"/>
        <w:rPr>
          <w:rFonts w:ascii="Trebuchet MS" w:hAnsi="Trebuchet MS" w:cs="Calibri"/>
          <w:b/>
        </w:rPr>
      </w:pPr>
    </w:p>
    <w:p w:rsidR="00570055" w:rsidRPr="002E5C58" w:rsidRDefault="0007649C" w:rsidP="00C22C9A">
      <w:pPr>
        <w:pStyle w:val="Listenabsatz"/>
        <w:numPr>
          <w:ilvl w:val="0"/>
          <w:numId w:val="18"/>
        </w:numPr>
        <w:spacing w:line="276" w:lineRule="auto"/>
        <w:ind w:left="2268" w:hanging="567"/>
        <w:rPr>
          <w:rFonts w:ascii="Trebuchet MS" w:hAnsi="Trebuchet MS" w:cs="Calibri"/>
        </w:rPr>
      </w:pPr>
      <w:r w:rsidRPr="002E5C58">
        <w:rPr>
          <w:rFonts w:ascii="Trebuchet MS" w:hAnsi="Trebuchet MS" w:cs="Calibri"/>
        </w:rPr>
        <w:t xml:space="preserve">Eine aktive europäische Bürgerschaft ist, zumal vor dem Hintergrund der europäischen Finanzkrise, für die nationalen Bürgergesellschaften von wachsender Bedeutung. Engagementpolitik muss daher auch auf europäischer Ebene und in Kooperation zwischen den Mitgliedsländern stattfinden. Auch die Kooperation der organisierten Bürgergesellschaft muss </w:t>
      </w:r>
      <w:r w:rsidR="00FC1BAE" w:rsidRPr="002E5C58">
        <w:rPr>
          <w:rFonts w:ascii="Trebuchet MS" w:hAnsi="Trebuchet MS" w:cs="Calibri"/>
        </w:rPr>
        <w:t>weiterentwickelt</w:t>
      </w:r>
      <w:r w:rsidRPr="002E5C58">
        <w:rPr>
          <w:rFonts w:ascii="Trebuchet MS" w:hAnsi="Trebuchet MS" w:cs="Calibri"/>
        </w:rPr>
        <w:t xml:space="preserve"> werden. Dabei spielen die im Titel II des Lissabon-Vertrags dargelegten „Bestimmungen über die demokratischen Grundsätze“ (insbesondere der Artikel 11) eine wichtige Rolle.</w:t>
      </w:r>
      <w:r w:rsidR="00C22C9A" w:rsidRPr="002E5C58">
        <w:rPr>
          <w:rFonts w:ascii="Trebuchet MS" w:hAnsi="Trebuchet MS" w:cs="Calibri"/>
        </w:rPr>
        <w:br/>
      </w:r>
    </w:p>
    <w:p w:rsidR="0007649C" w:rsidRPr="002E5C58" w:rsidRDefault="0007649C" w:rsidP="00C22C9A">
      <w:pPr>
        <w:pStyle w:val="Listenabsatz"/>
        <w:numPr>
          <w:ilvl w:val="0"/>
          <w:numId w:val="18"/>
        </w:numPr>
        <w:spacing w:line="276" w:lineRule="auto"/>
        <w:ind w:left="2268" w:hanging="567"/>
        <w:rPr>
          <w:rFonts w:ascii="Trebuchet MS" w:hAnsi="Trebuchet MS" w:cs="Calibri"/>
        </w:rPr>
      </w:pPr>
      <w:r w:rsidRPr="002E5C58">
        <w:rPr>
          <w:rFonts w:ascii="Trebuchet MS" w:hAnsi="Trebuchet MS" w:cs="Calibri"/>
        </w:rPr>
        <w:t>Bi- und multilaterale transnationale Dialoge und Vernetzungen zur Stärkung der europäischen Bürgergesellschaft müssen mit dem Ziel intensiviert werden, auf Ebene der Europäischen Union die Engagementpolitik zu entwickeln und zu profilieren.</w:t>
      </w:r>
    </w:p>
    <w:p w:rsidR="0007649C" w:rsidRPr="004D4AD9" w:rsidRDefault="0007649C" w:rsidP="00C22C9A">
      <w:pPr>
        <w:tabs>
          <w:tab w:val="num" w:pos="426"/>
        </w:tabs>
        <w:spacing w:line="276" w:lineRule="auto"/>
        <w:ind w:left="567" w:hanging="567"/>
        <w:rPr>
          <w:rFonts w:ascii="Trebuchet MS" w:hAnsi="Trebuchet MS" w:cs="Calibri"/>
        </w:rPr>
      </w:pPr>
    </w:p>
    <w:p w:rsidR="003035F9" w:rsidRPr="004D4AD9" w:rsidRDefault="003035F9" w:rsidP="00C22C9A">
      <w:pPr>
        <w:tabs>
          <w:tab w:val="num" w:pos="426"/>
        </w:tabs>
        <w:spacing w:line="276" w:lineRule="auto"/>
        <w:ind w:left="567" w:hanging="567"/>
        <w:rPr>
          <w:rFonts w:ascii="Trebuchet MS" w:hAnsi="Trebuchet MS" w:cs="Calibri"/>
        </w:rPr>
      </w:pPr>
      <w:bookmarkStart w:id="51" w:name="_GoBack"/>
      <w:bookmarkEnd w:id="51"/>
    </w:p>
    <w:sectPr w:rsidR="003035F9" w:rsidRPr="004D4AD9">
      <w:headerReference w:type="even" r:id="rId9"/>
      <w:headerReference w:type="default" r:id="rId10"/>
      <w:headerReference w:type="first" r:id="rId11"/>
      <w:pgSz w:w="11906" w:h="16838"/>
      <w:pgMar w:top="1418" w:right="124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2B" w:rsidRDefault="00DB4D2B">
      <w:r>
        <w:separator/>
      </w:r>
    </w:p>
  </w:endnote>
  <w:endnote w:type="continuationSeparator" w:id="0">
    <w:p w:rsidR="00DB4D2B" w:rsidRDefault="00DB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2B" w:rsidRDefault="00DB4D2B">
      <w:r>
        <w:separator/>
      </w:r>
    </w:p>
  </w:footnote>
  <w:footnote w:type="continuationSeparator" w:id="0">
    <w:p w:rsidR="00DB4D2B" w:rsidRDefault="00DB4D2B">
      <w:r>
        <w:continuationSeparator/>
      </w:r>
    </w:p>
  </w:footnote>
  <w:footnote w:id="1">
    <w:p w:rsidR="00365820" w:rsidRDefault="00365820" w:rsidP="0007649C">
      <w:pPr>
        <w:pStyle w:val="Funotentext"/>
      </w:pPr>
      <w:r>
        <w:rPr>
          <w:rStyle w:val="Funotenzeichen"/>
        </w:rPr>
        <w:footnoteRef/>
      </w:r>
      <w:r>
        <w:t xml:space="preserve"> </w:t>
      </w:r>
      <w:r>
        <w:rPr>
          <w:sz w:val="20"/>
          <w:szCs w:val="20"/>
        </w:rPr>
        <w:t xml:space="preserve">Niewerth/Minden: Transition- Der schwierige Weg von der pädiatrischen in die Erwachsenenrheumatologie, zit. </w:t>
      </w:r>
      <w:hyperlink r:id="rId1" w:history="1">
        <w:r>
          <w:rPr>
            <w:rStyle w:val="Hyperlink"/>
            <w:sz w:val="20"/>
            <w:szCs w:val="20"/>
          </w:rPr>
          <w:t>http://www.rheuma-liga.de/aktivitaeten/forschung/forschungsprojekte/junge-rheumatiker/</w:t>
        </w:r>
      </w:hyperlink>
    </w:p>
    <w:p w:rsidR="00365820" w:rsidRDefault="00365820" w:rsidP="0007649C">
      <w:pPr>
        <w:pStyle w:val="Funotentext"/>
      </w:pPr>
    </w:p>
    <w:p w:rsidR="00365820" w:rsidRDefault="00365820" w:rsidP="0007649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820" w:rsidRDefault="0036582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65820" w:rsidRDefault="003658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820" w:rsidRPr="00D164D9" w:rsidRDefault="00365820">
    <w:pPr>
      <w:pStyle w:val="Kopfzeile"/>
      <w:framePr w:wrap="around" w:vAnchor="text" w:hAnchor="margin" w:xAlign="center" w:y="1"/>
      <w:rPr>
        <w:rStyle w:val="Seitenzahl"/>
        <w:rFonts w:ascii="Trebuchet MS" w:hAnsi="Trebuchet MS"/>
      </w:rPr>
    </w:pPr>
    <w:r w:rsidRPr="00D164D9">
      <w:rPr>
        <w:rStyle w:val="Seitenzahl"/>
        <w:rFonts w:ascii="Trebuchet MS" w:hAnsi="Trebuchet MS"/>
      </w:rPr>
      <w:fldChar w:fldCharType="begin"/>
    </w:r>
    <w:r w:rsidRPr="00D164D9">
      <w:rPr>
        <w:rStyle w:val="Seitenzahl"/>
        <w:rFonts w:ascii="Trebuchet MS" w:hAnsi="Trebuchet MS"/>
      </w:rPr>
      <w:instrText xml:space="preserve">PAGE  </w:instrText>
    </w:r>
    <w:r w:rsidRPr="00D164D9">
      <w:rPr>
        <w:rStyle w:val="Seitenzahl"/>
        <w:rFonts w:ascii="Trebuchet MS" w:hAnsi="Trebuchet MS"/>
      </w:rPr>
      <w:fldChar w:fldCharType="separate"/>
    </w:r>
    <w:r>
      <w:rPr>
        <w:rStyle w:val="Seitenzahl"/>
        <w:rFonts w:ascii="Trebuchet MS" w:hAnsi="Trebuchet MS"/>
        <w:noProof/>
      </w:rPr>
      <w:t>3</w:t>
    </w:r>
    <w:r w:rsidRPr="00D164D9">
      <w:rPr>
        <w:rStyle w:val="Seitenzahl"/>
        <w:rFonts w:ascii="Trebuchet MS" w:hAnsi="Trebuchet MS"/>
      </w:rPr>
      <w:fldChar w:fldCharType="end"/>
    </w:r>
  </w:p>
  <w:p w:rsidR="00365820" w:rsidRDefault="00365820">
    <w:pPr>
      <w:pStyle w:val="Kopfzeile"/>
    </w:pPr>
    <w:r>
      <w:rPr>
        <w:noProof/>
      </w:rPr>
      <w:drawing>
        <wp:inline distT="0" distB="0" distL="0" distR="0" wp14:anchorId="6BD145D6" wp14:editId="567103C6">
          <wp:extent cx="1308100" cy="965200"/>
          <wp:effectExtent l="0" t="0" r="6350" b="6350"/>
          <wp:docPr id="2" name="Bild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65200"/>
                  </a:xfrm>
                  <a:prstGeom prst="rect">
                    <a:avLst/>
                  </a:prstGeom>
                  <a:noFill/>
                  <a:ln>
                    <a:noFill/>
                  </a:ln>
                </pic:spPr>
              </pic:pic>
            </a:graphicData>
          </a:graphic>
        </wp:inline>
      </w:drawing>
    </w:r>
  </w:p>
  <w:p w:rsidR="00365820" w:rsidRDefault="00365820">
    <w:pPr>
      <w:pStyle w:val="Kopfzeile"/>
    </w:pPr>
  </w:p>
  <w:p w:rsidR="00365820" w:rsidRDefault="003658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6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691"/>
      <w:gridCol w:w="4691"/>
    </w:tblGrid>
    <w:tr w:rsidR="00365820" w:rsidTr="00E811AC">
      <w:tc>
        <w:tcPr>
          <w:tcW w:w="6629" w:type="dxa"/>
        </w:tcPr>
        <w:p w:rsidR="00365820" w:rsidRPr="006B5955" w:rsidRDefault="00365820">
          <w:pPr>
            <w:rPr>
              <w:rFonts w:ascii="Trebuchet MS" w:hAnsi="Trebuchet MS"/>
            </w:rPr>
          </w:pPr>
          <w:r>
            <w:rPr>
              <w:rFonts w:ascii="Trebuchet MS" w:hAnsi="Trebuchet MS"/>
              <w:noProof/>
            </w:rPr>
            <w:drawing>
              <wp:inline distT="0" distB="0" distL="0" distR="0" wp14:anchorId="00AE54F5" wp14:editId="3AFDED5B">
                <wp:extent cx="1342961" cy="985157"/>
                <wp:effectExtent l="0" t="0" r="0" b="5715"/>
                <wp:docPr id="3"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365820" w:rsidRDefault="00365820">
          <w:pPr>
            <w:pStyle w:val="Kopfzeile"/>
          </w:pPr>
        </w:p>
      </w:tc>
      <w:tc>
        <w:tcPr>
          <w:tcW w:w="4691" w:type="dxa"/>
        </w:tcPr>
        <w:p w:rsidR="00365820" w:rsidRPr="00E811AC" w:rsidRDefault="00365820" w:rsidP="00845547">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Bundesarbeitsgemeinschaft</w:t>
          </w:r>
        </w:p>
        <w:p w:rsidR="00365820" w:rsidRPr="00E811AC" w:rsidRDefault="00365820" w:rsidP="00845547">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Selbsthilfe von Menschen mit</w:t>
          </w:r>
        </w:p>
        <w:p w:rsidR="00365820" w:rsidRPr="00E811AC" w:rsidRDefault="00365820" w:rsidP="00845547">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Behinderung, chronischer</w:t>
          </w:r>
        </w:p>
        <w:p w:rsidR="00365820" w:rsidRPr="00E811AC" w:rsidRDefault="00365820" w:rsidP="00845547">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Erkrankung und ihren</w:t>
          </w:r>
        </w:p>
        <w:p w:rsidR="00365820" w:rsidRPr="00E811AC" w:rsidRDefault="00365820" w:rsidP="00845547">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Angehörigen e.V.</w:t>
          </w:r>
          <w:r w:rsidRPr="00E811AC">
            <w:rPr>
              <w:rFonts w:ascii="Trebuchet MS" w:hAnsi="Trebuchet MS" w:cs="Angsana New"/>
              <w:b/>
              <w:bCs/>
              <w:color w:val="002060"/>
              <w:sz w:val="22"/>
            </w:rPr>
            <w:br/>
          </w:r>
        </w:p>
        <w:p w:rsidR="00365820" w:rsidRPr="00E811AC" w:rsidRDefault="00365820" w:rsidP="00845547">
          <w:pPr>
            <w:autoSpaceDE w:val="0"/>
            <w:autoSpaceDN w:val="0"/>
            <w:adjustRightInd w:val="0"/>
            <w:rPr>
              <w:rFonts w:ascii="Trebuchet MS" w:hAnsi="Trebuchet MS" w:cs="Angsana New"/>
              <w:b/>
              <w:bCs/>
              <w:sz w:val="20"/>
              <w:szCs w:val="20"/>
            </w:rPr>
          </w:pPr>
          <w:r w:rsidRPr="00E811AC">
            <w:rPr>
              <w:rFonts w:ascii="Trebuchet MS" w:hAnsi="Trebuchet MS" w:cs="Angsana New"/>
              <w:b/>
              <w:bCs/>
              <w:color w:val="002060"/>
              <w:sz w:val="22"/>
            </w:rPr>
            <w:t>Dachverband von Selbsthilfe-</w:t>
          </w:r>
          <w:r w:rsidRPr="00E811AC">
            <w:rPr>
              <w:rFonts w:ascii="Trebuchet MS" w:hAnsi="Trebuchet MS" w:cs="Angsana New"/>
              <w:b/>
              <w:bCs/>
              <w:color w:val="002060"/>
              <w:sz w:val="22"/>
            </w:rPr>
            <w:br/>
            <w:t>verbänden</w:t>
          </w:r>
          <w:r w:rsidRPr="00E811AC">
            <w:rPr>
              <w:rFonts w:ascii="Trebuchet MS" w:hAnsi="Trebuchet MS" w:cs="Angsana New"/>
              <w:b/>
              <w:bCs/>
              <w:color w:val="002060"/>
              <w:sz w:val="20"/>
              <w:szCs w:val="20"/>
            </w:rPr>
            <w:br/>
          </w:r>
        </w:p>
        <w:p w:rsidR="00365820" w:rsidRPr="00E811AC" w:rsidRDefault="00365820" w:rsidP="00845547">
          <w:pPr>
            <w:autoSpaceDE w:val="0"/>
            <w:autoSpaceDN w:val="0"/>
            <w:adjustRightInd w:val="0"/>
            <w:rPr>
              <w:rFonts w:ascii="Trebuchet MS" w:hAnsi="Trebuchet MS" w:cs="Times New Roman"/>
              <w:b/>
              <w:bCs/>
              <w:sz w:val="20"/>
              <w:szCs w:val="20"/>
            </w:rPr>
          </w:pPr>
          <w:r w:rsidRPr="00E811AC">
            <w:rPr>
              <w:rFonts w:ascii="Trebuchet MS" w:hAnsi="Trebuchet MS" w:cs="Times New Roman"/>
              <w:b/>
              <w:bCs/>
              <w:sz w:val="20"/>
              <w:szCs w:val="20"/>
            </w:rPr>
            <w:t>BAG SELBSTHILFE</w:t>
          </w:r>
        </w:p>
        <w:p w:rsidR="00365820" w:rsidRPr="00E811AC" w:rsidRDefault="00365820" w:rsidP="00845547">
          <w:pPr>
            <w:autoSpaceDE w:val="0"/>
            <w:autoSpaceDN w:val="0"/>
            <w:adjustRightInd w:val="0"/>
            <w:rPr>
              <w:rFonts w:ascii="Trebuchet MS" w:hAnsi="Trebuchet MS" w:cs="Times New Roman"/>
              <w:sz w:val="20"/>
              <w:szCs w:val="20"/>
            </w:rPr>
          </w:pPr>
          <w:r w:rsidRPr="00E811AC">
            <w:rPr>
              <w:rFonts w:ascii="Trebuchet MS" w:hAnsi="Trebuchet MS" w:cs="Times New Roman"/>
              <w:sz w:val="20"/>
              <w:szCs w:val="20"/>
            </w:rPr>
            <w:t>Kirchfeldstraße 149</w:t>
          </w:r>
        </w:p>
        <w:p w:rsidR="00365820" w:rsidRPr="00E811AC" w:rsidRDefault="00365820" w:rsidP="00845547">
          <w:pPr>
            <w:autoSpaceDE w:val="0"/>
            <w:autoSpaceDN w:val="0"/>
            <w:adjustRightInd w:val="0"/>
            <w:rPr>
              <w:rFonts w:ascii="Trebuchet MS" w:hAnsi="Trebuchet MS" w:cs="Times New Roman"/>
              <w:b/>
              <w:bCs/>
              <w:sz w:val="20"/>
              <w:szCs w:val="20"/>
            </w:rPr>
          </w:pPr>
          <w:r w:rsidRPr="00E811AC">
            <w:rPr>
              <w:rFonts w:ascii="Trebuchet MS" w:hAnsi="Trebuchet MS" w:cs="Times New Roman"/>
              <w:sz w:val="20"/>
              <w:szCs w:val="20"/>
            </w:rPr>
            <w:t>40215 Düsseldorf</w:t>
          </w:r>
          <w:r w:rsidRPr="00E811AC">
            <w:rPr>
              <w:rFonts w:ascii="Trebuchet MS" w:hAnsi="Trebuchet MS" w:cs="Times New Roman"/>
              <w:sz w:val="20"/>
              <w:szCs w:val="20"/>
            </w:rPr>
            <w:br/>
          </w:r>
        </w:p>
        <w:p w:rsidR="00365820" w:rsidRPr="00E811AC" w:rsidRDefault="00365820" w:rsidP="00845547">
          <w:pPr>
            <w:autoSpaceDE w:val="0"/>
            <w:autoSpaceDN w:val="0"/>
            <w:adjustRightInd w:val="0"/>
            <w:rPr>
              <w:rFonts w:ascii="Trebuchet MS" w:hAnsi="Trebuchet MS" w:cs="Times New Roman"/>
              <w:sz w:val="20"/>
              <w:szCs w:val="20"/>
            </w:rPr>
          </w:pPr>
          <w:r w:rsidRPr="00E811AC">
            <w:rPr>
              <w:rFonts w:ascii="Trebuchet MS" w:hAnsi="Trebuchet MS" w:cs="Times New Roman"/>
              <w:sz w:val="20"/>
              <w:szCs w:val="20"/>
            </w:rPr>
            <w:t>Telefon 0211.31 00 6-0</w:t>
          </w:r>
        </w:p>
        <w:p w:rsidR="00365820" w:rsidRPr="00E811AC" w:rsidRDefault="00365820" w:rsidP="00845547">
          <w:pPr>
            <w:autoSpaceDE w:val="0"/>
            <w:autoSpaceDN w:val="0"/>
            <w:adjustRightInd w:val="0"/>
            <w:rPr>
              <w:rFonts w:ascii="Trebuchet MS" w:hAnsi="Trebuchet MS" w:cs="Times New Roman"/>
              <w:sz w:val="20"/>
              <w:szCs w:val="20"/>
            </w:rPr>
          </w:pPr>
          <w:r w:rsidRPr="00E811AC">
            <w:rPr>
              <w:rFonts w:ascii="Trebuchet MS" w:hAnsi="Trebuchet MS" w:cs="Times New Roman"/>
              <w:sz w:val="20"/>
              <w:szCs w:val="20"/>
            </w:rPr>
            <w:t>Telefax 0211.31 00 6-48</w:t>
          </w:r>
        </w:p>
        <w:p w:rsidR="00365820" w:rsidRPr="00E811AC" w:rsidRDefault="00365820" w:rsidP="00845547">
          <w:pPr>
            <w:autoSpaceDE w:val="0"/>
            <w:autoSpaceDN w:val="0"/>
            <w:adjustRightInd w:val="0"/>
            <w:rPr>
              <w:rFonts w:ascii="Trebuchet MS" w:hAnsi="Trebuchet MS" w:cs="Times New Roman"/>
              <w:sz w:val="20"/>
              <w:szCs w:val="20"/>
            </w:rPr>
          </w:pPr>
          <w:r w:rsidRPr="00E811AC">
            <w:rPr>
              <w:rFonts w:ascii="Trebuchet MS" w:hAnsi="Trebuchet MS" w:cs="Times New Roman"/>
              <w:sz w:val="20"/>
              <w:szCs w:val="20"/>
            </w:rPr>
            <w:t>Durchwahl 0211.31 00 6-50</w:t>
          </w:r>
        </w:p>
        <w:p w:rsidR="00365820" w:rsidRPr="00E811AC" w:rsidRDefault="00365820" w:rsidP="00845547">
          <w:pPr>
            <w:autoSpaceDE w:val="0"/>
            <w:autoSpaceDN w:val="0"/>
            <w:adjustRightInd w:val="0"/>
            <w:rPr>
              <w:rFonts w:ascii="Trebuchet MS" w:hAnsi="Trebuchet MS" w:cs="Times New Roman"/>
              <w:sz w:val="20"/>
              <w:szCs w:val="20"/>
            </w:rPr>
          </w:pPr>
          <w:r w:rsidRPr="00E811AC">
            <w:rPr>
              <w:rFonts w:ascii="Trebuchet MS" w:hAnsi="Trebuchet MS" w:cs="Times New Roman"/>
              <w:sz w:val="20"/>
              <w:szCs w:val="20"/>
            </w:rPr>
            <w:t>geschaeftsfuehrer@bag-selbsthilfe.de</w:t>
          </w:r>
        </w:p>
        <w:p w:rsidR="00365820" w:rsidRPr="00E811AC" w:rsidRDefault="00365820" w:rsidP="00845547">
          <w:pPr>
            <w:autoSpaceDE w:val="0"/>
            <w:autoSpaceDN w:val="0"/>
            <w:adjustRightInd w:val="0"/>
            <w:rPr>
              <w:rFonts w:ascii="Trebuchet MS" w:hAnsi="Trebuchet MS" w:cs="TimesNewRomanPSMT"/>
              <w:sz w:val="20"/>
              <w:szCs w:val="20"/>
            </w:rPr>
          </w:pPr>
          <w:r w:rsidRPr="00E811AC">
            <w:rPr>
              <w:rFonts w:ascii="Trebuchet MS" w:hAnsi="Trebuchet MS" w:cs="Times New Roman"/>
              <w:sz w:val="20"/>
              <w:szCs w:val="20"/>
            </w:rPr>
            <w:t>www.bag-selbsthilfe.de</w:t>
          </w:r>
        </w:p>
        <w:p w:rsidR="00365820" w:rsidRDefault="00365820" w:rsidP="00845547"/>
      </w:tc>
      <w:tc>
        <w:tcPr>
          <w:tcW w:w="4691" w:type="dxa"/>
        </w:tcPr>
        <w:p w:rsidR="00365820" w:rsidRDefault="00365820">
          <w:pPr>
            <w:pStyle w:val="Kopfzeile"/>
          </w:pPr>
        </w:p>
      </w:tc>
    </w:tr>
  </w:tbl>
  <w:p w:rsidR="00365820" w:rsidRDefault="003658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907"/>
    <w:multiLevelType w:val="hybridMultilevel"/>
    <w:tmpl w:val="B7DC03C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79C2347"/>
    <w:multiLevelType w:val="hybridMultilevel"/>
    <w:tmpl w:val="EA1AA7F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08E14287"/>
    <w:multiLevelType w:val="hybridMultilevel"/>
    <w:tmpl w:val="E4D0A88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0B961917"/>
    <w:multiLevelType w:val="hybridMultilevel"/>
    <w:tmpl w:val="DA8CDB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B66D55"/>
    <w:multiLevelType w:val="hybridMultilevel"/>
    <w:tmpl w:val="367C8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9575EC"/>
    <w:multiLevelType w:val="hybridMultilevel"/>
    <w:tmpl w:val="9F702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13A84EBE"/>
    <w:multiLevelType w:val="hybridMultilevel"/>
    <w:tmpl w:val="7A545642"/>
    <w:lvl w:ilvl="0" w:tplc="F728776A">
      <w:start w:val="1"/>
      <w:numFmt w:val="bullet"/>
      <w:lvlText w:val=""/>
      <w:lvlJc w:val="left"/>
      <w:pPr>
        <w:tabs>
          <w:tab w:val="num" w:pos="992"/>
        </w:tabs>
        <w:ind w:left="992" w:hanging="284"/>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4C91424"/>
    <w:multiLevelType w:val="hybridMultilevel"/>
    <w:tmpl w:val="D80260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8982597"/>
    <w:multiLevelType w:val="hybridMultilevel"/>
    <w:tmpl w:val="88BC2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955D47"/>
    <w:multiLevelType w:val="hybridMultilevel"/>
    <w:tmpl w:val="7D3CCCD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24365CCF"/>
    <w:multiLevelType w:val="hybridMultilevel"/>
    <w:tmpl w:val="7BAE5FE2"/>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1" w15:restartNumberingAfterBreak="0">
    <w:nsid w:val="248F2D52"/>
    <w:multiLevelType w:val="hybridMultilevel"/>
    <w:tmpl w:val="9A9AA25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2" w15:restartNumberingAfterBreak="0">
    <w:nsid w:val="249931AF"/>
    <w:multiLevelType w:val="hybridMultilevel"/>
    <w:tmpl w:val="67242F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5AA1DA5"/>
    <w:multiLevelType w:val="hybridMultilevel"/>
    <w:tmpl w:val="08FE5CF2"/>
    <w:lvl w:ilvl="0" w:tplc="1570BD4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1C070B"/>
    <w:multiLevelType w:val="hybridMultilevel"/>
    <w:tmpl w:val="D05CF2E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27692106"/>
    <w:multiLevelType w:val="hybridMultilevel"/>
    <w:tmpl w:val="31A625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8562B81"/>
    <w:multiLevelType w:val="hybridMultilevel"/>
    <w:tmpl w:val="77C890B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293816F4"/>
    <w:multiLevelType w:val="hybridMultilevel"/>
    <w:tmpl w:val="7FA45962"/>
    <w:lvl w:ilvl="0" w:tplc="04070001">
      <w:start w:val="1"/>
      <w:numFmt w:val="bullet"/>
      <w:lvlText w:val=""/>
      <w:lvlJc w:val="left"/>
      <w:pPr>
        <w:ind w:left="1351" w:hanging="360"/>
      </w:pPr>
      <w:rPr>
        <w:rFonts w:ascii="Symbol" w:hAnsi="Symbol" w:hint="default"/>
      </w:rPr>
    </w:lvl>
    <w:lvl w:ilvl="1" w:tplc="04070003" w:tentative="1">
      <w:start w:val="1"/>
      <w:numFmt w:val="bullet"/>
      <w:lvlText w:val="o"/>
      <w:lvlJc w:val="left"/>
      <w:pPr>
        <w:ind w:left="2071" w:hanging="360"/>
      </w:pPr>
      <w:rPr>
        <w:rFonts w:ascii="Courier New" w:hAnsi="Courier New" w:cs="Courier New" w:hint="default"/>
      </w:rPr>
    </w:lvl>
    <w:lvl w:ilvl="2" w:tplc="04070005" w:tentative="1">
      <w:start w:val="1"/>
      <w:numFmt w:val="bullet"/>
      <w:lvlText w:val=""/>
      <w:lvlJc w:val="left"/>
      <w:pPr>
        <w:ind w:left="2791" w:hanging="360"/>
      </w:pPr>
      <w:rPr>
        <w:rFonts w:ascii="Wingdings" w:hAnsi="Wingdings" w:hint="default"/>
      </w:rPr>
    </w:lvl>
    <w:lvl w:ilvl="3" w:tplc="04070001" w:tentative="1">
      <w:start w:val="1"/>
      <w:numFmt w:val="bullet"/>
      <w:lvlText w:val=""/>
      <w:lvlJc w:val="left"/>
      <w:pPr>
        <w:ind w:left="3511" w:hanging="360"/>
      </w:pPr>
      <w:rPr>
        <w:rFonts w:ascii="Symbol" w:hAnsi="Symbol" w:hint="default"/>
      </w:rPr>
    </w:lvl>
    <w:lvl w:ilvl="4" w:tplc="04070003" w:tentative="1">
      <w:start w:val="1"/>
      <w:numFmt w:val="bullet"/>
      <w:lvlText w:val="o"/>
      <w:lvlJc w:val="left"/>
      <w:pPr>
        <w:ind w:left="4231" w:hanging="360"/>
      </w:pPr>
      <w:rPr>
        <w:rFonts w:ascii="Courier New" w:hAnsi="Courier New" w:cs="Courier New" w:hint="default"/>
      </w:rPr>
    </w:lvl>
    <w:lvl w:ilvl="5" w:tplc="04070005" w:tentative="1">
      <w:start w:val="1"/>
      <w:numFmt w:val="bullet"/>
      <w:lvlText w:val=""/>
      <w:lvlJc w:val="left"/>
      <w:pPr>
        <w:ind w:left="4951" w:hanging="360"/>
      </w:pPr>
      <w:rPr>
        <w:rFonts w:ascii="Wingdings" w:hAnsi="Wingdings" w:hint="default"/>
      </w:rPr>
    </w:lvl>
    <w:lvl w:ilvl="6" w:tplc="04070001" w:tentative="1">
      <w:start w:val="1"/>
      <w:numFmt w:val="bullet"/>
      <w:lvlText w:val=""/>
      <w:lvlJc w:val="left"/>
      <w:pPr>
        <w:ind w:left="5671" w:hanging="360"/>
      </w:pPr>
      <w:rPr>
        <w:rFonts w:ascii="Symbol" w:hAnsi="Symbol" w:hint="default"/>
      </w:rPr>
    </w:lvl>
    <w:lvl w:ilvl="7" w:tplc="04070003" w:tentative="1">
      <w:start w:val="1"/>
      <w:numFmt w:val="bullet"/>
      <w:lvlText w:val="o"/>
      <w:lvlJc w:val="left"/>
      <w:pPr>
        <w:ind w:left="6391" w:hanging="360"/>
      </w:pPr>
      <w:rPr>
        <w:rFonts w:ascii="Courier New" w:hAnsi="Courier New" w:cs="Courier New" w:hint="default"/>
      </w:rPr>
    </w:lvl>
    <w:lvl w:ilvl="8" w:tplc="04070005" w:tentative="1">
      <w:start w:val="1"/>
      <w:numFmt w:val="bullet"/>
      <w:lvlText w:val=""/>
      <w:lvlJc w:val="left"/>
      <w:pPr>
        <w:ind w:left="7111" w:hanging="360"/>
      </w:pPr>
      <w:rPr>
        <w:rFonts w:ascii="Wingdings" w:hAnsi="Wingdings" w:hint="default"/>
      </w:rPr>
    </w:lvl>
  </w:abstractNum>
  <w:abstractNum w:abstractNumId="18" w15:restartNumberingAfterBreak="0">
    <w:nsid w:val="29AD0BD3"/>
    <w:multiLevelType w:val="hybridMultilevel"/>
    <w:tmpl w:val="6C3843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D32CFE"/>
    <w:multiLevelType w:val="hybridMultilevel"/>
    <w:tmpl w:val="34F4EB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E2D4310"/>
    <w:multiLevelType w:val="hybridMultilevel"/>
    <w:tmpl w:val="09067B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EA073AB"/>
    <w:multiLevelType w:val="hybridMultilevel"/>
    <w:tmpl w:val="CEBA381E"/>
    <w:lvl w:ilvl="0" w:tplc="8F58A3F8">
      <w:start w:val="1"/>
      <w:numFmt w:val="lowerLetter"/>
      <w:lvlText w:val="%1)"/>
      <w:lvlJc w:val="left"/>
      <w:pPr>
        <w:ind w:left="1780" w:hanging="360"/>
      </w:pPr>
      <w:rPr>
        <w:rFonts w:hint="default"/>
      </w:rPr>
    </w:lvl>
    <w:lvl w:ilvl="1" w:tplc="04070019">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22" w15:restartNumberingAfterBreak="0">
    <w:nsid w:val="32CB5C19"/>
    <w:multiLevelType w:val="hybridMultilevel"/>
    <w:tmpl w:val="FAC294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6673CED"/>
    <w:multiLevelType w:val="hybridMultilevel"/>
    <w:tmpl w:val="0C7AE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7F40A0"/>
    <w:multiLevelType w:val="hybridMultilevel"/>
    <w:tmpl w:val="9EC213E8"/>
    <w:lvl w:ilvl="0" w:tplc="B328A1FA">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7EB6BC6"/>
    <w:multiLevelType w:val="hybridMultilevel"/>
    <w:tmpl w:val="83247E2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3C6F2B57"/>
    <w:multiLevelType w:val="hybridMultilevel"/>
    <w:tmpl w:val="FB720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8C7426"/>
    <w:multiLevelType w:val="hybridMultilevel"/>
    <w:tmpl w:val="3CF4E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E1740BC"/>
    <w:multiLevelType w:val="hybridMultilevel"/>
    <w:tmpl w:val="6ECAA1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307488"/>
    <w:multiLevelType w:val="hybridMultilevel"/>
    <w:tmpl w:val="DA347F60"/>
    <w:lvl w:ilvl="0" w:tplc="F2B2327C">
      <w:start w:val="1"/>
      <w:numFmt w:val="decimal"/>
      <w:lvlText w:val="%1."/>
      <w:lvlJc w:val="left"/>
      <w:pPr>
        <w:ind w:left="1070" w:hanging="710"/>
      </w:pPr>
      <w:rPr>
        <w:rFonts w:ascii="Trebuchet MS" w:eastAsia="Times New Roman" w:hAnsi="Trebuchet MS"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87568EE"/>
    <w:multiLevelType w:val="hybridMultilevel"/>
    <w:tmpl w:val="A03C845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1" w15:restartNumberingAfterBreak="0">
    <w:nsid w:val="488B37C3"/>
    <w:multiLevelType w:val="hybridMultilevel"/>
    <w:tmpl w:val="79366A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96618E9"/>
    <w:multiLevelType w:val="hybridMultilevel"/>
    <w:tmpl w:val="4D227B6E"/>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3" w15:restartNumberingAfterBreak="0">
    <w:nsid w:val="4D4E705E"/>
    <w:multiLevelType w:val="hybridMultilevel"/>
    <w:tmpl w:val="3D703A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DCD7371"/>
    <w:multiLevelType w:val="hybridMultilevel"/>
    <w:tmpl w:val="28D02C4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51B0205B"/>
    <w:multiLevelType w:val="hybridMultilevel"/>
    <w:tmpl w:val="65F84C04"/>
    <w:lvl w:ilvl="0" w:tplc="02E204E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6" w15:restartNumberingAfterBreak="0">
    <w:nsid w:val="55C51D80"/>
    <w:multiLevelType w:val="hybridMultilevel"/>
    <w:tmpl w:val="B8AE9F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7" w15:restartNumberingAfterBreak="0">
    <w:nsid w:val="5EFF2ED1"/>
    <w:multiLevelType w:val="hybridMultilevel"/>
    <w:tmpl w:val="8A041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4A147BD"/>
    <w:multiLevelType w:val="hybridMultilevel"/>
    <w:tmpl w:val="1512B65A"/>
    <w:lvl w:ilvl="0" w:tplc="32122494">
      <w:start w:val="3"/>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9" w15:restartNumberingAfterBreak="0">
    <w:nsid w:val="65040DEB"/>
    <w:multiLevelType w:val="hybridMultilevel"/>
    <w:tmpl w:val="9D7871C6"/>
    <w:lvl w:ilvl="0" w:tplc="04070011">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B9CC7BE4">
      <w:start w:val="15"/>
      <w:numFmt w:val="bullet"/>
      <w:lvlText w:val="-"/>
      <w:lvlJc w:val="left"/>
      <w:pPr>
        <w:ind w:left="1980" w:hanging="360"/>
      </w:pPr>
      <w:rPr>
        <w:rFonts w:ascii="Trebuchet MS" w:eastAsia="Times New Roman" w:hAnsi="Trebuchet MS" w:cs="Times New Roman" w:hint="default"/>
      </w:rPr>
    </w:lvl>
    <w:lvl w:ilvl="3" w:tplc="1EE82E8C">
      <w:start w:val="4"/>
      <w:numFmt w:val="lowerLetter"/>
      <w:lvlText w:val="%4)"/>
      <w:lvlJc w:val="left"/>
      <w:pPr>
        <w:ind w:left="2520" w:hanging="360"/>
      </w:pPr>
      <w:rPr>
        <w:rFonts w:hint="default"/>
      </w:r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7FC7556"/>
    <w:multiLevelType w:val="hybridMultilevel"/>
    <w:tmpl w:val="82987E2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1" w15:restartNumberingAfterBreak="0">
    <w:nsid w:val="69AC3F32"/>
    <w:multiLevelType w:val="hybridMultilevel"/>
    <w:tmpl w:val="61CE9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A2C6770"/>
    <w:multiLevelType w:val="hybridMultilevel"/>
    <w:tmpl w:val="0D561B8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3" w15:restartNumberingAfterBreak="0">
    <w:nsid w:val="6D082109"/>
    <w:multiLevelType w:val="hybridMultilevel"/>
    <w:tmpl w:val="15129D3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4" w15:restartNumberingAfterBreak="0">
    <w:nsid w:val="749953AC"/>
    <w:multiLevelType w:val="hybridMultilevel"/>
    <w:tmpl w:val="7CA099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5" w15:restartNumberingAfterBreak="0">
    <w:nsid w:val="758A0128"/>
    <w:multiLevelType w:val="hybridMultilevel"/>
    <w:tmpl w:val="1DB29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AD1A1A"/>
    <w:multiLevelType w:val="hybridMultilevel"/>
    <w:tmpl w:val="FA5C5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D63067B"/>
    <w:multiLevelType w:val="hybridMultilevel"/>
    <w:tmpl w:val="5A98F924"/>
    <w:lvl w:ilvl="0" w:tplc="8F58A3F8">
      <w:start w:val="1"/>
      <w:numFmt w:val="lowerLetter"/>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num w:numId="1">
    <w:abstractNumId w:val="6"/>
  </w:num>
  <w:num w:numId="2">
    <w:abstractNumId w:val="47"/>
  </w:num>
  <w:num w:numId="3">
    <w:abstractNumId w:val="4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20"/>
  </w:num>
  <w:num w:numId="10">
    <w:abstractNumId w:val="13"/>
  </w:num>
  <w:num w:numId="11">
    <w:abstractNumId w:val="17"/>
  </w:num>
  <w:num w:numId="12">
    <w:abstractNumId w:val="34"/>
  </w:num>
  <w:num w:numId="13">
    <w:abstractNumId w:val="1"/>
  </w:num>
  <w:num w:numId="14">
    <w:abstractNumId w:val="11"/>
  </w:num>
  <w:num w:numId="15">
    <w:abstractNumId w:val="30"/>
  </w:num>
  <w:num w:numId="16">
    <w:abstractNumId w:val="10"/>
  </w:num>
  <w:num w:numId="17">
    <w:abstractNumId w:val="43"/>
  </w:num>
  <w:num w:numId="18">
    <w:abstractNumId w:val="2"/>
  </w:num>
  <w:num w:numId="19">
    <w:abstractNumId w:val="35"/>
  </w:num>
  <w:num w:numId="20">
    <w:abstractNumId w:val="23"/>
  </w:num>
  <w:num w:numId="21">
    <w:abstractNumId w:val="8"/>
  </w:num>
  <w:num w:numId="22">
    <w:abstractNumId w:val="25"/>
  </w:num>
  <w:num w:numId="23">
    <w:abstractNumId w:val="26"/>
  </w:num>
  <w:num w:numId="24">
    <w:abstractNumId w:val="41"/>
  </w:num>
  <w:num w:numId="25">
    <w:abstractNumId w:val="42"/>
  </w:num>
  <w:num w:numId="26">
    <w:abstractNumId w:val="28"/>
  </w:num>
  <w:num w:numId="27">
    <w:abstractNumId w:val="7"/>
  </w:num>
  <w:num w:numId="28">
    <w:abstractNumId w:val="22"/>
  </w:num>
  <w:num w:numId="29">
    <w:abstractNumId w:val="29"/>
  </w:num>
  <w:num w:numId="30">
    <w:abstractNumId w:val="24"/>
  </w:num>
  <w:num w:numId="31">
    <w:abstractNumId w:val="45"/>
  </w:num>
  <w:num w:numId="32">
    <w:abstractNumId w:val="18"/>
  </w:num>
  <w:num w:numId="33">
    <w:abstractNumId w:val="32"/>
  </w:num>
  <w:num w:numId="34">
    <w:abstractNumId w:val="27"/>
  </w:num>
  <w:num w:numId="35">
    <w:abstractNumId w:val="46"/>
  </w:num>
  <w:num w:numId="36">
    <w:abstractNumId w:val="3"/>
  </w:num>
  <w:num w:numId="37">
    <w:abstractNumId w:val="0"/>
  </w:num>
  <w:num w:numId="38">
    <w:abstractNumId w:val="4"/>
  </w:num>
  <w:num w:numId="39">
    <w:abstractNumId w:val="19"/>
  </w:num>
  <w:num w:numId="40">
    <w:abstractNumId w:val="12"/>
  </w:num>
  <w:num w:numId="41">
    <w:abstractNumId w:val="9"/>
  </w:num>
  <w:num w:numId="42">
    <w:abstractNumId w:val="33"/>
  </w:num>
  <w:num w:numId="43">
    <w:abstractNumId w:val="37"/>
  </w:num>
  <w:num w:numId="44">
    <w:abstractNumId w:val="31"/>
  </w:num>
  <w:num w:numId="45">
    <w:abstractNumId w:val="15"/>
  </w:num>
  <w:num w:numId="46">
    <w:abstractNumId w:val="39"/>
  </w:num>
  <w:num w:numId="47">
    <w:abstractNumId w:val="36"/>
  </w:num>
  <w:num w:numId="48">
    <w:abstractNumId w:val="40"/>
  </w:num>
  <w:num w:numId="4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62"/>
    <w:rsid w:val="00000A63"/>
    <w:rsid w:val="00003473"/>
    <w:rsid w:val="0001596C"/>
    <w:rsid w:val="0002304E"/>
    <w:rsid w:val="000503CA"/>
    <w:rsid w:val="0005578A"/>
    <w:rsid w:val="0005751D"/>
    <w:rsid w:val="00060CC8"/>
    <w:rsid w:val="000724AE"/>
    <w:rsid w:val="0007649C"/>
    <w:rsid w:val="00086B22"/>
    <w:rsid w:val="00087FE6"/>
    <w:rsid w:val="000911D1"/>
    <w:rsid w:val="00097433"/>
    <w:rsid w:val="000A3EA3"/>
    <w:rsid w:val="000C0D34"/>
    <w:rsid w:val="000D100B"/>
    <w:rsid w:val="000D364A"/>
    <w:rsid w:val="000E0D12"/>
    <w:rsid w:val="000E39C3"/>
    <w:rsid w:val="000F5377"/>
    <w:rsid w:val="001007E8"/>
    <w:rsid w:val="00111360"/>
    <w:rsid w:val="001124AE"/>
    <w:rsid w:val="00117029"/>
    <w:rsid w:val="0012258F"/>
    <w:rsid w:val="001307D0"/>
    <w:rsid w:val="001376D2"/>
    <w:rsid w:val="00140BFC"/>
    <w:rsid w:val="00143432"/>
    <w:rsid w:val="00150B9C"/>
    <w:rsid w:val="00154B6B"/>
    <w:rsid w:val="00163455"/>
    <w:rsid w:val="00163770"/>
    <w:rsid w:val="001638CB"/>
    <w:rsid w:val="0016532A"/>
    <w:rsid w:val="00165334"/>
    <w:rsid w:val="00172CEB"/>
    <w:rsid w:val="001730FF"/>
    <w:rsid w:val="001765E0"/>
    <w:rsid w:val="0018258E"/>
    <w:rsid w:val="00187082"/>
    <w:rsid w:val="00190C08"/>
    <w:rsid w:val="00192438"/>
    <w:rsid w:val="00196E4E"/>
    <w:rsid w:val="001A1F1D"/>
    <w:rsid w:val="001A703A"/>
    <w:rsid w:val="001B5507"/>
    <w:rsid w:val="001B79C9"/>
    <w:rsid w:val="001C2F02"/>
    <w:rsid w:val="001C56B1"/>
    <w:rsid w:val="001C5FAC"/>
    <w:rsid w:val="001D1EBD"/>
    <w:rsid w:val="001D3524"/>
    <w:rsid w:val="001D5E7D"/>
    <w:rsid w:val="001E6118"/>
    <w:rsid w:val="001E7659"/>
    <w:rsid w:val="001E7B4B"/>
    <w:rsid w:val="001F2BC2"/>
    <w:rsid w:val="001F4277"/>
    <w:rsid w:val="00200564"/>
    <w:rsid w:val="00202FC0"/>
    <w:rsid w:val="002121F3"/>
    <w:rsid w:val="002160AA"/>
    <w:rsid w:val="00227A0B"/>
    <w:rsid w:val="002315C9"/>
    <w:rsid w:val="00240E50"/>
    <w:rsid w:val="00241D51"/>
    <w:rsid w:val="00243FDB"/>
    <w:rsid w:val="002501AB"/>
    <w:rsid w:val="0025159D"/>
    <w:rsid w:val="00257FB1"/>
    <w:rsid w:val="00260590"/>
    <w:rsid w:val="00260E7C"/>
    <w:rsid w:val="002620CE"/>
    <w:rsid w:val="00262BC7"/>
    <w:rsid w:val="00262E51"/>
    <w:rsid w:val="00270483"/>
    <w:rsid w:val="00282DBD"/>
    <w:rsid w:val="00283349"/>
    <w:rsid w:val="00286107"/>
    <w:rsid w:val="002969F1"/>
    <w:rsid w:val="00296A72"/>
    <w:rsid w:val="002A121E"/>
    <w:rsid w:val="002A3FBC"/>
    <w:rsid w:val="002B16F6"/>
    <w:rsid w:val="002C757E"/>
    <w:rsid w:val="002E0239"/>
    <w:rsid w:val="002E0AFB"/>
    <w:rsid w:val="002E4DD6"/>
    <w:rsid w:val="002E5C58"/>
    <w:rsid w:val="002F3308"/>
    <w:rsid w:val="002F3F2F"/>
    <w:rsid w:val="002F4E21"/>
    <w:rsid w:val="00302A3F"/>
    <w:rsid w:val="003035F9"/>
    <w:rsid w:val="00310052"/>
    <w:rsid w:val="00316706"/>
    <w:rsid w:val="0032097B"/>
    <w:rsid w:val="00324FE6"/>
    <w:rsid w:val="00334028"/>
    <w:rsid w:val="0033409D"/>
    <w:rsid w:val="00334187"/>
    <w:rsid w:val="003345C3"/>
    <w:rsid w:val="00334BD5"/>
    <w:rsid w:val="00335EEB"/>
    <w:rsid w:val="00337668"/>
    <w:rsid w:val="00346ED8"/>
    <w:rsid w:val="00356AA0"/>
    <w:rsid w:val="00362DCA"/>
    <w:rsid w:val="003643DD"/>
    <w:rsid w:val="00365820"/>
    <w:rsid w:val="00366B0D"/>
    <w:rsid w:val="00375B01"/>
    <w:rsid w:val="00377C5B"/>
    <w:rsid w:val="00386561"/>
    <w:rsid w:val="00386C5B"/>
    <w:rsid w:val="003910D3"/>
    <w:rsid w:val="00392B08"/>
    <w:rsid w:val="003A0054"/>
    <w:rsid w:val="003B01F8"/>
    <w:rsid w:val="003B242B"/>
    <w:rsid w:val="003B2B82"/>
    <w:rsid w:val="003B702A"/>
    <w:rsid w:val="003C3642"/>
    <w:rsid w:val="003C6AA8"/>
    <w:rsid w:val="003D0AF7"/>
    <w:rsid w:val="003D0BEC"/>
    <w:rsid w:val="003E2461"/>
    <w:rsid w:val="003E2867"/>
    <w:rsid w:val="00413398"/>
    <w:rsid w:val="004157E6"/>
    <w:rsid w:val="004202AC"/>
    <w:rsid w:val="00420CE2"/>
    <w:rsid w:val="004232F7"/>
    <w:rsid w:val="004256E4"/>
    <w:rsid w:val="00425E60"/>
    <w:rsid w:val="00427D6E"/>
    <w:rsid w:val="0043286B"/>
    <w:rsid w:val="0043384F"/>
    <w:rsid w:val="004372FF"/>
    <w:rsid w:val="0044475D"/>
    <w:rsid w:val="00445BF2"/>
    <w:rsid w:val="004468DA"/>
    <w:rsid w:val="00446B5B"/>
    <w:rsid w:val="00447707"/>
    <w:rsid w:val="004601FA"/>
    <w:rsid w:val="00460E4C"/>
    <w:rsid w:val="00462799"/>
    <w:rsid w:val="00470D16"/>
    <w:rsid w:val="004713B5"/>
    <w:rsid w:val="0048645C"/>
    <w:rsid w:val="00490440"/>
    <w:rsid w:val="004A1B31"/>
    <w:rsid w:val="004A7A4B"/>
    <w:rsid w:val="004A7D91"/>
    <w:rsid w:val="004C085E"/>
    <w:rsid w:val="004C08C2"/>
    <w:rsid w:val="004C1692"/>
    <w:rsid w:val="004D3C0F"/>
    <w:rsid w:val="004D4AD9"/>
    <w:rsid w:val="004E6A44"/>
    <w:rsid w:val="004F4695"/>
    <w:rsid w:val="00514A1C"/>
    <w:rsid w:val="005216EA"/>
    <w:rsid w:val="00521E9D"/>
    <w:rsid w:val="00531B1F"/>
    <w:rsid w:val="00537420"/>
    <w:rsid w:val="00541FC6"/>
    <w:rsid w:val="00562674"/>
    <w:rsid w:val="00562E0C"/>
    <w:rsid w:val="00570055"/>
    <w:rsid w:val="00571DF6"/>
    <w:rsid w:val="0057284F"/>
    <w:rsid w:val="00580BD7"/>
    <w:rsid w:val="00583192"/>
    <w:rsid w:val="00583A44"/>
    <w:rsid w:val="005860D8"/>
    <w:rsid w:val="0059099E"/>
    <w:rsid w:val="005950E1"/>
    <w:rsid w:val="005A062E"/>
    <w:rsid w:val="005B0094"/>
    <w:rsid w:val="005B2C30"/>
    <w:rsid w:val="005D4DEA"/>
    <w:rsid w:val="005D6CFE"/>
    <w:rsid w:val="005D6FC2"/>
    <w:rsid w:val="005E06FF"/>
    <w:rsid w:val="005E1FAA"/>
    <w:rsid w:val="005E2941"/>
    <w:rsid w:val="005F6972"/>
    <w:rsid w:val="00600093"/>
    <w:rsid w:val="00614B39"/>
    <w:rsid w:val="006212F3"/>
    <w:rsid w:val="00622B20"/>
    <w:rsid w:val="006303FF"/>
    <w:rsid w:val="006366FF"/>
    <w:rsid w:val="00637247"/>
    <w:rsid w:val="00637DC3"/>
    <w:rsid w:val="00653742"/>
    <w:rsid w:val="00654385"/>
    <w:rsid w:val="00654F99"/>
    <w:rsid w:val="00655423"/>
    <w:rsid w:val="00657756"/>
    <w:rsid w:val="00665F08"/>
    <w:rsid w:val="00670AFC"/>
    <w:rsid w:val="00671FEE"/>
    <w:rsid w:val="00673C8C"/>
    <w:rsid w:val="0068047C"/>
    <w:rsid w:val="0068062E"/>
    <w:rsid w:val="00680D69"/>
    <w:rsid w:val="00684A13"/>
    <w:rsid w:val="00684E3E"/>
    <w:rsid w:val="00687E3B"/>
    <w:rsid w:val="00691659"/>
    <w:rsid w:val="00693CA0"/>
    <w:rsid w:val="006947A6"/>
    <w:rsid w:val="006A02F6"/>
    <w:rsid w:val="006A3AF4"/>
    <w:rsid w:val="006A4BE9"/>
    <w:rsid w:val="006A555F"/>
    <w:rsid w:val="006B31D3"/>
    <w:rsid w:val="006B50CD"/>
    <w:rsid w:val="006C16D0"/>
    <w:rsid w:val="006C1B5D"/>
    <w:rsid w:val="006D10E5"/>
    <w:rsid w:val="006E3C6A"/>
    <w:rsid w:val="006F6E2A"/>
    <w:rsid w:val="00703C01"/>
    <w:rsid w:val="00706415"/>
    <w:rsid w:val="007224D3"/>
    <w:rsid w:val="007235D0"/>
    <w:rsid w:val="0073191B"/>
    <w:rsid w:val="00731A50"/>
    <w:rsid w:val="00736B5C"/>
    <w:rsid w:val="00736F9B"/>
    <w:rsid w:val="00747153"/>
    <w:rsid w:val="00747F17"/>
    <w:rsid w:val="00760995"/>
    <w:rsid w:val="0076437F"/>
    <w:rsid w:val="00776CAE"/>
    <w:rsid w:val="0077737A"/>
    <w:rsid w:val="007779D8"/>
    <w:rsid w:val="00781ED4"/>
    <w:rsid w:val="007873D7"/>
    <w:rsid w:val="00790543"/>
    <w:rsid w:val="007A2C95"/>
    <w:rsid w:val="007A4641"/>
    <w:rsid w:val="007B1571"/>
    <w:rsid w:val="007B335D"/>
    <w:rsid w:val="007B4171"/>
    <w:rsid w:val="007D5EB4"/>
    <w:rsid w:val="007E0209"/>
    <w:rsid w:val="007E37C3"/>
    <w:rsid w:val="007E7078"/>
    <w:rsid w:val="007E7F76"/>
    <w:rsid w:val="007F0C3D"/>
    <w:rsid w:val="00803475"/>
    <w:rsid w:val="0081166D"/>
    <w:rsid w:val="008123A6"/>
    <w:rsid w:val="00815772"/>
    <w:rsid w:val="00825E58"/>
    <w:rsid w:val="008301C3"/>
    <w:rsid w:val="008306DB"/>
    <w:rsid w:val="00832E77"/>
    <w:rsid w:val="00835513"/>
    <w:rsid w:val="00842183"/>
    <w:rsid w:val="00845547"/>
    <w:rsid w:val="0085242D"/>
    <w:rsid w:val="008530D5"/>
    <w:rsid w:val="00871933"/>
    <w:rsid w:val="008818C1"/>
    <w:rsid w:val="008859A1"/>
    <w:rsid w:val="008A4C2E"/>
    <w:rsid w:val="008A5D23"/>
    <w:rsid w:val="008B0B5A"/>
    <w:rsid w:val="008B27B1"/>
    <w:rsid w:val="008B3E6C"/>
    <w:rsid w:val="008B4F9C"/>
    <w:rsid w:val="008B6634"/>
    <w:rsid w:val="008C216A"/>
    <w:rsid w:val="008C2322"/>
    <w:rsid w:val="008C37A0"/>
    <w:rsid w:val="008D0FEF"/>
    <w:rsid w:val="008D50FE"/>
    <w:rsid w:val="008D6819"/>
    <w:rsid w:val="008E1E2E"/>
    <w:rsid w:val="008E35A7"/>
    <w:rsid w:val="008E7184"/>
    <w:rsid w:val="008F2037"/>
    <w:rsid w:val="008F42E6"/>
    <w:rsid w:val="00902A40"/>
    <w:rsid w:val="0091008F"/>
    <w:rsid w:val="00911372"/>
    <w:rsid w:val="009135C6"/>
    <w:rsid w:val="00913DF9"/>
    <w:rsid w:val="009175FA"/>
    <w:rsid w:val="00924533"/>
    <w:rsid w:val="00935661"/>
    <w:rsid w:val="00940381"/>
    <w:rsid w:val="00941A62"/>
    <w:rsid w:val="0095019D"/>
    <w:rsid w:val="009518CA"/>
    <w:rsid w:val="00957FBF"/>
    <w:rsid w:val="009658F7"/>
    <w:rsid w:val="00970E89"/>
    <w:rsid w:val="0097356B"/>
    <w:rsid w:val="00975AB5"/>
    <w:rsid w:val="00975DB1"/>
    <w:rsid w:val="009807CD"/>
    <w:rsid w:val="00983B6E"/>
    <w:rsid w:val="009A1351"/>
    <w:rsid w:val="009A1FB3"/>
    <w:rsid w:val="009A5B2B"/>
    <w:rsid w:val="009A6EC8"/>
    <w:rsid w:val="009B0736"/>
    <w:rsid w:val="009B0AE3"/>
    <w:rsid w:val="009B13BE"/>
    <w:rsid w:val="009B545C"/>
    <w:rsid w:val="009B7151"/>
    <w:rsid w:val="009D4B64"/>
    <w:rsid w:val="009E21FB"/>
    <w:rsid w:val="009E6F25"/>
    <w:rsid w:val="009E7FBB"/>
    <w:rsid w:val="00A12BF1"/>
    <w:rsid w:val="00A275ED"/>
    <w:rsid w:val="00A318E6"/>
    <w:rsid w:val="00A36F91"/>
    <w:rsid w:val="00A40729"/>
    <w:rsid w:val="00A4082D"/>
    <w:rsid w:val="00A54685"/>
    <w:rsid w:val="00A54875"/>
    <w:rsid w:val="00A63614"/>
    <w:rsid w:val="00A63625"/>
    <w:rsid w:val="00A64292"/>
    <w:rsid w:val="00A71E69"/>
    <w:rsid w:val="00A8303A"/>
    <w:rsid w:val="00A91F8D"/>
    <w:rsid w:val="00AA1F4E"/>
    <w:rsid w:val="00AA1F87"/>
    <w:rsid w:val="00AA4CA0"/>
    <w:rsid w:val="00AB6C22"/>
    <w:rsid w:val="00AC63AE"/>
    <w:rsid w:val="00AD5166"/>
    <w:rsid w:val="00AD522C"/>
    <w:rsid w:val="00AD5913"/>
    <w:rsid w:val="00AF4D3D"/>
    <w:rsid w:val="00B057C4"/>
    <w:rsid w:val="00B100F0"/>
    <w:rsid w:val="00B14959"/>
    <w:rsid w:val="00B164A8"/>
    <w:rsid w:val="00B2012D"/>
    <w:rsid w:val="00B25FF3"/>
    <w:rsid w:val="00B33FB5"/>
    <w:rsid w:val="00B35234"/>
    <w:rsid w:val="00B35F04"/>
    <w:rsid w:val="00B52852"/>
    <w:rsid w:val="00B610ED"/>
    <w:rsid w:val="00B61CC9"/>
    <w:rsid w:val="00B675A4"/>
    <w:rsid w:val="00B73382"/>
    <w:rsid w:val="00B73A6B"/>
    <w:rsid w:val="00B73FA0"/>
    <w:rsid w:val="00B7452C"/>
    <w:rsid w:val="00B93A2F"/>
    <w:rsid w:val="00B95586"/>
    <w:rsid w:val="00BA5ACB"/>
    <w:rsid w:val="00BB6769"/>
    <w:rsid w:val="00BB7DE5"/>
    <w:rsid w:val="00BC3000"/>
    <w:rsid w:val="00BD323A"/>
    <w:rsid w:val="00BD3F96"/>
    <w:rsid w:val="00BD7BA5"/>
    <w:rsid w:val="00BE5E10"/>
    <w:rsid w:val="00BE7926"/>
    <w:rsid w:val="00BF2A6C"/>
    <w:rsid w:val="00BF3CFE"/>
    <w:rsid w:val="00BF6B00"/>
    <w:rsid w:val="00C16065"/>
    <w:rsid w:val="00C20368"/>
    <w:rsid w:val="00C22C9A"/>
    <w:rsid w:val="00C23024"/>
    <w:rsid w:val="00C23BF4"/>
    <w:rsid w:val="00C23EDC"/>
    <w:rsid w:val="00C25418"/>
    <w:rsid w:val="00C300AF"/>
    <w:rsid w:val="00C30448"/>
    <w:rsid w:val="00C30E21"/>
    <w:rsid w:val="00C35607"/>
    <w:rsid w:val="00C41773"/>
    <w:rsid w:val="00C50071"/>
    <w:rsid w:val="00C514EC"/>
    <w:rsid w:val="00C52585"/>
    <w:rsid w:val="00C52998"/>
    <w:rsid w:val="00C52DF3"/>
    <w:rsid w:val="00C57197"/>
    <w:rsid w:val="00C6592C"/>
    <w:rsid w:val="00C65BE5"/>
    <w:rsid w:val="00C706EC"/>
    <w:rsid w:val="00C7769C"/>
    <w:rsid w:val="00C91CD9"/>
    <w:rsid w:val="00C93CE8"/>
    <w:rsid w:val="00C95112"/>
    <w:rsid w:val="00CA696F"/>
    <w:rsid w:val="00CA7BA2"/>
    <w:rsid w:val="00D03252"/>
    <w:rsid w:val="00D0554D"/>
    <w:rsid w:val="00D164D9"/>
    <w:rsid w:val="00D17827"/>
    <w:rsid w:val="00D257B7"/>
    <w:rsid w:val="00D32298"/>
    <w:rsid w:val="00D324EC"/>
    <w:rsid w:val="00D37686"/>
    <w:rsid w:val="00D45B89"/>
    <w:rsid w:val="00D549BC"/>
    <w:rsid w:val="00D54F59"/>
    <w:rsid w:val="00D551EC"/>
    <w:rsid w:val="00D57180"/>
    <w:rsid w:val="00D64A62"/>
    <w:rsid w:val="00D656F0"/>
    <w:rsid w:val="00D74A3A"/>
    <w:rsid w:val="00D86ED3"/>
    <w:rsid w:val="00D911C5"/>
    <w:rsid w:val="00D963FB"/>
    <w:rsid w:val="00DA025F"/>
    <w:rsid w:val="00DB44E3"/>
    <w:rsid w:val="00DB4D2B"/>
    <w:rsid w:val="00DC7510"/>
    <w:rsid w:val="00DC756A"/>
    <w:rsid w:val="00DD6795"/>
    <w:rsid w:val="00DD7DE1"/>
    <w:rsid w:val="00DE19E6"/>
    <w:rsid w:val="00DE346A"/>
    <w:rsid w:val="00DF1AAF"/>
    <w:rsid w:val="00DF2E3B"/>
    <w:rsid w:val="00E056A3"/>
    <w:rsid w:val="00E23F95"/>
    <w:rsid w:val="00E263DB"/>
    <w:rsid w:val="00E27483"/>
    <w:rsid w:val="00E3689B"/>
    <w:rsid w:val="00E37A9A"/>
    <w:rsid w:val="00E50365"/>
    <w:rsid w:val="00E5327C"/>
    <w:rsid w:val="00E56627"/>
    <w:rsid w:val="00E60F54"/>
    <w:rsid w:val="00E662BB"/>
    <w:rsid w:val="00E66E58"/>
    <w:rsid w:val="00E719BE"/>
    <w:rsid w:val="00E71BC5"/>
    <w:rsid w:val="00E74FF2"/>
    <w:rsid w:val="00E750C4"/>
    <w:rsid w:val="00E811AC"/>
    <w:rsid w:val="00E95D4E"/>
    <w:rsid w:val="00EA49A7"/>
    <w:rsid w:val="00EB1AD5"/>
    <w:rsid w:val="00EB5042"/>
    <w:rsid w:val="00EC484C"/>
    <w:rsid w:val="00ED6128"/>
    <w:rsid w:val="00EE528F"/>
    <w:rsid w:val="00F0097B"/>
    <w:rsid w:val="00F07777"/>
    <w:rsid w:val="00F07DB9"/>
    <w:rsid w:val="00F11268"/>
    <w:rsid w:val="00F14262"/>
    <w:rsid w:val="00F146D9"/>
    <w:rsid w:val="00F214CE"/>
    <w:rsid w:val="00F226F3"/>
    <w:rsid w:val="00F270CA"/>
    <w:rsid w:val="00F305F5"/>
    <w:rsid w:val="00F35202"/>
    <w:rsid w:val="00F46343"/>
    <w:rsid w:val="00F53CED"/>
    <w:rsid w:val="00F72EE8"/>
    <w:rsid w:val="00F749A7"/>
    <w:rsid w:val="00F80EEE"/>
    <w:rsid w:val="00F85E98"/>
    <w:rsid w:val="00F86D24"/>
    <w:rsid w:val="00F86F2F"/>
    <w:rsid w:val="00FA556D"/>
    <w:rsid w:val="00FB0982"/>
    <w:rsid w:val="00FB149F"/>
    <w:rsid w:val="00FC1BAE"/>
    <w:rsid w:val="00FC4547"/>
    <w:rsid w:val="00FC702F"/>
    <w:rsid w:val="00FD3B71"/>
    <w:rsid w:val="00FD627C"/>
    <w:rsid w:val="00FE46BA"/>
    <w:rsid w:val="00FF3A34"/>
    <w:rsid w:val="00FF6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64092"/>
  <w15:docId w15:val="{C50604BF-1BB2-43CD-9BC9-91FD18F0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b/>
      <w:bCs/>
      <w:sz w:val="2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Textkrper-Zeileneinzug">
    <w:name w:val="Body Text Indent"/>
    <w:basedOn w:val="Standard"/>
    <w:link w:val="Textkrper-ZeileneinzugZchn"/>
    <w:semiHidden/>
    <w:pPr>
      <w:spacing w:line="360" w:lineRule="auto"/>
      <w:ind w:left="567"/>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WfxFaxNum">
    <w:name w:val="WfxFaxNum"/>
    <w:basedOn w:val="Standard"/>
    <w:pPr>
      <w:tabs>
        <w:tab w:val="left" w:pos="454"/>
        <w:tab w:val="left" w:pos="851"/>
      </w:tabs>
      <w:jc w:val="both"/>
    </w:pPr>
    <w:rPr>
      <w:szCs w:val="20"/>
    </w:rPr>
  </w:style>
  <w:style w:type="paragraph" w:customStyle="1" w:styleId="StandardTrebuchet">
    <w:name w:val="Standard Trebuchet"/>
    <w:basedOn w:val="Standard"/>
    <w:pPr>
      <w:tabs>
        <w:tab w:val="left" w:pos="454"/>
        <w:tab w:val="center" w:pos="4536"/>
        <w:tab w:val="right" w:pos="9072"/>
      </w:tabs>
    </w:pPr>
    <w:rPr>
      <w:rFonts w:ascii="Trebuchet MS" w:hAnsi="Trebuchet MS"/>
      <w:sz w:val="22"/>
      <w:szCs w:val="20"/>
    </w:rPr>
  </w:style>
  <w:style w:type="paragraph" w:styleId="Funotentext">
    <w:name w:val="footnote text"/>
    <w:aliases w:val="Footnote reference,FA Fu,Footnote Text Char Char Char Char Char,Footnote Text Char Char Char Char,Footnote Text Char Char Char,Footnote Text Char Char Char Char Char Char Char Char"/>
    <w:basedOn w:val="Standard"/>
    <w:link w:val="FunotentextZchn"/>
    <w:uiPriority w:val="99"/>
    <w:semiHidden/>
  </w:style>
  <w:style w:type="character" w:styleId="Funotenzeichen">
    <w:name w:val="footnote reference"/>
    <w:uiPriority w:val="99"/>
    <w:semiHidden/>
    <w:rPr>
      <w:vertAlign w:val="superscript"/>
    </w:rPr>
  </w:style>
  <w:style w:type="paragraph" w:customStyle="1" w:styleId="Spiegelstrich">
    <w:name w:val="Spiegelstrich"/>
    <w:basedOn w:val="Standard"/>
    <w:qFormat/>
    <w:pPr>
      <w:tabs>
        <w:tab w:val="left" w:pos="709"/>
      </w:tabs>
      <w:spacing w:before="120" w:after="120" w:line="360" w:lineRule="auto"/>
      <w:ind w:left="709" w:hanging="709"/>
    </w:pPr>
    <w:rPr>
      <w:sz w:val="22"/>
    </w:rPr>
  </w:style>
  <w:style w:type="paragraph" w:customStyle="1" w:styleId="SpiegelstrichChar">
    <w:name w:val="Spiegelstrich Char"/>
    <w:basedOn w:val="Standard"/>
    <w:pPr>
      <w:tabs>
        <w:tab w:val="left" w:pos="709"/>
      </w:tabs>
      <w:spacing w:before="120" w:after="120" w:line="360" w:lineRule="auto"/>
      <w:ind w:left="709" w:hanging="709"/>
    </w:pPr>
  </w:style>
  <w:style w:type="character" w:customStyle="1" w:styleId="SpiegelstrichCharChar">
    <w:name w:val="Spiegelstrich Char Char"/>
    <w:rPr>
      <w:sz w:val="24"/>
      <w:szCs w:val="24"/>
      <w:lang w:val="de-DE" w:eastAsia="de-DE" w:bidi="ar-SA"/>
    </w:rPr>
  </w:style>
  <w:style w:type="paragraph" w:styleId="Textkrper-Einzug2">
    <w:name w:val="Body Text Indent 2"/>
    <w:basedOn w:val="Standard"/>
    <w:link w:val="Textkrper-Einzug2Zchn"/>
    <w:semiHidden/>
    <w:pPr>
      <w:spacing w:line="360" w:lineRule="auto"/>
      <w:ind w:left="709"/>
    </w:pPr>
  </w:style>
  <w:style w:type="paragraph" w:styleId="Textkrper-Einzug3">
    <w:name w:val="Body Text Indent 3"/>
    <w:basedOn w:val="Standard"/>
    <w:semiHidden/>
    <w:pPr>
      <w:spacing w:line="360" w:lineRule="auto"/>
      <w:ind w:left="709"/>
    </w:pPr>
    <w:rPr>
      <w:b/>
      <w:bCs/>
    </w:rPr>
  </w:style>
  <w:style w:type="paragraph" w:styleId="StandardWeb">
    <w:name w:val="Normal (Web)"/>
    <w:basedOn w:val="Standard"/>
    <w:uiPriority w:val="99"/>
    <w:semiHidden/>
    <w:pPr>
      <w:spacing w:before="100" w:beforeAutospacing="1" w:after="100" w:afterAutospacing="1"/>
    </w:pPr>
  </w:style>
  <w:style w:type="character" w:customStyle="1" w:styleId="articletext">
    <w:name w:val="articletext"/>
    <w:basedOn w:val="Absatz-Standardschriftart"/>
  </w:style>
  <w:style w:type="paragraph" w:customStyle="1" w:styleId="a">
    <w:basedOn w:val="Standard"/>
    <w:next w:val="Textkrper-Zeileneinzug"/>
    <w:pPr>
      <w:spacing w:line="360" w:lineRule="auto"/>
      <w:ind w:left="709"/>
    </w:pPr>
    <w:rPr>
      <w:b/>
      <w:bCs/>
    </w:rPr>
  </w:style>
  <w:style w:type="paragraph" w:styleId="Listenabsatz">
    <w:name w:val="List Paragraph"/>
    <w:basedOn w:val="Standard"/>
    <w:uiPriority w:val="34"/>
    <w:qFormat/>
    <w:rsid w:val="006F6E2A"/>
    <w:pPr>
      <w:ind w:left="708"/>
    </w:pPr>
  </w:style>
  <w:style w:type="character" w:styleId="Kommentarzeichen">
    <w:name w:val="annotation reference"/>
    <w:uiPriority w:val="99"/>
    <w:semiHidden/>
    <w:unhideWhenUsed/>
    <w:rsid w:val="003B2B82"/>
    <w:rPr>
      <w:sz w:val="16"/>
      <w:szCs w:val="16"/>
    </w:rPr>
  </w:style>
  <w:style w:type="paragraph" w:styleId="Kommentartext">
    <w:name w:val="annotation text"/>
    <w:basedOn w:val="Standard"/>
    <w:link w:val="KommentartextZchn"/>
    <w:uiPriority w:val="99"/>
    <w:semiHidden/>
    <w:unhideWhenUsed/>
    <w:rsid w:val="003B2B82"/>
    <w:rPr>
      <w:sz w:val="20"/>
      <w:szCs w:val="20"/>
    </w:rPr>
  </w:style>
  <w:style w:type="character" w:customStyle="1" w:styleId="KommentartextZchn">
    <w:name w:val="Kommentartext Zchn"/>
    <w:basedOn w:val="Absatz-Standardschriftart"/>
    <w:link w:val="Kommentartext"/>
    <w:uiPriority w:val="99"/>
    <w:semiHidden/>
    <w:rsid w:val="003B2B82"/>
  </w:style>
  <w:style w:type="character" w:customStyle="1" w:styleId="FuzeileZchn">
    <w:name w:val="Fußzeile Zchn"/>
    <w:link w:val="Fuzeile"/>
    <w:uiPriority w:val="99"/>
    <w:rsid w:val="003035F9"/>
    <w:rPr>
      <w:sz w:val="24"/>
      <w:szCs w:val="24"/>
    </w:rPr>
  </w:style>
  <w:style w:type="paragraph" w:customStyle="1" w:styleId="TextRotis11">
    <w:name w:val="Text Rotis 11"/>
    <w:aliases w:val="ohne Einzug,Einzug"/>
    <w:rsid w:val="003035F9"/>
    <w:rPr>
      <w:rFonts w:ascii="Agfa Rotis Sans Serif" w:hAnsi="Agfa Rotis Sans Serif"/>
      <w:color w:val="000000"/>
      <w:sz w:val="22"/>
    </w:rPr>
  </w:style>
  <w:style w:type="character" w:customStyle="1" w:styleId="berschrift1Zchn">
    <w:name w:val="Überschrift 1 Zchn"/>
    <w:link w:val="berschrift1"/>
    <w:rsid w:val="00747153"/>
    <w:rPr>
      <w:b/>
      <w:bCs/>
      <w:sz w:val="28"/>
      <w:szCs w:val="24"/>
    </w:rPr>
  </w:style>
  <w:style w:type="character" w:customStyle="1" w:styleId="FunotentextZchn">
    <w:name w:val="Fußnotentext Zchn"/>
    <w:aliases w:val="Footnote reference Zchn,FA Fu Zchn,Footnote Text Char Char Char Char Char Zchn,Footnote Text Char Char Char Char Zchn,Footnote Text Char Char Char Zchn,Footnote Text Char Char Char Char Char Char Char Char Zchn"/>
    <w:link w:val="Funotentext"/>
    <w:uiPriority w:val="99"/>
    <w:semiHidden/>
    <w:locked/>
    <w:rsid w:val="00747153"/>
    <w:rPr>
      <w:sz w:val="24"/>
      <w:szCs w:val="24"/>
    </w:rPr>
  </w:style>
  <w:style w:type="character" w:customStyle="1" w:styleId="Textkrper-ZeileneinzugZchn">
    <w:name w:val="Textkörper-Zeileneinzug Zchn"/>
    <w:link w:val="Textkrper-Zeileneinzug"/>
    <w:uiPriority w:val="99"/>
    <w:semiHidden/>
    <w:rsid w:val="00747153"/>
    <w:rPr>
      <w:sz w:val="24"/>
      <w:szCs w:val="24"/>
    </w:rPr>
  </w:style>
  <w:style w:type="character" w:customStyle="1" w:styleId="Textkrper-Einzug2Zchn">
    <w:name w:val="Textkörper-Einzug 2 Zchn"/>
    <w:link w:val="Textkrper-Einzug2"/>
    <w:uiPriority w:val="99"/>
    <w:semiHidden/>
    <w:rsid w:val="00747153"/>
    <w:rPr>
      <w:sz w:val="24"/>
      <w:szCs w:val="24"/>
    </w:rPr>
  </w:style>
  <w:style w:type="paragraph" w:styleId="KeinLeerraum">
    <w:name w:val="No Spacing"/>
    <w:qFormat/>
    <w:rsid w:val="00AA4CA0"/>
    <w:rPr>
      <w:rFonts w:ascii="Calibri" w:eastAsia="Calibri" w:hAnsi="Calibri"/>
      <w:sz w:val="22"/>
      <w:lang w:val="en-GB"/>
    </w:rPr>
  </w:style>
  <w:style w:type="paragraph" w:styleId="Kommentarthema">
    <w:name w:val="annotation subject"/>
    <w:basedOn w:val="Kommentartext"/>
    <w:next w:val="Kommentartext"/>
    <w:link w:val="KommentarthemaZchn"/>
    <w:uiPriority w:val="99"/>
    <w:semiHidden/>
    <w:unhideWhenUsed/>
    <w:rsid w:val="006A3AF4"/>
    <w:rPr>
      <w:b/>
      <w:bCs/>
    </w:rPr>
  </w:style>
  <w:style w:type="character" w:customStyle="1" w:styleId="KommentarthemaZchn">
    <w:name w:val="Kommentarthema Zchn"/>
    <w:basedOn w:val="KommentartextZchn"/>
    <w:link w:val="Kommentarthema"/>
    <w:uiPriority w:val="99"/>
    <w:semiHidden/>
    <w:rsid w:val="006A3AF4"/>
    <w:rPr>
      <w:b/>
      <w:bCs/>
    </w:rPr>
  </w:style>
  <w:style w:type="table" w:styleId="Tabellenraster">
    <w:name w:val="Table Grid"/>
    <w:basedOn w:val="NormaleTabelle"/>
    <w:uiPriority w:val="59"/>
    <w:rsid w:val="00D164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87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3478">
      <w:bodyDiv w:val="1"/>
      <w:marLeft w:val="0"/>
      <w:marRight w:val="0"/>
      <w:marTop w:val="0"/>
      <w:marBottom w:val="0"/>
      <w:divBdr>
        <w:top w:val="none" w:sz="0" w:space="0" w:color="auto"/>
        <w:left w:val="none" w:sz="0" w:space="0" w:color="auto"/>
        <w:bottom w:val="none" w:sz="0" w:space="0" w:color="auto"/>
        <w:right w:val="none" w:sz="0" w:space="0" w:color="auto"/>
      </w:divBdr>
    </w:div>
    <w:div w:id="544413802">
      <w:bodyDiv w:val="1"/>
      <w:marLeft w:val="0"/>
      <w:marRight w:val="0"/>
      <w:marTop w:val="0"/>
      <w:marBottom w:val="0"/>
      <w:divBdr>
        <w:top w:val="none" w:sz="0" w:space="0" w:color="auto"/>
        <w:left w:val="none" w:sz="0" w:space="0" w:color="auto"/>
        <w:bottom w:val="none" w:sz="0" w:space="0" w:color="auto"/>
        <w:right w:val="none" w:sz="0" w:space="0" w:color="auto"/>
      </w:divBdr>
    </w:div>
    <w:div w:id="587738145">
      <w:bodyDiv w:val="1"/>
      <w:marLeft w:val="0"/>
      <w:marRight w:val="0"/>
      <w:marTop w:val="0"/>
      <w:marBottom w:val="0"/>
      <w:divBdr>
        <w:top w:val="none" w:sz="0" w:space="0" w:color="auto"/>
        <w:left w:val="none" w:sz="0" w:space="0" w:color="auto"/>
        <w:bottom w:val="none" w:sz="0" w:space="0" w:color="auto"/>
        <w:right w:val="none" w:sz="0" w:space="0" w:color="auto"/>
      </w:divBdr>
      <w:divsChild>
        <w:div w:id="1655722207">
          <w:marLeft w:val="0"/>
          <w:marRight w:val="0"/>
          <w:marTop w:val="0"/>
          <w:marBottom w:val="0"/>
          <w:divBdr>
            <w:top w:val="none" w:sz="0" w:space="0" w:color="auto"/>
            <w:left w:val="none" w:sz="0" w:space="0" w:color="auto"/>
            <w:bottom w:val="none" w:sz="0" w:space="0" w:color="auto"/>
            <w:right w:val="none" w:sz="0" w:space="0" w:color="auto"/>
          </w:divBdr>
          <w:divsChild>
            <w:div w:id="2078703147">
              <w:marLeft w:val="0"/>
              <w:marRight w:val="0"/>
              <w:marTop w:val="0"/>
              <w:marBottom w:val="0"/>
              <w:divBdr>
                <w:top w:val="none" w:sz="0" w:space="0" w:color="auto"/>
                <w:left w:val="none" w:sz="0" w:space="0" w:color="auto"/>
                <w:bottom w:val="none" w:sz="0" w:space="0" w:color="auto"/>
                <w:right w:val="none" w:sz="0" w:space="0" w:color="auto"/>
              </w:divBdr>
              <w:divsChild>
                <w:div w:id="581064983">
                  <w:marLeft w:val="0"/>
                  <w:marRight w:val="0"/>
                  <w:marTop w:val="0"/>
                  <w:marBottom w:val="0"/>
                  <w:divBdr>
                    <w:top w:val="none" w:sz="0" w:space="0" w:color="auto"/>
                    <w:left w:val="none" w:sz="0" w:space="0" w:color="auto"/>
                    <w:bottom w:val="none" w:sz="0" w:space="0" w:color="auto"/>
                    <w:right w:val="none" w:sz="0" w:space="0" w:color="auto"/>
                  </w:divBdr>
                  <w:divsChild>
                    <w:div w:id="320354055">
                      <w:marLeft w:val="0"/>
                      <w:marRight w:val="0"/>
                      <w:marTop w:val="0"/>
                      <w:marBottom w:val="0"/>
                      <w:divBdr>
                        <w:top w:val="none" w:sz="0" w:space="0" w:color="auto"/>
                        <w:left w:val="none" w:sz="0" w:space="0" w:color="auto"/>
                        <w:bottom w:val="none" w:sz="0" w:space="0" w:color="auto"/>
                        <w:right w:val="none" w:sz="0" w:space="0" w:color="auto"/>
                      </w:divBdr>
                      <w:divsChild>
                        <w:div w:id="1423798459">
                          <w:marLeft w:val="0"/>
                          <w:marRight w:val="0"/>
                          <w:marTop w:val="0"/>
                          <w:marBottom w:val="0"/>
                          <w:divBdr>
                            <w:top w:val="none" w:sz="0" w:space="0" w:color="auto"/>
                            <w:left w:val="none" w:sz="0" w:space="0" w:color="auto"/>
                            <w:bottom w:val="none" w:sz="0" w:space="0" w:color="auto"/>
                            <w:right w:val="none" w:sz="0" w:space="0" w:color="auto"/>
                          </w:divBdr>
                          <w:divsChild>
                            <w:div w:id="1900092013">
                              <w:marLeft w:val="0"/>
                              <w:marRight w:val="0"/>
                              <w:marTop w:val="0"/>
                              <w:marBottom w:val="0"/>
                              <w:divBdr>
                                <w:top w:val="none" w:sz="0" w:space="0" w:color="auto"/>
                                <w:left w:val="none" w:sz="0" w:space="0" w:color="auto"/>
                                <w:bottom w:val="none" w:sz="0" w:space="0" w:color="auto"/>
                                <w:right w:val="none" w:sz="0" w:space="0" w:color="auto"/>
                              </w:divBdr>
                              <w:divsChild>
                                <w:div w:id="25911406">
                                  <w:marLeft w:val="0"/>
                                  <w:marRight w:val="0"/>
                                  <w:marTop w:val="0"/>
                                  <w:marBottom w:val="0"/>
                                  <w:divBdr>
                                    <w:top w:val="none" w:sz="0" w:space="0" w:color="auto"/>
                                    <w:left w:val="none" w:sz="0" w:space="0" w:color="auto"/>
                                    <w:bottom w:val="none" w:sz="0" w:space="0" w:color="auto"/>
                                    <w:right w:val="none" w:sz="0" w:space="0" w:color="auto"/>
                                  </w:divBdr>
                                </w:div>
                                <w:div w:id="49770255">
                                  <w:marLeft w:val="0"/>
                                  <w:marRight w:val="0"/>
                                  <w:marTop w:val="0"/>
                                  <w:marBottom w:val="0"/>
                                  <w:divBdr>
                                    <w:top w:val="none" w:sz="0" w:space="0" w:color="auto"/>
                                    <w:left w:val="none" w:sz="0" w:space="0" w:color="auto"/>
                                    <w:bottom w:val="none" w:sz="0" w:space="0" w:color="auto"/>
                                    <w:right w:val="none" w:sz="0" w:space="0" w:color="auto"/>
                                  </w:divBdr>
                                </w:div>
                                <w:div w:id="202057213">
                                  <w:marLeft w:val="0"/>
                                  <w:marRight w:val="0"/>
                                  <w:marTop w:val="0"/>
                                  <w:marBottom w:val="0"/>
                                  <w:divBdr>
                                    <w:top w:val="none" w:sz="0" w:space="0" w:color="auto"/>
                                    <w:left w:val="none" w:sz="0" w:space="0" w:color="auto"/>
                                    <w:bottom w:val="none" w:sz="0" w:space="0" w:color="auto"/>
                                    <w:right w:val="none" w:sz="0" w:space="0" w:color="auto"/>
                                  </w:divBdr>
                                </w:div>
                                <w:div w:id="242031788">
                                  <w:marLeft w:val="0"/>
                                  <w:marRight w:val="0"/>
                                  <w:marTop w:val="0"/>
                                  <w:marBottom w:val="0"/>
                                  <w:divBdr>
                                    <w:top w:val="none" w:sz="0" w:space="0" w:color="auto"/>
                                    <w:left w:val="none" w:sz="0" w:space="0" w:color="auto"/>
                                    <w:bottom w:val="none" w:sz="0" w:space="0" w:color="auto"/>
                                    <w:right w:val="none" w:sz="0" w:space="0" w:color="auto"/>
                                  </w:divBdr>
                                </w:div>
                                <w:div w:id="242877565">
                                  <w:marLeft w:val="0"/>
                                  <w:marRight w:val="0"/>
                                  <w:marTop w:val="0"/>
                                  <w:marBottom w:val="0"/>
                                  <w:divBdr>
                                    <w:top w:val="none" w:sz="0" w:space="0" w:color="auto"/>
                                    <w:left w:val="none" w:sz="0" w:space="0" w:color="auto"/>
                                    <w:bottom w:val="none" w:sz="0" w:space="0" w:color="auto"/>
                                    <w:right w:val="none" w:sz="0" w:space="0" w:color="auto"/>
                                  </w:divBdr>
                                </w:div>
                                <w:div w:id="321544679">
                                  <w:marLeft w:val="0"/>
                                  <w:marRight w:val="0"/>
                                  <w:marTop w:val="0"/>
                                  <w:marBottom w:val="0"/>
                                  <w:divBdr>
                                    <w:top w:val="none" w:sz="0" w:space="0" w:color="auto"/>
                                    <w:left w:val="none" w:sz="0" w:space="0" w:color="auto"/>
                                    <w:bottom w:val="none" w:sz="0" w:space="0" w:color="auto"/>
                                    <w:right w:val="none" w:sz="0" w:space="0" w:color="auto"/>
                                  </w:divBdr>
                                </w:div>
                                <w:div w:id="345791638">
                                  <w:marLeft w:val="0"/>
                                  <w:marRight w:val="0"/>
                                  <w:marTop w:val="0"/>
                                  <w:marBottom w:val="0"/>
                                  <w:divBdr>
                                    <w:top w:val="none" w:sz="0" w:space="0" w:color="auto"/>
                                    <w:left w:val="none" w:sz="0" w:space="0" w:color="auto"/>
                                    <w:bottom w:val="none" w:sz="0" w:space="0" w:color="auto"/>
                                    <w:right w:val="none" w:sz="0" w:space="0" w:color="auto"/>
                                  </w:divBdr>
                                </w:div>
                                <w:div w:id="491024084">
                                  <w:marLeft w:val="0"/>
                                  <w:marRight w:val="0"/>
                                  <w:marTop w:val="0"/>
                                  <w:marBottom w:val="0"/>
                                  <w:divBdr>
                                    <w:top w:val="none" w:sz="0" w:space="0" w:color="auto"/>
                                    <w:left w:val="none" w:sz="0" w:space="0" w:color="auto"/>
                                    <w:bottom w:val="none" w:sz="0" w:space="0" w:color="auto"/>
                                    <w:right w:val="none" w:sz="0" w:space="0" w:color="auto"/>
                                  </w:divBdr>
                                </w:div>
                                <w:div w:id="496042200">
                                  <w:marLeft w:val="0"/>
                                  <w:marRight w:val="0"/>
                                  <w:marTop w:val="0"/>
                                  <w:marBottom w:val="0"/>
                                  <w:divBdr>
                                    <w:top w:val="none" w:sz="0" w:space="0" w:color="auto"/>
                                    <w:left w:val="none" w:sz="0" w:space="0" w:color="auto"/>
                                    <w:bottom w:val="none" w:sz="0" w:space="0" w:color="auto"/>
                                    <w:right w:val="none" w:sz="0" w:space="0" w:color="auto"/>
                                  </w:divBdr>
                                </w:div>
                                <w:div w:id="525213771">
                                  <w:marLeft w:val="0"/>
                                  <w:marRight w:val="0"/>
                                  <w:marTop w:val="0"/>
                                  <w:marBottom w:val="0"/>
                                  <w:divBdr>
                                    <w:top w:val="none" w:sz="0" w:space="0" w:color="auto"/>
                                    <w:left w:val="none" w:sz="0" w:space="0" w:color="auto"/>
                                    <w:bottom w:val="none" w:sz="0" w:space="0" w:color="auto"/>
                                    <w:right w:val="none" w:sz="0" w:space="0" w:color="auto"/>
                                  </w:divBdr>
                                </w:div>
                                <w:div w:id="595091766">
                                  <w:marLeft w:val="0"/>
                                  <w:marRight w:val="0"/>
                                  <w:marTop w:val="0"/>
                                  <w:marBottom w:val="0"/>
                                  <w:divBdr>
                                    <w:top w:val="none" w:sz="0" w:space="0" w:color="auto"/>
                                    <w:left w:val="none" w:sz="0" w:space="0" w:color="auto"/>
                                    <w:bottom w:val="none" w:sz="0" w:space="0" w:color="auto"/>
                                    <w:right w:val="none" w:sz="0" w:space="0" w:color="auto"/>
                                  </w:divBdr>
                                </w:div>
                                <w:div w:id="620187273">
                                  <w:marLeft w:val="0"/>
                                  <w:marRight w:val="0"/>
                                  <w:marTop w:val="0"/>
                                  <w:marBottom w:val="0"/>
                                  <w:divBdr>
                                    <w:top w:val="none" w:sz="0" w:space="0" w:color="auto"/>
                                    <w:left w:val="none" w:sz="0" w:space="0" w:color="auto"/>
                                    <w:bottom w:val="none" w:sz="0" w:space="0" w:color="auto"/>
                                    <w:right w:val="none" w:sz="0" w:space="0" w:color="auto"/>
                                  </w:divBdr>
                                </w:div>
                                <w:div w:id="644163539">
                                  <w:marLeft w:val="0"/>
                                  <w:marRight w:val="0"/>
                                  <w:marTop w:val="0"/>
                                  <w:marBottom w:val="0"/>
                                  <w:divBdr>
                                    <w:top w:val="none" w:sz="0" w:space="0" w:color="auto"/>
                                    <w:left w:val="none" w:sz="0" w:space="0" w:color="auto"/>
                                    <w:bottom w:val="none" w:sz="0" w:space="0" w:color="auto"/>
                                    <w:right w:val="none" w:sz="0" w:space="0" w:color="auto"/>
                                  </w:divBdr>
                                </w:div>
                                <w:div w:id="691616841">
                                  <w:marLeft w:val="0"/>
                                  <w:marRight w:val="0"/>
                                  <w:marTop w:val="0"/>
                                  <w:marBottom w:val="0"/>
                                  <w:divBdr>
                                    <w:top w:val="none" w:sz="0" w:space="0" w:color="auto"/>
                                    <w:left w:val="none" w:sz="0" w:space="0" w:color="auto"/>
                                    <w:bottom w:val="none" w:sz="0" w:space="0" w:color="auto"/>
                                    <w:right w:val="none" w:sz="0" w:space="0" w:color="auto"/>
                                  </w:divBdr>
                                </w:div>
                                <w:div w:id="691955302">
                                  <w:marLeft w:val="0"/>
                                  <w:marRight w:val="0"/>
                                  <w:marTop w:val="0"/>
                                  <w:marBottom w:val="0"/>
                                  <w:divBdr>
                                    <w:top w:val="none" w:sz="0" w:space="0" w:color="auto"/>
                                    <w:left w:val="none" w:sz="0" w:space="0" w:color="auto"/>
                                    <w:bottom w:val="none" w:sz="0" w:space="0" w:color="auto"/>
                                    <w:right w:val="none" w:sz="0" w:space="0" w:color="auto"/>
                                  </w:divBdr>
                                </w:div>
                                <w:div w:id="751707049">
                                  <w:marLeft w:val="0"/>
                                  <w:marRight w:val="0"/>
                                  <w:marTop w:val="0"/>
                                  <w:marBottom w:val="0"/>
                                  <w:divBdr>
                                    <w:top w:val="none" w:sz="0" w:space="0" w:color="auto"/>
                                    <w:left w:val="none" w:sz="0" w:space="0" w:color="auto"/>
                                    <w:bottom w:val="none" w:sz="0" w:space="0" w:color="auto"/>
                                    <w:right w:val="none" w:sz="0" w:space="0" w:color="auto"/>
                                  </w:divBdr>
                                </w:div>
                                <w:div w:id="763263342">
                                  <w:marLeft w:val="0"/>
                                  <w:marRight w:val="0"/>
                                  <w:marTop w:val="0"/>
                                  <w:marBottom w:val="0"/>
                                  <w:divBdr>
                                    <w:top w:val="none" w:sz="0" w:space="0" w:color="auto"/>
                                    <w:left w:val="none" w:sz="0" w:space="0" w:color="auto"/>
                                    <w:bottom w:val="none" w:sz="0" w:space="0" w:color="auto"/>
                                    <w:right w:val="none" w:sz="0" w:space="0" w:color="auto"/>
                                  </w:divBdr>
                                </w:div>
                                <w:div w:id="773206413">
                                  <w:marLeft w:val="0"/>
                                  <w:marRight w:val="0"/>
                                  <w:marTop w:val="0"/>
                                  <w:marBottom w:val="0"/>
                                  <w:divBdr>
                                    <w:top w:val="none" w:sz="0" w:space="0" w:color="auto"/>
                                    <w:left w:val="none" w:sz="0" w:space="0" w:color="auto"/>
                                    <w:bottom w:val="none" w:sz="0" w:space="0" w:color="auto"/>
                                    <w:right w:val="none" w:sz="0" w:space="0" w:color="auto"/>
                                  </w:divBdr>
                                </w:div>
                                <w:div w:id="915284969">
                                  <w:marLeft w:val="0"/>
                                  <w:marRight w:val="0"/>
                                  <w:marTop w:val="0"/>
                                  <w:marBottom w:val="0"/>
                                  <w:divBdr>
                                    <w:top w:val="none" w:sz="0" w:space="0" w:color="auto"/>
                                    <w:left w:val="none" w:sz="0" w:space="0" w:color="auto"/>
                                    <w:bottom w:val="none" w:sz="0" w:space="0" w:color="auto"/>
                                    <w:right w:val="none" w:sz="0" w:space="0" w:color="auto"/>
                                  </w:divBdr>
                                </w:div>
                                <w:div w:id="983777608">
                                  <w:marLeft w:val="0"/>
                                  <w:marRight w:val="0"/>
                                  <w:marTop w:val="0"/>
                                  <w:marBottom w:val="0"/>
                                  <w:divBdr>
                                    <w:top w:val="none" w:sz="0" w:space="0" w:color="auto"/>
                                    <w:left w:val="none" w:sz="0" w:space="0" w:color="auto"/>
                                    <w:bottom w:val="none" w:sz="0" w:space="0" w:color="auto"/>
                                    <w:right w:val="none" w:sz="0" w:space="0" w:color="auto"/>
                                  </w:divBdr>
                                </w:div>
                                <w:div w:id="1062868796">
                                  <w:marLeft w:val="0"/>
                                  <w:marRight w:val="0"/>
                                  <w:marTop w:val="0"/>
                                  <w:marBottom w:val="0"/>
                                  <w:divBdr>
                                    <w:top w:val="none" w:sz="0" w:space="0" w:color="auto"/>
                                    <w:left w:val="none" w:sz="0" w:space="0" w:color="auto"/>
                                    <w:bottom w:val="none" w:sz="0" w:space="0" w:color="auto"/>
                                    <w:right w:val="none" w:sz="0" w:space="0" w:color="auto"/>
                                  </w:divBdr>
                                </w:div>
                                <w:div w:id="1104308120">
                                  <w:marLeft w:val="0"/>
                                  <w:marRight w:val="0"/>
                                  <w:marTop w:val="0"/>
                                  <w:marBottom w:val="0"/>
                                  <w:divBdr>
                                    <w:top w:val="none" w:sz="0" w:space="0" w:color="auto"/>
                                    <w:left w:val="none" w:sz="0" w:space="0" w:color="auto"/>
                                    <w:bottom w:val="none" w:sz="0" w:space="0" w:color="auto"/>
                                    <w:right w:val="none" w:sz="0" w:space="0" w:color="auto"/>
                                  </w:divBdr>
                                </w:div>
                                <w:div w:id="1129737478">
                                  <w:marLeft w:val="0"/>
                                  <w:marRight w:val="0"/>
                                  <w:marTop w:val="0"/>
                                  <w:marBottom w:val="0"/>
                                  <w:divBdr>
                                    <w:top w:val="none" w:sz="0" w:space="0" w:color="auto"/>
                                    <w:left w:val="none" w:sz="0" w:space="0" w:color="auto"/>
                                    <w:bottom w:val="none" w:sz="0" w:space="0" w:color="auto"/>
                                    <w:right w:val="none" w:sz="0" w:space="0" w:color="auto"/>
                                  </w:divBdr>
                                </w:div>
                                <w:div w:id="1178810786">
                                  <w:marLeft w:val="0"/>
                                  <w:marRight w:val="0"/>
                                  <w:marTop w:val="0"/>
                                  <w:marBottom w:val="0"/>
                                  <w:divBdr>
                                    <w:top w:val="none" w:sz="0" w:space="0" w:color="auto"/>
                                    <w:left w:val="none" w:sz="0" w:space="0" w:color="auto"/>
                                    <w:bottom w:val="none" w:sz="0" w:space="0" w:color="auto"/>
                                    <w:right w:val="none" w:sz="0" w:space="0" w:color="auto"/>
                                  </w:divBdr>
                                </w:div>
                                <w:div w:id="1233927105">
                                  <w:marLeft w:val="0"/>
                                  <w:marRight w:val="0"/>
                                  <w:marTop w:val="0"/>
                                  <w:marBottom w:val="0"/>
                                  <w:divBdr>
                                    <w:top w:val="none" w:sz="0" w:space="0" w:color="auto"/>
                                    <w:left w:val="none" w:sz="0" w:space="0" w:color="auto"/>
                                    <w:bottom w:val="none" w:sz="0" w:space="0" w:color="auto"/>
                                    <w:right w:val="none" w:sz="0" w:space="0" w:color="auto"/>
                                  </w:divBdr>
                                </w:div>
                                <w:div w:id="1309751435">
                                  <w:marLeft w:val="0"/>
                                  <w:marRight w:val="0"/>
                                  <w:marTop w:val="0"/>
                                  <w:marBottom w:val="0"/>
                                  <w:divBdr>
                                    <w:top w:val="none" w:sz="0" w:space="0" w:color="auto"/>
                                    <w:left w:val="none" w:sz="0" w:space="0" w:color="auto"/>
                                    <w:bottom w:val="none" w:sz="0" w:space="0" w:color="auto"/>
                                    <w:right w:val="none" w:sz="0" w:space="0" w:color="auto"/>
                                  </w:divBdr>
                                </w:div>
                                <w:div w:id="1324317908">
                                  <w:marLeft w:val="0"/>
                                  <w:marRight w:val="0"/>
                                  <w:marTop w:val="0"/>
                                  <w:marBottom w:val="0"/>
                                  <w:divBdr>
                                    <w:top w:val="none" w:sz="0" w:space="0" w:color="auto"/>
                                    <w:left w:val="none" w:sz="0" w:space="0" w:color="auto"/>
                                    <w:bottom w:val="none" w:sz="0" w:space="0" w:color="auto"/>
                                    <w:right w:val="none" w:sz="0" w:space="0" w:color="auto"/>
                                  </w:divBdr>
                                </w:div>
                                <w:div w:id="1351028801">
                                  <w:marLeft w:val="0"/>
                                  <w:marRight w:val="0"/>
                                  <w:marTop w:val="0"/>
                                  <w:marBottom w:val="0"/>
                                  <w:divBdr>
                                    <w:top w:val="none" w:sz="0" w:space="0" w:color="auto"/>
                                    <w:left w:val="none" w:sz="0" w:space="0" w:color="auto"/>
                                    <w:bottom w:val="none" w:sz="0" w:space="0" w:color="auto"/>
                                    <w:right w:val="none" w:sz="0" w:space="0" w:color="auto"/>
                                  </w:divBdr>
                                </w:div>
                                <w:div w:id="1418481900">
                                  <w:marLeft w:val="0"/>
                                  <w:marRight w:val="0"/>
                                  <w:marTop w:val="0"/>
                                  <w:marBottom w:val="0"/>
                                  <w:divBdr>
                                    <w:top w:val="none" w:sz="0" w:space="0" w:color="auto"/>
                                    <w:left w:val="none" w:sz="0" w:space="0" w:color="auto"/>
                                    <w:bottom w:val="none" w:sz="0" w:space="0" w:color="auto"/>
                                    <w:right w:val="none" w:sz="0" w:space="0" w:color="auto"/>
                                  </w:divBdr>
                                </w:div>
                                <w:div w:id="1502895742">
                                  <w:marLeft w:val="0"/>
                                  <w:marRight w:val="0"/>
                                  <w:marTop w:val="0"/>
                                  <w:marBottom w:val="0"/>
                                  <w:divBdr>
                                    <w:top w:val="none" w:sz="0" w:space="0" w:color="auto"/>
                                    <w:left w:val="none" w:sz="0" w:space="0" w:color="auto"/>
                                    <w:bottom w:val="none" w:sz="0" w:space="0" w:color="auto"/>
                                    <w:right w:val="none" w:sz="0" w:space="0" w:color="auto"/>
                                  </w:divBdr>
                                </w:div>
                                <w:div w:id="1575048893">
                                  <w:marLeft w:val="0"/>
                                  <w:marRight w:val="0"/>
                                  <w:marTop w:val="0"/>
                                  <w:marBottom w:val="0"/>
                                  <w:divBdr>
                                    <w:top w:val="none" w:sz="0" w:space="0" w:color="auto"/>
                                    <w:left w:val="none" w:sz="0" w:space="0" w:color="auto"/>
                                    <w:bottom w:val="none" w:sz="0" w:space="0" w:color="auto"/>
                                    <w:right w:val="none" w:sz="0" w:space="0" w:color="auto"/>
                                  </w:divBdr>
                                </w:div>
                                <w:div w:id="1576016070">
                                  <w:marLeft w:val="0"/>
                                  <w:marRight w:val="0"/>
                                  <w:marTop w:val="0"/>
                                  <w:marBottom w:val="0"/>
                                  <w:divBdr>
                                    <w:top w:val="none" w:sz="0" w:space="0" w:color="auto"/>
                                    <w:left w:val="none" w:sz="0" w:space="0" w:color="auto"/>
                                    <w:bottom w:val="none" w:sz="0" w:space="0" w:color="auto"/>
                                    <w:right w:val="none" w:sz="0" w:space="0" w:color="auto"/>
                                  </w:divBdr>
                                </w:div>
                                <w:div w:id="1599025440">
                                  <w:marLeft w:val="0"/>
                                  <w:marRight w:val="0"/>
                                  <w:marTop w:val="0"/>
                                  <w:marBottom w:val="0"/>
                                  <w:divBdr>
                                    <w:top w:val="none" w:sz="0" w:space="0" w:color="auto"/>
                                    <w:left w:val="none" w:sz="0" w:space="0" w:color="auto"/>
                                    <w:bottom w:val="none" w:sz="0" w:space="0" w:color="auto"/>
                                    <w:right w:val="none" w:sz="0" w:space="0" w:color="auto"/>
                                  </w:divBdr>
                                </w:div>
                                <w:div w:id="1731224671">
                                  <w:marLeft w:val="0"/>
                                  <w:marRight w:val="0"/>
                                  <w:marTop w:val="0"/>
                                  <w:marBottom w:val="0"/>
                                  <w:divBdr>
                                    <w:top w:val="none" w:sz="0" w:space="0" w:color="auto"/>
                                    <w:left w:val="none" w:sz="0" w:space="0" w:color="auto"/>
                                    <w:bottom w:val="none" w:sz="0" w:space="0" w:color="auto"/>
                                    <w:right w:val="none" w:sz="0" w:space="0" w:color="auto"/>
                                  </w:divBdr>
                                </w:div>
                                <w:div w:id="1830900676">
                                  <w:marLeft w:val="0"/>
                                  <w:marRight w:val="0"/>
                                  <w:marTop w:val="0"/>
                                  <w:marBottom w:val="0"/>
                                  <w:divBdr>
                                    <w:top w:val="none" w:sz="0" w:space="0" w:color="auto"/>
                                    <w:left w:val="none" w:sz="0" w:space="0" w:color="auto"/>
                                    <w:bottom w:val="none" w:sz="0" w:space="0" w:color="auto"/>
                                    <w:right w:val="none" w:sz="0" w:space="0" w:color="auto"/>
                                  </w:divBdr>
                                </w:div>
                                <w:div w:id="1891260555">
                                  <w:marLeft w:val="0"/>
                                  <w:marRight w:val="0"/>
                                  <w:marTop w:val="0"/>
                                  <w:marBottom w:val="0"/>
                                  <w:divBdr>
                                    <w:top w:val="none" w:sz="0" w:space="0" w:color="auto"/>
                                    <w:left w:val="none" w:sz="0" w:space="0" w:color="auto"/>
                                    <w:bottom w:val="none" w:sz="0" w:space="0" w:color="auto"/>
                                    <w:right w:val="none" w:sz="0" w:space="0" w:color="auto"/>
                                  </w:divBdr>
                                </w:div>
                                <w:div w:id="1911839957">
                                  <w:marLeft w:val="0"/>
                                  <w:marRight w:val="0"/>
                                  <w:marTop w:val="0"/>
                                  <w:marBottom w:val="0"/>
                                  <w:divBdr>
                                    <w:top w:val="none" w:sz="0" w:space="0" w:color="auto"/>
                                    <w:left w:val="none" w:sz="0" w:space="0" w:color="auto"/>
                                    <w:bottom w:val="none" w:sz="0" w:space="0" w:color="auto"/>
                                    <w:right w:val="none" w:sz="0" w:space="0" w:color="auto"/>
                                  </w:divBdr>
                                </w:div>
                                <w:div w:id="1913391807">
                                  <w:marLeft w:val="0"/>
                                  <w:marRight w:val="0"/>
                                  <w:marTop w:val="0"/>
                                  <w:marBottom w:val="0"/>
                                  <w:divBdr>
                                    <w:top w:val="none" w:sz="0" w:space="0" w:color="auto"/>
                                    <w:left w:val="none" w:sz="0" w:space="0" w:color="auto"/>
                                    <w:bottom w:val="none" w:sz="0" w:space="0" w:color="auto"/>
                                    <w:right w:val="none" w:sz="0" w:space="0" w:color="auto"/>
                                  </w:divBdr>
                                </w:div>
                                <w:div w:id="1930385713">
                                  <w:marLeft w:val="0"/>
                                  <w:marRight w:val="0"/>
                                  <w:marTop w:val="0"/>
                                  <w:marBottom w:val="0"/>
                                  <w:divBdr>
                                    <w:top w:val="none" w:sz="0" w:space="0" w:color="auto"/>
                                    <w:left w:val="none" w:sz="0" w:space="0" w:color="auto"/>
                                    <w:bottom w:val="none" w:sz="0" w:space="0" w:color="auto"/>
                                    <w:right w:val="none" w:sz="0" w:space="0" w:color="auto"/>
                                  </w:divBdr>
                                </w:div>
                                <w:div w:id="1945264433">
                                  <w:marLeft w:val="0"/>
                                  <w:marRight w:val="0"/>
                                  <w:marTop w:val="0"/>
                                  <w:marBottom w:val="0"/>
                                  <w:divBdr>
                                    <w:top w:val="none" w:sz="0" w:space="0" w:color="auto"/>
                                    <w:left w:val="none" w:sz="0" w:space="0" w:color="auto"/>
                                    <w:bottom w:val="none" w:sz="0" w:space="0" w:color="auto"/>
                                    <w:right w:val="none" w:sz="0" w:space="0" w:color="auto"/>
                                  </w:divBdr>
                                </w:div>
                                <w:div w:id="1993635803">
                                  <w:marLeft w:val="0"/>
                                  <w:marRight w:val="0"/>
                                  <w:marTop w:val="0"/>
                                  <w:marBottom w:val="0"/>
                                  <w:divBdr>
                                    <w:top w:val="none" w:sz="0" w:space="0" w:color="auto"/>
                                    <w:left w:val="none" w:sz="0" w:space="0" w:color="auto"/>
                                    <w:bottom w:val="none" w:sz="0" w:space="0" w:color="auto"/>
                                    <w:right w:val="none" w:sz="0" w:space="0" w:color="auto"/>
                                  </w:divBdr>
                                </w:div>
                                <w:div w:id="1996912871">
                                  <w:marLeft w:val="0"/>
                                  <w:marRight w:val="0"/>
                                  <w:marTop w:val="0"/>
                                  <w:marBottom w:val="0"/>
                                  <w:divBdr>
                                    <w:top w:val="none" w:sz="0" w:space="0" w:color="auto"/>
                                    <w:left w:val="none" w:sz="0" w:space="0" w:color="auto"/>
                                    <w:bottom w:val="none" w:sz="0" w:space="0" w:color="auto"/>
                                    <w:right w:val="none" w:sz="0" w:space="0" w:color="auto"/>
                                  </w:divBdr>
                                </w:div>
                                <w:div w:id="2004238102">
                                  <w:marLeft w:val="0"/>
                                  <w:marRight w:val="0"/>
                                  <w:marTop w:val="0"/>
                                  <w:marBottom w:val="0"/>
                                  <w:divBdr>
                                    <w:top w:val="none" w:sz="0" w:space="0" w:color="auto"/>
                                    <w:left w:val="none" w:sz="0" w:space="0" w:color="auto"/>
                                    <w:bottom w:val="none" w:sz="0" w:space="0" w:color="auto"/>
                                    <w:right w:val="none" w:sz="0" w:space="0" w:color="auto"/>
                                  </w:divBdr>
                                </w:div>
                                <w:div w:id="2031490996">
                                  <w:marLeft w:val="0"/>
                                  <w:marRight w:val="0"/>
                                  <w:marTop w:val="0"/>
                                  <w:marBottom w:val="0"/>
                                  <w:divBdr>
                                    <w:top w:val="none" w:sz="0" w:space="0" w:color="auto"/>
                                    <w:left w:val="none" w:sz="0" w:space="0" w:color="auto"/>
                                    <w:bottom w:val="none" w:sz="0" w:space="0" w:color="auto"/>
                                    <w:right w:val="none" w:sz="0" w:space="0" w:color="auto"/>
                                  </w:divBdr>
                                </w:div>
                                <w:div w:id="2089189318">
                                  <w:marLeft w:val="0"/>
                                  <w:marRight w:val="0"/>
                                  <w:marTop w:val="0"/>
                                  <w:marBottom w:val="0"/>
                                  <w:divBdr>
                                    <w:top w:val="none" w:sz="0" w:space="0" w:color="auto"/>
                                    <w:left w:val="none" w:sz="0" w:space="0" w:color="auto"/>
                                    <w:bottom w:val="none" w:sz="0" w:space="0" w:color="auto"/>
                                    <w:right w:val="none" w:sz="0" w:space="0" w:color="auto"/>
                                  </w:divBdr>
                                </w:div>
                                <w:div w:id="2097315834">
                                  <w:marLeft w:val="0"/>
                                  <w:marRight w:val="0"/>
                                  <w:marTop w:val="0"/>
                                  <w:marBottom w:val="0"/>
                                  <w:divBdr>
                                    <w:top w:val="none" w:sz="0" w:space="0" w:color="auto"/>
                                    <w:left w:val="none" w:sz="0" w:space="0" w:color="auto"/>
                                    <w:bottom w:val="none" w:sz="0" w:space="0" w:color="auto"/>
                                    <w:right w:val="none" w:sz="0" w:space="0" w:color="auto"/>
                                  </w:divBdr>
                                </w:div>
                                <w:div w:id="2109808266">
                                  <w:marLeft w:val="0"/>
                                  <w:marRight w:val="0"/>
                                  <w:marTop w:val="0"/>
                                  <w:marBottom w:val="0"/>
                                  <w:divBdr>
                                    <w:top w:val="none" w:sz="0" w:space="0" w:color="auto"/>
                                    <w:left w:val="none" w:sz="0" w:space="0" w:color="auto"/>
                                    <w:bottom w:val="none" w:sz="0" w:space="0" w:color="auto"/>
                                    <w:right w:val="none" w:sz="0" w:space="0" w:color="auto"/>
                                  </w:divBdr>
                                </w:div>
                                <w:div w:id="21352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815">
                          <w:marLeft w:val="0"/>
                          <w:marRight w:val="0"/>
                          <w:marTop w:val="0"/>
                          <w:marBottom w:val="0"/>
                          <w:divBdr>
                            <w:top w:val="none" w:sz="0" w:space="0" w:color="auto"/>
                            <w:left w:val="none" w:sz="0" w:space="0" w:color="auto"/>
                            <w:bottom w:val="none" w:sz="0" w:space="0" w:color="auto"/>
                            <w:right w:val="none" w:sz="0" w:space="0" w:color="auto"/>
                          </w:divBdr>
                          <w:divsChild>
                            <w:div w:id="1672030033">
                              <w:marLeft w:val="0"/>
                              <w:marRight w:val="0"/>
                              <w:marTop w:val="0"/>
                              <w:marBottom w:val="0"/>
                              <w:divBdr>
                                <w:top w:val="none" w:sz="0" w:space="0" w:color="auto"/>
                                <w:left w:val="none" w:sz="0" w:space="0" w:color="auto"/>
                                <w:bottom w:val="none" w:sz="0" w:space="0" w:color="auto"/>
                                <w:right w:val="none" w:sz="0" w:space="0" w:color="auto"/>
                              </w:divBdr>
                              <w:divsChild>
                                <w:div w:id="27223934">
                                  <w:marLeft w:val="0"/>
                                  <w:marRight w:val="0"/>
                                  <w:marTop w:val="0"/>
                                  <w:marBottom w:val="0"/>
                                  <w:divBdr>
                                    <w:top w:val="none" w:sz="0" w:space="0" w:color="auto"/>
                                    <w:left w:val="none" w:sz="0" w:space="0" w:color="auto"/>
                                    <w:bottom w:val="none" w:sz="0" w:space="0" w:color="auto"/>
                                    <w:right w:val="none" w:sz="0" w:space="0" w:color="auto"/>
                                  </w:divBdr>
                                </w:div>
                                <w:div w:id="75591797">
                                  <w:marLeft w:val="0"/>
                                  <w:marRight w:val="0"/>
                                  <w:marTop w:val="0"/>
                                  <w:marBottom w:val="0"/>
                                  <w:divBdr>
                                    <w:top w:val="none" w:sz="0" w:space="0" w:color="auto"/>
                                    <w:left w:val="none" w:sz="0" w:space="0" w:color="auto"/>
                                    <w:bottom w:val="none" w:sz="0" w:space="0" w:color="auto"/>
                                    <w:right w:val="none" w:sz="0" w:space="0" w:color="auto"/>
                                  </w:divBdr>
                                </w:div>
                                <w:div w:id="129713864">
                                  <w:marLeft w:val="0"/>
                                  <w:marRight w:val="0"/>
                                  <w:marTop w:val="0"/>
                                  <w:marBottom w:val="0"/>
                                  <w:divBdr>
                                    <w:top w:val="none" w:sz="0" w:space="0" w:color="auto"/>
                                    <w:left w:val="none" w:sz="0" w:space="0" w:color="auto"/>
                                    <w:bottom w:val="none" w:sz="0" w:space="0" w:color="auto"/>
                                    <w:right w:val="none" w:sz="0" w:space="0" w:color="auto"/>
                                  </w:divBdr>
                                </w:div>
                                <w:div w:id="131675702">
                                  <w:marLeft w:val="0"/>
                                  <w:marRight w:val="0"/>
                                  <w:marTop w:val="0"/>
                                  <w:marBottom w:val="0"/>
                                  <w:divBdr>
                                    <w:top w:val="none" w:sz="0" w:space="0" w:color="auto"/>
                                    <w:left w:val="none" w:sz="0" w:space="0" w:color="auto"/>
                                    <w:bottom w:val="none" w:sz="0" w:space="0" w:color="auto"/>
                                    <w:right w:val="none" w:sz="0" w:space="0" w:color="auto"/>
                                  </w:divBdr>
                                </w:div>
                                <w:div w:id="139158937">
                                  <w:marLeft w:val="0"/>
                                  <w:marRight w:val="0"/>
                                  <w:marTop w:val="0"/>
                                  <w:marBottom w:val="0"/>
                                  <w:divBdr>
                                    <w:top w:val="none" w:sz="0" w:space="0" w:color="auto"/>
                                    <w:left w:val="none" w:sz="0" w:space="0" w:color="auto"/>
                                    <w:bottom w:val="none" w:sz="0" w:space="0" w:color="auto"/>
                                    <w:right w:val="none" w:sz="0" w:space="0" w:color="auto"/>
                                  </w:divBdr>
                                </w:div>
                                <w:div w:id="141778670">
                                  <w:marLeft w:val="0"/>
                                  <w:marRight w:val="0"/>
                                  <w:marTop w:val="0"/>
                                  <w:marBottom w:val="0"/>
                                  <w:divBdr>
                                    <w:top w:val="none" w:sz="0" w:space="0" w:color="auto"/>
                                    <w:left w:val="none" w:sz="0" w:space="0" w:color="auto"/>
                                    <w:bottom w:val="none" w:sz="0" w:space="0" w:color="auto"/>
                                    <w:right w:val="none" w:sz="0" w:space="0" w:color="auto"/>
                                  </w:divBdr>
                                </w:div>
                                <w:div w:id="166677388">
                                  <w:marLeft w:val="0"/>
                                  <w:marRight w:val="0"/>
                                  <w:marTop w:val="0"/>
                                  <w:marBottom w:val="0"/>
                                  <w:divBdr>
                                    <w:top w:val="none" w:sz="0" w:space="0" w:color="auto"/>
                                    <w:left w:val="none" w:sz="0" w:space="0" w:color="auto"/>
                                    <w:bottom w:val="none" w:sz="0" w:space="0" w:color="auto"/>
                                    <w:right w:val="none" w:sz="0" w:space="0" w:color="auto"/>
                                  </w:divBdr>
                                </w:div>
                                <w:div w:id="321856274">
                                  <w:marLeft w:val="0"/>
                                  <w:marRight w:val="0"/>
                                  <w:marTop w:val="0"/>
                                  <w:marBottom w:val="0"/>
                                  <w:divBdr>
                                    <w:top w:val="none" w:sz="0" w:space="0" w:color="auto"/>
                                    <w:left w:val="none" w:sz="0" w:space="0" w:color="auto"/>
                                    <w:bottom w:val="none" w:sz="0" w:space="0" w:color="auto"/>
                                    <w:right w:val="none" w:sz="0" w:space="0" w:color="auto"/>
                                  </w:divBdr>
                                </w:div>
                                <w:div w:id="344676585">
                                  <w:marLeft w:val="0"/>
                                  <w:marRight w:val="0"/>
                                  <w:marTop w:val="0"/>
                                  <w:marBottom w:val="0"/>
                                  <w:divBdr>
                                    <w:top w:val="none" w:sz="0" w:space="0" w:color="auto"/>
                                    <w:left w:val="none" w:sz="0" w:space="0" w:color="auto"/>
                                    <w:bottom w:val="none" w:sz="0" w:space="0" w:color="auto"/>
                                    <w:right w:val="none" w:sz="0" w:space="0" w:color="auto"/>
                                  </w:divBdr>
                                </w:div>
                                <w:div w:id="350187720">
                                  <w:marLeft w:val="0"/>
                                  <w:marRight w:val="0"/>
                                  <w:marTop w:val="0"/>
                                  <w:marBottom w:val="0"/>
                                  <w:divBdr>
                                    <w:top w:val="none" w:sz="0" w:space="0" w:color="auto"/>
                                    <w:left w:val="none" w:sz="0" w:space="0" w:color="auto"/>
                                    <w:bottom w:val="none" w:sz="0" w:space="0" w:color="auto"/>
                                    <w:right w:val="none" w:sz="0" w:space="0" w:color="auto"/>
                                  </w:divBdr>
                                </w:div>
                                <w:div w:id="377896954">
                                  <w:marLeft w:val="0"/>
                                  <w:marRight w:val="0"/>
                                  <w:marTop w:val="0"/>
                                  <w:marBottom w:val="0"/>
                                  <w:divBdr>
                                    <w:top w:val="none" w:sz="0" w:space="0" w:color="auto"/>
                                    <w:left w:val="none" w:sz="0" w:space="0" w:color="auto"/>
                                    <w:bottom w:val="none" w:sz="0" w:space="0" w:color="auto"/>
                                    <w:right w:val="none" w:sz="0" w:space="0" w:color="auto"/>
                                  </w:divBdr>
                                </w:div>
                                <w:div w:id="426003535">
                                  <w:marLeft w:val="0"/>
                                  <w:marRight w:val="0"/>
                                  <w:marTop w:val="0"/>
                                  <w:marBottom w:val="0"/>
                                  <w:divBdr>
                                    <w:top w:val="none" w:sz="0" w:space="0" w:color="auto"/>
                                    <w:left w:val="none" w:sz="0" w:space="0" w:color="auto"/>
                                    <w:bottom w:val="none" w:sz="0" w:space="0" w:color="auto"/>
                                    <w:right w:val="none" w:sz="0" w:space="0" w:color="auto"/>
                                  </w:divBdr>
                                </w:div>
                                <w:div w:id="456221437">
                                  <w:marLeft w:val="0"/>
                                  <w:marRight w:val="0"/>
                                  <w:marTop w:val="0"/>
                                  <w:marBottom w:val="0"/>
                                  <w:divBdr>
                                    <w:top w:val="none" w:sz="0" w:space="0" w:color="auto"/>
                                    <w:left w:val="none" w:sz="0" w:space="0" w:color="auto"/>
                                    <w:bottom w:val="none" w:sz="0" w:space="0" w:color="auto"/>
                                    <w:right w:val="none" w:sz="0" w:space="0" w:color="auto"/>
                                  </w:divBdr>
                                </w:div>
                                <w:div w:id="473379627">
                                  <w:marLeft w:val="0"/>
                                  <w:marRight w:val="0"/>
                                  <w:marTop w:val="0"/>
                                  <w:marBottom w:val="0"/>
                                  <w:divBdr>
                                    <w:top w:val="none" w:sz="0" w:space="0" w:color="auto"/>
                                    <w:left w:val="none" w:sz="0" w:space="0" w:color="auto"/>
                                    <w:bottom w:val="none" w:sz="0" w:space="0" w:color="auto"/>
                                    <w:right w:val="none" w:sz="0" w:space="0" w:color="auto"/>
                                  </w:divBdr>
                                </w:div>
                                <w:div w:id="481046323">
                                  <w:marLeft w:val="0"/>
                                  <w:marRight w:val="0"/>
                                  <w:marTop w:val="0"/>
                                  <w:marBottom w:val="0"/>
                                  <w:divBdr>
                                    <w:top w:val="none" w:sz="0" w:space="0" w:color="auto"/>
                                    <w:left w:val="none" w:sz="0" w:space="0" w:color="auto"/>
                                    <w:bottom w:val="none" w:sz="0" w:space="0" w:color="auto"/>
                                    <w:right w:val="none" w:sz="0" w:space="0" w:color="auto"/>
                                  </w:divBdr>
                                </w:div>
                                <w:div w:id="511644543">
                                  <w:marLeft w:val="0"/>
                                  <w:marRight w:val="0"/>
                                  <w:marTop w:val="0"/>
                                  <w:marBottom w:val="0"/>
                                  <w:divBdr>
                                    <w:top w:val="none" w:sz="0" w:space="0" w:color="auto"/>
                                    <w:left w:val="none" w:sz="0" w:space="0" w:color="auto"/>
                                    <w:bottom w:val="none" w:sz="0" w:space="0" w:color="auto"/>
                                    <w:right w:val="none" w:sz="0" w:space="0" w:color="auto"/>
                                  </w:divBdr>
                                </w:div>
                                <w:div w:id="545801960">
                                  <w:marLeft w:val="0"/>
                                  <w:marRight w:val="0"/>
                                  <w:marTop w:val="0"/>
                                  <w:marBottom w:val="0"/>
                                  <w:divBdr>
                                    <w:top w:val="none" w:sz="0" w:space="0" w:color="auto"/>
                                    <w:left w:val="none" w:sz="0" w:space="0" w:color="auto"/>
                                    <w:bottom w:val="none" w:sz="0" w:space="0" w:color="auto"/>
                                    <w:right w:val="none" w:sz="0" w:space="0" w:color="auto"/>
                                  </w:divBdr>
                                </w:div>
                                <w:div w:id="582035171">
                                  <w:marLeft w:val="0"/>
                                  <w:marRight w:val="0"/>
                                  <w:marTop w:val="0"/>
                                  <w:marBottom w:val="0"/>
                                  <w:divBdr>
                                    <w:top w:val="none" w:sz="0" w:space="0" w:color="auto"/>
                                    <w:left w:val="none" w:sz="0" w:space="0" w:color="auto"/>
                                    <w:bottom w:val="none" w:sz="0" w:space="0" w:color="auto"/>
                                    <w:right w:val="none" w:sz="0" w:space="0" w:color="auto"/>
                                  </w:divBdr>
                                </w:div>
                                <w:div w:id="616522876">
                                  <w:marLeft w:val="0"/>
                                  <w:marRight w:val="0"/>
                                  <w:marTop w:val="0"/>
                                  <w:marBottom w:val="0"/>
                                  <w:divBdr>
                                    <w:top w:val="none" w:sz="0" w:space="0" w:color="auto"/>
                                    <w:left w:val="none" w:sz="0" w:space="0" w:color="auto"/>
                                    <w:bottom w:val="none" w:sz="0" w:space="0" w:color="auto"/>
                                    <w:right w:val="none" w:sz="0" w:space="0" w:color="auto"/>
                                  </w:divBdr>
                                </w:div>
                                <w:div w:id="766078533">
                                  <w:marLeft w:val="0"/>
                                  <w:marRight w:val="0"/>
                                  <w:marTop w:val="0"/>
                                  <w:marBottom w:val="0"/>
                                  <w:divBdr>
                                    <w:top w:val="none" w:sz="0" w:space="0" w:color="auto"/>
                                    <w:left w:val="none" w:sz="0" w:space="0" w:color="auto"/>
                                    <w:bottom w:val="none" w:sz="0" w:space="0" w:color="auto"/>
                                    <w:right w:val="none" w:sz="0" w:space="0" w:color="auto"/>
                                  </w:divBdr>
                                </w:div>
                                <w:div w:id="782307277">
                                  <w:marLeft w:val="0"/>
                                  <w:marRight w:val="0"/>
                                  <w:marTop w:val="0"/>
                                  <w:marBottom w:val="0"/>
                                  <w:divBdr>
                                    <w:top w:val="none" w:sz="0" w:space="0" w:color="auto"/>
                                    <w:left w:val="none" w:sz="0" w:space="0" w:color="auto"/>
                                    <w:bottom w:val="none" w:sz="0" w:space="0" w:color="auto"/>
                                    <w:right w:val="none" w:sz="0" w:space="0" w:color="auto"/>
                                  </w:divBdr>
                                </w:div>
                                <w:div w:id="828710479">
                                  <w:marLeft w:val="0"/>
                                  <w:marRight w:val="0"/>
                                  <w:marTop w:val="0"/>
                                  <w:marBottom w:val="0"/>
                                  <w:divBdr>
                                    <w:top w:val="none" w:sz="0" w:space="0" w:color="auto"/>
                                    <w:left w:val="none" w:sz="0" w:space="0" w:color="auto"/>
                                    <w:bottom w:val="none" w:sz="0" w:space="0" w:color="auto"/>
                                    <w:right w:val="none" w:sz="0" w:space="0" w:color="auto"/>
                                  </w:divBdr>
                                </w:div>
                                <w:div w:id="834958980">
                                  <w:marLeft w:val="0"/>
                                  <w:marRight w:val="0"/>
                                  <w:marTop w:val="0"/>
                                  <w:marBottom w:val="0"/>
                                  <w:divBdr>
                                    <w:top w:val="none" w:sz="0" w:space="0" w:color="auto"/>
                                    <w:left w:val="none" w:sz="0" w:space="0" w:color="auto"/>
                                    <w:bottom w:val="none" w:sz="0" w:space="0" w:color="auto"/>
                                    <w:right w:val="none" w:sz="0" w:space="0" w:color="auto"/>
                                  </w:divBdr>
                                </w:div>
                                <w:div w:id="845094449">
                                  <w:marLeft w:val="0"/>
                                  <w:marRight w:val="0"/>
                                  <w:marTop w:val="0"/>
                                  <w:marBottom w:val="0"/>
                                  <w:divBdr>
                                    <w:top w:val="none" w:sz="0" w:space="0" w:color="auto"/>
                                    <w:left w:val="none" w:sz="0" w:space="0" w:color="auto"/>
                                    <w:bottom w:val="none" w:sz="0" w:space="0" w:color="auto"/>
                                    <w:right w:val="none" w:sz="0" w:space="0" w:color="auto"/>
                                  </w:divBdr>
                                </w:div>
                                <w:div w:id="883447863">
                                  <w:marLeft w:val="0"/>
                                  <w:marRight w:val="0"/>
                                  <w:marTop w:val="0"/>
                                  <w:marBottom w:val="0"/>
                                  <w:divBdr>
                                    <w:top w:val="none" w:sz="0" w:space="0" w:color="auto"/>
                                    <w:left w:val="none" w:sz="0" w:space="0" w:color="auto"/>
                                    <w:bottom w:val="none" w:sz="0" w:space="0" w:color="auto"/>
                                    <w:right w:val="none" w:sz="0" w:space="0" w:color="auto"/>
                                  </w:divBdr>
                                </w:div>
                                <w:div w:id="898325000">
                                  <w:marLeft w:val="0"/>
                                  <w:marRight w:val="0"/>
                                  <w:marTop w:val="0"/>
                                  <w:marBottom w:val="0"/>
                                  <w:divBdr>
                                    <w:top w:val="none" w:sz="0" w:space="0" w:color="auto"/>
                                    <w:left w:val="none" w:sz="0" w:space="0" w:color="auto"/>
                                    <w:bottom w:val="none" w:sz="0" w:space="0" w:color="auto"/>
                                    <w:right w:val="none" w:sz="0" w:space="0" w:color="auto"/>
                                  </w:divBdr>
                                </w:div>
                                <w:div w:id="990983096">
                                  <w:marLeft w:val="0"/>
                                  <w:marRight w:val="0"/>
                                  <w:marTop w:val="0"/>
                                  <w:marBottom w:val="0"/>
                                  <w:divBdr>
                                    <w:top w:val="none" w:sz="0" w:space="0" w:color="auto"/>
                                    <w:left w:val="none" w:sz="0" w:space="0" w:color="auto"/>
                                    <w:bottom w:val="none" w:sz="0" w:space="0" w:color="auto"/>
                                    <w:right w:val="none" w:sz="0" w:space="0" w:color="auto"/>
                                  </w:divBdr>
                                </w:div>
                                <w:div w:id="994574669">
                                  <w:marLeft w:val="0"/>
                                  <w:marRight w:val="0"/>
                                  <w:marTop w:val="0"/>
                                  <w:marBottom w:val="0"/>
                                  <w:divBdr>
                                    <w:top w:val="none" w:sz="0" w:space="0" w:color="auto"/>
                                    <w:left w:val="none" w:sz="0" w:space="0" w:color="auto"/>
                                    <w:bottom w:val="none" w:sz="0" w:space="0" w:color="auto"/>
                                    <w:right w:val="none" w:sz="0" w:space="0" w:color="auto"/>
                                  </w:divBdr>
                                </w:div>
                                <w:div w:id="1022167989">
                                  <w:marLeft w:val="0"/>
                                  <w:marRight w:val="0"/>
                                  <w:marTop w:val="0"/>
                                  <w:marBottom w:val="0"/>
                                  <w:divBdr>
                                    <w:top w:val="none" w:sz="0" w:space="0" w:color="auto"/>
                                    <w:left w:val="none" w:sz="0" w:space="0" w:color="auto"/>
                                    <w:bottom w:val="none" w:sz="0" w:space="0" w:color="auto"/>
                                    <w:right w:val="none" w:sz="0" w:space="0" w:color="auto"/>
                                  </w:divBdr>
                                </w:div>
                                <w:div w:id="1023164769">
                                  <w:marLeft w:val="0"/>
                                  <w:marRight w:val="0"/>
                                  <w:marTop w:val="0"/>
                                  <w:marBottom w:val="0"/>
                                  <w:divBdr>
                                    <w:top w:val="none" w:sz="0" w:space="0" w:color="auto"/>
                                    <w:left w:val="none" w:sz="0" w:space="0" w:color="auto"/>
                                    <w:bottom w:val="none" w:sz="0" w:space="0" w:color="auto"/>
                                    <w:right w:val="none" w:sz="0" w:space="0" w:color="auto"/>
                                  </w:divBdr>
                                </w:div>
                                <w:div w:id="1054236617">
                                  <w:marLeft w:val="0"/>
                                  <w:marRight w:val="0"/>
                                  <w:marTop w:val="0"/>
                                  <w:marBottom w:val="0"/>
                                  <w:divBdr>
                                    <w:top w:val="none" w:sz="0" w:space="0" w:color="auto"/>
                                    <w:left w:val="none" w:sz="0" w:space="0" w:color="auto"/>
                                    <w:bottom w:val="none" w:sz="0" w:space="0" w:color="auto"/>
                                    <w:right w:val="none" w:sz="0" w:space="0" w:color="auto"/>
                                  </w:divBdr>
                                </w:div>
                                <w:div w:id="1056590623">
                                  <w:marLeft w:val="0"/>
                                  <w:marRight w:val="0"/>
                                  <w:marTop w:val="0"/>
                                  <w:marBottom w:val="0"/>
                                  <w:divBdr>
                                    <w:top w:val="none" w:sz="0" w:space="0" w:color="auto"/>
                                    <w:left w:val="none" w:sz="0" w:space="0" w:color="auto"/>
                                    <w:bottom w:val="none" w:sz="0" w:space="0" w:color="auto"/>
                                    <w:right w:val="none" w:sz="0" w:space="0" w:color="auto"/>
                                  </w:divBdr>
                                </w:div>
                                <w:div w:id="1057314011">
                                  <w:marLeft w:val="0"/>
                                  <w:marRight w:val="0"/>
                                  <w:marTop w:val="0"/>
                                  <w:marBottom w:val="0"/>
                                  <w:divBdr>
                                    <w:top w:val="none" w:sz="0" w:space="0" w:color="auto"/>
                                    <w:left w:val="none" w:sz="0" w:space="0" w:color="auto"/>
                                    <w:bottom w:val="none" w:sz="0" w:space="0" w:color="auto"/>
                                    <w:right w:val="none" w:sz="0" w:space="0" w:color="auto"/>
                                  </w:divBdr>
                                </w:div>
                                <w:div w:id="1157259859">
                                  <w:marLeft w:val="0"/>
                                  <w:marRight w:val="0"/>
                                  <w:marTop w:val="0"/>
                                  <w:marBottom w:val="0"/>
                                  <w:divBdr>
                                    <w:top w:val="none" w:sz="0" w:space="0" w:color="auto"/>
                                    <w:left w:val="none" w:sz="0" w:space="0" w:color="auto"/>
                                    <w:bottom w:val="none" w:sz="0" w:space="0" w:color="auto"/>
                                    <w:right w:val="none" w:sz="0" w:space="0" w:color="auto"/>
                                  </w:divBdr>
                                </w:div>
                                <w:div w:id="1177770847">
                                  <w:marLeft w:val="0"/>
                                  <w:marRight w:val="0"/>
                                  <w:marTop w:val="0"/>
                                  <w:marBottom w:val="0"/>
                                  <w:divBdr>
                                    <w:top w:val="none" w:sz="0" w:space="0" w:color="auto"/>
                                    <w:left w:val="none" w:sz="0" w:space="0" w:color="auto"/>
                                    <w:bottom w:val="none" w:sz="0" w:space="0" w:color="auto"/>
                                    <w:right w:val="none" w:sz="0" w:space="0" w:color="auto"/>
                                  </w:divBdr>
                                </w:div>
                                <w:div w:id="1235892856">
                                  <w:marLeft w:val="0"/>
                                  <w:marRight w:val="0"/>
                                  <w:marTop w:val="0"/>
                                  <w:marBottom w:val="0"/>
                                  <w:divBdr>
                                    <w:top w:val="none" w:sz="0" w:space="0" w:color="auto"/>
                                    <w:left w:val="none" w:sz="0" w:space="0" w:color="auto"/>
                                    <w:bottom w:val="none" w:sz="0" w:space="0" w:color="auto"/>
                                    <w:right w:val="none" w:sz="0" w:space="0" w:color="auto"/>
                                  </w:divBdr>
                                </w:div>
                                <w:div w:id="1270431766">
                                  <w:marLeft w:val="0"/>
                                  <w:marRight w:val="0"/>
                                  <w:marTop w:val="0"/>
                                  <w:marBottom w:val="0"/>
                                  <w:divBdr>
                                    <w:top w:val="none" w:sz="0" w:space="0" w:color="auto"/>
                                    <w:left w:val="none" w:sz="0" w:space="0" w:color="auto"/>
                                    <w:bottom w:val="none" w:sz="0" w:space="0" w:color="auto"/>
                                    <w:right w:val="none" w:sz="0" w:space="0" w:color="auto"/>
                                  </w:divBdr>
                                </w:div>
                                <w:div w:id="1274291883">
                                  <w:marLeft w:val="0"/>
                                  <w:marRight w:val="0"/>
                                  <w:marTop w:val="0"/>
                                  <w:marBottom w:val="0"/>
                                  <w:divBdr>
                                    <w:top w:val="none" w:sz="0" w:space="0" w:color="auto"/>
                                    <w:left w:val="none" w:sz="0" w:space="0" w:color="auto"/>
                                    <w:bottom w:val="none" w:sz="0" w:space="0" w:color="auto"/>
                                    <w:right w:val="none" w:sz="0" w:space="0" w:color="auto"/>
                                  </w:divBdr>
                                </w:div>
                                <w:div w:id="1308166426">
                                  <w:marLeft w:val="0"/>
                                  <w:marRight w:val="0"/>
                                  <w:marTop w:val="0"/>
                                  <w:marBottom w:val="0"/>
                                  <w:divBdr>
                                    <w:top w:val="none" w:sz="0" w:space="0" w:color="auto"/>
                                    <w:left w:val="none" w:sz="0" w:space="0" w:color="auto"/>
                                    <w:bottom w:val="none" w:sz="0" w:space="0" w:color="auto"/>
                                    <w:right w:val="none" w:sz="0" w:space="0" w:color="auto"/>
                                  </w:divBdr>
                                </w:div>
                                <w:div w:id="1310867754">
                                  <w:marLeft w:val="0"/>
                                  <w:marRight w:val="0"/>
                                  <w:marTop w:val="0"/>
                                  <w:marBottom w:val="0"/>
                                  <w:divBdr>
                                    <w:top w:val="none" w:sz="0" w:space="0" w:color="auto"/>
                                    <w:left w:val="none" w:sz="0" w:space="0" w:color="auto"/>
                                    <w:bottom w:val="none" w:sz="0" w:space="0" w:color="auto"/>
                                    <w:right w:val="none" w:sz="0" w:space="0" w:color="auto"/>
                                  </w:divBdr>
                                </w:div>
                                <w:div w:id="1327048917">
                                  <w:marLeft w:val="0"/>
                                  <w:marRight w:val="0"/>
                                  <w:marTop w:val="0"/>
                                  <w:marBottom w:val="0"/>
                                  <w:divBdr>
                                    <w:top w:val="none" w:sz="0" w:space="0" w:color="auto"/>
                                    <w:left w:val="none" w:sz="0" w:space="0" w:color="auto"/>
                                    <w:bottom w:val="none" w:sz="0" w:space="0" w:color="auto"/>
                                    <w:right w:val="none" w:sz="0" w:space="0" w:color="auto"/>
                                  </w:divBdr>
                                </w:div>
                                <w:div w:id="1328555812">
                                  <w:marLeft w:val="0"/>
                                  <w:marRight w:val="0"/>
                                  <w:marTop w:val="0"/>
                                  <w:marBottom w:val="0"/>
                                  <w:divBdr>
                                    <w:top w:val="none" w:sz="0" w:space="0" w:color="auto"/>
                                    <w:left w:val="none" w:sz="0" w:space="0" w:color="auto"/>
                                    <w:bottom w:val="none" w:sz="0" w:space="0" w:color="auto"/>
                                    <w:right w:val="none" w:sz="0" w:space="0" w:color="auto"/>
                                  </w:divBdr>
                                </w:div>
                                <w:div w:id="1365329507">
                                  <w:marLeft w:val="0"/>
                                  <w:marRight w:val="0"/>
                                  <w:marTop w:val="0"/>
                                  <w:marBottom w:val="0"/>
                                  <w:divBdr>
                                    <w:top w:val="none" w:sz="0" w:space="0" w:color="auto"/>
                                    <w:left w:val="none" w:sz="0" w:space="0" w:color="auto"/>
                                    <w:bottom w:val="none" w:sz="0" w:space="0" w:color="auto"/>
                                    <w:right w:val="none" w:sz="0" w:space="0" w:color="auto"/>
                                  </w:divBdr>
                                </w:div>
                                <w:div w:id="1393581868">
                                  <w:marLeft w:val="0"/>
                                  <w:marRight w:val="0"/>
                                  <w:marTop w:val="0"/>
                                  <w:marBottom w:val="0"/>
                                  <w:divBdr>
                                    <w:top w:val="none" w:sz="0" w:space="0" w:color="auto"/>
                                    <w:left w:val="none" w:sz="0" w:space="0" w:color="auto"/>
                                    <w:bottom w:val="none" w:sz="0" w:space="0" w:color="auto"/>
                                    <w:right w:val="none" w:sz="0" w:space="0" w:color="auto"/>
                                  </w:divBdr>
                                </w:div>
                                <w:div w:id="1396004631">
                                  <w:marLeft w:val="0"/>
                                  <w:marRight w:val="0"/>
                                  <w:marTop w:val="0"/>
                                  <w:marBottom w:val="0"/>
                                  <w:divBdr>
                                    <w:top w:val="none" w:sz="0" w:space="0" w:color="auto"/>
                                    <w:left w:val="none" w:sz="0" w:space="0" w:color="auto"/>
                                    <w:bottom w:val="none" w:sz="0" w:space="0" w:color="auto"/>
                                    <w:right w:val="none" w:sz="0" w:space="0" w:color="auto"/>
                                  </w:divBdr>
                                </w:div>
                                <w:div w:id="1450856322">
                                  <w:marLeft w:val="0"/>
                                  <w:marRight w:val="0"/>
                                  <w:marTop w:val="0"/>
                                  <w:marBottom w:val="0"/>
                                  <w:divBdr>
                                    <w:top w:val="none" w:sz="0" w:space="0" w:color="auto"/>
                                    <w:left w:val="none" w:sz="0" w:space="0" w:color="auto"/>
                                    <w:bottom w:val="none" w:sz="0" w:space="0" w:color="auto"/>
                                    <w:right w:val="none" w:sz="0" w:space="0" w:color="auto"/>
                                  </w:divBdr>
                                </w:div>
                                <w:div w:id="1505630847">
                                  <w:marLeft w:val="0"/>
                                  <w:marRight w:val="0"/>
                                  <w:marTop w:val="0"/>
                                  <w:marBottom w:val="0"/>
                                  <w:divBdr>
                                    <w:top w:val="none" w:sz="0" w:space="0" w:color="auto"/>
                                    <w:left w:val="none" w:sz="0" w:space="0" w:color="auto"/>
                                    <w:bottom w:val="none" w:sz="0" w:space="0" w:color="auto"/>
                                    <w:right w:val="none" w:sz="0" w:space="0" w:color="auto"/>
                                  </w:divBdr>
                                </w:div>
                                <w:div w:id="1506627177">
                                  <w:marLeft w:val="0"/>
                                  <w:marRight w:val="0"/>
                                  <w:marTop w:val="0"/>
                                  <w:marBottom w:val="0"/>
                                  <w:divBdr>
                                    <w:top w:val="none" w:sz="0" w:space="0" w:color="auto"/>
                                    <w:left w:val="none" w:sz="0" w:space="0" w:color="auto"/>
                                    <w:bottom w:val="none" w:sz="0" w:space="0" w:color="auto"/>
                                    <w:right w:val="none" w:sz="0" w:space="0" w:color="auto"/>
                                  </w:divBdr>
                                </w:div>
                                <w:div w:id="1510557508">
                                  <w:marLeft w:val="0"/>
                                  <w:marRight w:val="0"/>
                                  <w:marTop w:val="0"/>
                                  <w:marBottom w:val="0"/>
                                  <w:divBdr>
                                    <w:top w:val="none" w:sz="0" w:space="0" w:color="auto"/>
                                    <w:left w:val="none" w:sz="0" w:space="0" w:color="auto"/>
                                    <w:bottom w:val="none" w:sz="0" w:space="0" w:color="auto"/>
                                    <w:right w:val="none" w:sz="0" w:space="0" w:color="auto"/>
                                  </w:divBdr>
                                </w:div>
                                <w:div w:id="1511795259">
                                  <w:marLeft w:val="0"/>
                                  <w:marRight w:val="0"/>
                                  <w:marTop w:val="0"/>
                                  <w:marBottom w:val="0"/>
                                  <w:divBdr>
                                    <w:top w:val="none" w:sz="0" w:space="0" w:color="auto"/>
                                    <w:left w:val="none" w:sz="0" w:space="0" w:color="auto"/>
                                    <w:bottom w:val="none" w:sz="0" w:space="0" w:color="auto"/>
                                    <w:right w:val="none" w:sz="0" w:space="0" w:color="auto"/>
                                  </w:divBdr>
                                </w:div>
                                <w:div w:id="1550527431">
                                  <w:marLeft w:val="0"/>
                                  <w:marRight w:val="0"/>
                                  <w:marTop w:val="0"/>
                                  <w:marBottom w:val="0"/>
                                  <w:divBdr>
                                    <w:top w:val="none" w:sz="0" w:space="0" w:color="auto"/>
                                    <w:left w:val="none" w:sz="0" w:space="0" w:color="auto"/>
                                    <w:bottom w:val="none" w:sz="0" w:space="0" w:color="auto"/>
                                    <w:right w:val="none" w:sz="0" w:space="0" w:color="auto"/>
                                  </w:divBdr>
                                </w:div>
                                <w:div w:id="1576233597">
                                  <w:marLeft w:val="0"/>
                                  <w:marRight w:val="0"/>
                                  <w:marTop w:val="0"/>
                                  <w:marBottom w:val="0"/>
                                  <w:divBdr>
                                    <w:top w:val="none" w:sz="0" w:space="0" w:color="auto"/>
                                    <w:left w:val="none" w:sz="0" w:space="0" w:color="auto"/>
                                    <w:bottom w:val="none" w:sz="0" w:space="0" w:color="auto"/>
                                    <w:right w:val="none" w:sz="0" w:space="0" w:color="auto"/>
                                  </w:divBdr>
                                </w:div>
                                <w:div w:id="1577475832">
                                  <w:marLeft w:val="0"/>
                                  <w:marRight w:val="0"/>
                                  <w:marTop w:val="0"/>
                                  <w:marBottom w:val="0"/>
                                  <w:divBdr>
                                    <w:top w:val="none" w:sz="0" w:space="0" w:color="auto"/>
                                    <w:left w:val="none" w:sz="0" w:space="0" w:color="auto"/>
                                    <w:bottom w:val="none" w:sz="0" w:space="0" w:color="auto"/>
                                    <w:right w:val="none" w:sz="0" w:space="0" w:color="auto"/>
                                  </w:divBdr>
                                </w:div>
                                <w:div w:id="1643657478">
                                  <w:marLeft w:val="0"/>
                                  <w:marRight w:val="0"/>
                                  <w:marTop w:val="0"/>
                                  <w:marBottom w:val="0"/>
                                  <w:divBdr>
                                    <w:top w:val="none" w:sz="0" w:space="0" w:color="auto"/>
                                    <w:left w:val="none" w:sz="0" w:space="0" w:color="auto"/>
                                    <w:bottom w:val="none" w:sz="0" w:space="0" w:color="auto"/>
                                    <w:right w:val="none" w:sz="0" w:space="0" w:color="auto"/>
                                  </w:divBdr>
                                </w:div>
                                <w:div w:id="1713455727">
                                  <w:marLeft w:val="0"/>
                                  <w:marRight w:val="0"/>
                                  <w:marTop w:val="0"/>
                                  <w:marBottom w:val="0"/>
                                  <w:divBdr>
                                    <w:top w:val="none" w:sz="0" w:space="0" w:color="auto"/>
                                    <w:left w:val="none" w:sz="0" w:space="0" w:color="auto"/>
                                    <w:bottom w:val="none" w:sz="0" w:space="0" w:color="auto"/>
                                    <w:right w:val="none" w:sz="0" w:space="0" w:color="auto"/>
                                  </w:divBdr>
                                </w:div>
                                <w:div w:id="1792046189">
                                  <w:marLeft w:val="0"/>
                                  <w:marRight w:val="0"/>
                                  <w:marTop w:val="0"/>
                                  <w:marBottom w:val="0"/>
                                  <w:divBdr>
                                    <w:top w:val="none" w:sz="0" w:space="0" w:color="auto"/>
                                    <w:left w:val="none" w:sz="0" w:space="0" w:color="auto"/>
                                    <w:bottom w:val="none" w:sz="0" w:space="0" w:color="auto"/>
                                    <w:right w:val="none" w:sz="0" w:space="0" w:color="auto"/>
                                  </w:divBdr>
                                </w:div>
                                <w:div w:id="1816944408">
                                  <w:marLeft w:val="0"/>
                                  <w:marRight w:val="0"/>
                                  <w:marTop w:val="0"/>
                                  <w:marBottom w:val="0"/>
                                  <w:divBdr>
                                    <w:top w:val="none" w:sz="0" w:space="0" w:color="auto"/>
                                    <w:left w:val="none" w:sz="0" w:space="0" w:color="auto"/>
                                    <w:bottom w:val="none" w:sz="0" w:space="0" w:color="auto"/>
                                    <w:right w:val="none" w:sz="0" w:space="0" w:color="auto"/>
                                  </w:divBdr>
                                </w:div>
                                <w:div w:id="1817258794">
                                  <w:marLeft w:val="0"/>
                                  <w:marRight w:val="0"/>
                                  <w:marTop w:val="0"/>
                                  <w:marBottom w:val="0"/>
                                  <w:divBdr>
                                    <w:top w:val="none" w:sz="0" w:space="0" w:color="auto"/>
                                    <w:left w:val="none" w:sz="0" w:space="0" w:color="auto"/>
                                    <w:bottom w:val="none" w:sz="0" w:space="0" w:color="auto"/>
                                    <w:right w:val="none" w:sz="0" w:space="0" w:color="auto"/>
                                  </w:divBdr>
                                </w:div>
                                <w:div w:id="1839538827">
                                  <w:marLeft w:val="0"/>
                                  <w:marRight w:val="0"/>
                                  <w:marTop w:val="0"/>
                                  <w:marBottom w:val="0"/>
                                  <w:divBdr>
                                    <w:top w:val="none" w:sz="0" w:space="0" w:color="auto"/>
                                    <w:left w:val="none" w:sz="0" w:space="0" w:color="auto"/>
                                    <w:bottom w:val="none" w:sz="0" w:space="0" w:color="auto"/>
                                    <w:right w:val="none" w:sz="0" w:space="0" w:color="auto"/>
                                  </w:divBdr>
                                </w:div>
                                <w:div w:id="1852791593">
                                  <w:marLeft w:val="0"/>
                                  <w:marRight w:val="0"/>
                                  <w:marTop w:val="0"/>
                                  <w:marBottom w:val="0"/>
                                  <w:divBdr>
                                    <w:top w:val="none" w:sz="0" w:space="0" w:color="auto"/>
                                    <w:left w:val="none" w:sz="0" w:space="0" w:color="auto"/>
                                    <w:bottom w:val="none" w:sz="0" w:space="0" w:color="auto"/>
                                    <w:right w:val="none" w:sz="0" w:space="0" w:color="auto"/>
                                  </w:divBdr>
                                </w:div>
                                <w:div w:id="1853908783">
                                  <w:marLeft w:val="0"/>
                                  <w:marRight w:val="0"/>
                                  <w:marTop w:val="0"/>
                                  <w:marBottom w:val="0"/>
                                  <w:divBdr>
                                    <w:top w:val="none" w:sz="0" w:space="0" w:color="auto"/>
                                    <w:left w:val="none" w:sz="0" w:space="0" w:color="auto"/>
                                    <w:bottom w:val="none" w:sz="0" w:space="0" w:color="auto"/>
                                    <w:right w:val="none" w:sz="0" w:space="0" w:color="auto"/>
                                  </w:divBdr>
                                </w:div>
                                <w:div w:id="1869685364">
                                  <w:marLeft w:val="0"/>
                                  <w:marRight w:val="0"/>
                                  <w:marTop w:val="0"/>
                                  <w:marBottom w:val="0"/>
                                  <w:divBdr>
                                    <w:top w:val="none" w:sz="0" w:space="0" w:color="auto"/>
                                    <w:left w:val="none" w:sz="0" w:space="0" w:color="auto"/>
                                    <w:bottom w:val="none" w:sz="0" w:space="0" w:color="auto"/>
                                    <w:right w:val="none" w:sz="0" w:space="0" w:color="auto"/>
                                  </w:divBdr>
                                </w:div>
                                <w:div w:id="1886791632">
                                  <w:marLeft w:val="0"/>
                                  <w:marRight w:val="0"/>
                                  <w:marTop w:val="0"/>
                                  <w:marBottom w:val="0"/>
                                  <w:divBdr>
                                    <w:top w:val="none" w:sz="0" w:space="0" w:color="auto"/>
                                    <w:left w:val="none" w:sz="0" w:space="0" w:color="auto"/>
                                    <w:bottom w:val="none" w:sz="0" w:space="0" w:color="auto"/>
                                    <w:right w:val="none" w:sz="0" w:space="0" w:color="auto"/>
                                  </w:divBdr>
                                </w:div>
                                <w:div w:id="1919434215">
                                  <w:marLeft w:val="0"/>
                                  <w:marRight w:val="0"/>
                                  <w:marTop w:val="0"/>
                                  <w:marBottom w:val="0"/>
                                  <w:divBdr>
                                    <w:top w:val="none" w:sz="0" w:space="0" w:color="auto"/>
                                    <w:left w:val="none" w:sz="0" w:space="0" w:color="auto"/>
                                    <w:bottom w:val="none" w:sz="0" w:space="0" w:color="auto"/>
                                    <w:right w:val="none" w:sz="0" w:space="0" w:color="auto"/>
                                  </w:divBdr>
                                </w:div>
                                <w:div w:id="1941450556">
                                  <w:marLeft w:val="0"/>
                                  <w:marRight w:val="0"/>
                                  <w:marTop w:val="0"/>
                                  <w:marBottom w:val="0"/>
                                  <w:divBdr>
                                    <w:top w:val="none" w:sz="0" w:space="0" w:color="auto"/>
                                    <w:left w:val="none" w:sz="0" w:space="0" w:color="auto"/>
                                    <w:bottom w:val="none" w:sz="0" w:space="0" w:color="auto"/>
                                    <w:right w:val="none" w:sz="0" w:space="0" w:color="auto"/>
                                  </w:divBdr>
                                </w:div>
                                <w:div w:id="1960916657">
                                  <w:marLeft w:val="0"/>
                                  <w:marRight w:val="0"/>
                                  <w:marTop w:val="0"/>
                                  <w:marBottom w:val="0"/>
                                  <w:divBdr>
                                    <w:top w:val="none" w:sz="0" w:space="0" w:color="auto"/>
                                    <w:left w:val="none" w:sz="0" w:space="0" w:color="auto"/>
                                    <w:bottom w:val="none" w:sz="0" w:space="0" w:color="auto"/>
                                    <w:right w:val="none" w:sz="0" w:space="0" w:color="auto"/>
                                  </w:divBdr>
                                </w:div>
                                <w:div w:id="1990211405">
                                  <w:marLeft w:val="0"/>
                                  <w:marRight w:val="0"/>
                                  <w:marTop w:val="0"/>
                                  <w:marBottom w:val="0"/>
                                  <w:divBdr>
                                    <w:top w:val="none" w:sz="0" w:space="0" w:color="auto"/>
                                    <w:left w:val="none" w:sz="0" w:space="0" w:color="auto"/>
                                    <w:bottom w:val="none" w:sz="0" w:space="0" w:color="auto"/>
                                    <w:right w:val="none" w:sz="0" w:space="0" w:color="auto"/>
                                  </w:divBdr>
                                </w:div>
                                <w:div w:id="1994554398">
                                  <w:marLeft w:val="0"/>
                                  <w:marRight w:val="0"/>
                                  <w:marTop w:val="0"/>
                                  <w:marBottom w:val="0"/>
                                  <w:divBdr>
                                    <w:top w:val="none" w:sz="0" w:space="0" w:color="auto"/>
                                    <w:left w:val="none" w:sz="0" w:space="0" w:color="auto"/>
                                    <w:bottom w:val="none" w:sz="0" w:space="0" w:color="auto"/>
                                    <w:right w:val="none" w:sz="0" w:space="0" w:color="auto"/>
                                  </w:divBdr>
                                </w:div>
                                <w:div w:id="2041010868">
                                  <w:marLeft w:val="0"/>
                                  <w:marRight w:val="0"/>
                                  <w:marTop w:val="0"/>
                                  <w:marBottom w:val="0"/>
                                  <w:divBdr>
                                    <w:top w:val="none" w:sz="0" w:space="0" w:color="auto"/>
                                    <w:left w:val="none" w:sz="0" w:space="0" w:color="auto"/>
                                    <w:bottom w:val="none" w:sz="0" w:space="0" w:color="auto"/>
                                    <w:right w:val="none" w:sz="0" w:space="0" w:color="auto"/>
                                  </w:divBdr>
                                </w:div>
                                <w:div w:id="2043942717">
                                  <w:marLeft w:val="0"/>
                                  <w:marRight w:val="0"/>
                                  <w:marTop w:val="0"/>
                                  <w:marBottom w:val="0"/>
                                  <w:divBdr>
                                    <w:top w:val="none" w:sz="0" w:space="0" w:color="auto"/>
                                    <w:left w:val="none" w:sz="0" w:space="0" w:color="auto"/>
                                    <w:bottom w:val="none" w:sz="0" w:space="0" w:color="auto"/>
                                    <w:right w:val="none" w:sz="0" w:space="0" w:color="auto"/>
                                  </w:divBdr>
                                </w:div>
                                <w:div w:id="2100904161">
                                  <w:marLeft w:val="0"/>
                                  <w:marRight w:val="0"/>
                                  <w:marTop w:val="0"/>
                                  <w:marBottom w:val="0"/>
                                  <w:divBdr>
                                    <w:top w:val="none" w:sz="0" w:space="0" w:color="auto"/>
                                    <w:left w:val="none" w:sz="0" w:space="0" w:color="auto"/>
                                    <w:bottom w:val="none" w:sz="0" w:space="0" w:color="auto"/>
                                    <w:right w:val="none" w:sz="0" w:space="0" w:color="auto"/>
                                  </w:divBdr>
                                </w:div>
                                <w:div w:id="21340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48940">
      <w:bodyDiv w:val="1"/>
      <w:marLeft w:val="0"/>
      <w:marRight w:val="0"/>
      <w:marTop w:val="0"/>
      <w:marBottom w:val="0"/>
      <w:divBdr>
        <w:top w:val="none" w:sz="0" w:space="0" w:color="auto"/>
        <w:left w:val="none" w:sz="0" w:space="0" w:color="auto"/>
        <w:bottom w:val="none" w:sz="0" w:space="0" w:color="auto"/>
        <w:right w:val="none" w:sz="0" w:space="0" w:color="auto"/>
      </w:divBdr>
    </w:div>
    <w:div w:id="884489239">
      <w:bodyDiv w:val="1"/>
      <w:marLeft w:val="0"/>
      <w:marRight w:val="0"/>
      <w:marTop w:val="0"/>
      <w:marBottom w:val="0"/>
      <w:divBdr>
        <w:top w:val="none" w:sz="0" w:space="0" w:color="auto"/>
        <w:left w:val="none" w:sz="0" w:space="0" w:color="auto"/>
        <w:bottom w:val="none" w:sz="0" w:space="0" w:color="auto"/>
        <w:right w:val="none" w:sz="0" w:space="0" w:color="auto"/>
      </w:divBdr>
      <w:divsChild>
        <w:div w:id="63334013">
          <w:marLeft w:val="0"/>
          <w:marRight w:val="0"/>
          <w:marTop w:val="0"/>
          <w:marBottom w:val="0"/>
          <w:divBdr>
            <w:top w:val="none" w:sz="0" w:space="0" w:color="auto"/>
            <w:left w:val="none" w:sz="0" w:space="0" w:color="auto"/>
            <w:bottom w:val="none" w:sz="0" w:space="0" w:color="auto"/>
            <w:right w:val="none" w:sz="0" w:space="0" w:color="auto"/>
          </w:divBdr>
        </w:div>
        <w:div w:id="76370758">
          <w:marLeft w:val="0"/>
          <w:marRight w:val="0"/>
          <w:marTop w:val="0"/>
          <w:marBottom w:val="0"/>
          <w:divBdr>
            <w:top w:val="none" w:sz="0" w:space="0" w:color="auto"/>
            <w:left w:val="none" w:sz="0" w:space="0" w:color="auto"/>
            <w:bottom w:val="none" w:sz="0" w:space="0" w:color="auto"/>
            <w:right w:val="none" w:sz="0" w:space="0" w:color="auto"/>
          </w:divBdr>
        </w:div>
        <w:div w:id="106437521">
          <w:marLeft w:val="0"/>
          <w:marRight w:val="0"/>
          <w:marTop w:val="0"/>
          <w:marBottom w:val="0"/>
          <w:divBdr>
            <w:top w:val="none" w:sz="0" w:space="0" w:color="auto"/>
            <w:left w:val="none" w:sz="0" w:space="0" w:color="auto"/>
            <w:bottom w:val="none" w:sz="0" w:space="0" w:color="auto"/>
            <w:right w:val="none" w:sz="0" w:space="0" w:color="auto"/>
          </w:divBdr>
        </w:div>
        <w:div w:id="108088538">
          <w:marLeft w:val="0"/>
          <w:marRight w:val="0"/>
          <w:marTop w:val="0"/>
          <w:marBottom w:val="0"/>
          <w:divBdr>
            <w:top w:val="none" w:sz="0" w:space="0" w:color="auto"/>
            <w:left w:val="none" w:sz="0" w:space="0" w:color="auto"/>
            <w:bottom w:val="none" w:sz="0" w:space="0" w:color="auto"/>
            <w:right w:val="none" w:sz="0" w:space="0" w:color="auto"/>
          </w:divBdr>
        </w:div>
        <w:div w:id="185101002">
          <w:marLeft w:val="0"/>
          <w:marRight w:val="0"/>
          <w:marTop w:val="0"/>
          <w:marBottom w:val="0"/>
          <w:divBdr>
            <w:top w:val="none" w:sz="0" w:space="0" w:color="auto"/>
            <w:left w:val="none" w:sz="0" w:space="0" w:color="auto"/>
            <w:bottom w:val="none" w:sz="0" w:space="0" w:color="auto"/>
            <w:right w:val="none" w:sz="0" w:space="0" w:color="auto"/>
          </w:divBdr>
        </w:div>
        <w:div w:id="362563425">
          <w:marLeft w:val="0"/>
          <w:marRight w:val="0"/>
          <w:marTop w:val="0"/>
          <w:marBottom w:val="0"/>
          <w:divBdr>
            <w:top w:val="none" w:sz="0" w:space="0" w:color="auto"/>
            <w:left w:val="none" w:sz="0" w:space="0" w:color="auto"/>
            <w:bottom w:val="none" w:sz="0" w:space="0" w:color="auto"/>
            <w:right w:val="none" w:sz="0" w:space="0" w:color="auto"/>
          </w:divBdr>
        </w:div>
        <w:div w:id="427894406">
          <w:marLeft w:val="0"/>
          <w:marRight w:val="0"/>
          <w:marTop w:val="0"/>
          <w:marBottom w:val="0"/>
          <w:divBdr>
            <w:top w:val="none" w:sz="0" w:space="0" w:color="auto"/>
            <w:left w:val="none" w:sz="0" w:space="0" w:color="auto"/>
            <w:bottom w:val="none" w:sz="0" w:space="0" w:color="auto"/>
            <w:right w:val="none" w:sz="0" w:space="0" w:color="auto"/>
          </w:divBdr>
        </w:div>
        <w:div w:id="560406973">
          <w:marLeft w:val="0"/>
          <w:marRight w:val="0"/>
          <w:marTop w:val="0"/>
          <w:marBottom w:val="0"/>
          <w:divBdr>
            <w:top w:val="none" w:sz="0" w:space="0" w:color="auto"/>
            <w:left w:val="none" w:sz="0" w:space="0" w:color="auto"/>
            <w:bottom w:val="none" w:sz="0" w:space="0" w:color="auto"/>
            <w:right w:val="none" w:sz="0" w:space="0" w:color="auto"/>
          </w:divBdr>
        </w:div>
        <w:div w:id="597518077">
          <w:marLeft w:val="0"/>
          <w:marRight w:val="0"/>
          <w:marTop w:val="0"/>
          <w:marBottom w:val="0"/>
          <w:divBdr>
            <w:top w:val="none" w:sz="0" w:space="0" w:color="auto"/>
            <w:left w:val="none" w:sz="0" w:space="0" w:color="auto"/>
            <w:bottom w:val="none" w:sz="0" w:space="0" w:color="auto"/>
            <w:right w:val="none" w:sz="0" w:space="0" w:color="auto"/>
          </w:divBdr>
        </w:div>
        <w:div w:id="855657857">
          <w:marLeft w:val="0"/>
          <w:marRight w:val="0"/>
          <w:marTop w:val="0"/>
          <w:marBottom w:val="0"/>
          <w:divBdr>
            <w:top w:val="none" w:sz="0" w:space="0" w:color="auto"/>
            <w:left w:val="none" w:sz="0" w:space="0" w:color="auto"/>
            <w:bottom w:val="none" w:sz="0" w:space="0" w:color="auto"/>
            <w:right w:val="none" w:sz="0" w:space="0" w:color="auto"/>
          </w:divBdr>
        </w:div>
        <w:div w:id="869149413">
          <w:marLeft w:val="0"/>
          <w:marRight w:val="0"/>
          <w:marTop w:val="0"/>
          <w:marBottom w:val="0"/>
          <w:divBdr>
            <w:top w:val="none" w:sz="0" w:space="0" w:color="auto"/>
            <w:left w:val="none" w:sz="0" w:space="0" w:color="auto"/>
            <w:bottom w:val="none" w:sz="0" w:space="0" w:color="auto"/>
            <w:right w:val="none" w:sz="0" w:space="0" w:color="auto"/>
          </w:divBdr>
        </w:div>
        <w:div w:id="1192494637">
          <w:marLeft w:val="0"/>
          <w:marRight w:val="0"/>
          <w:marTop w:val="0"/>
          <w:marBottom w:val="0"/>
          <w:divBdr>
            <w:top w:val="none" w:sz="0" w:space="0" w:color="auto"/>
            <w:left w:val="none" w:sz="0" w:space="0" w:color="auto"/>
            <w:bottom w:val="none" w:sz="0" w:space="0" w:color="auto"/>
            <w:right w:val="none" w:sz="0" w:space="0" w:color="auto"/>
          </w:divBdr>
        </w:div>
        <w:div w:id="1504975470">
          <w:marLeft w:val="0"/>
          <w:marRight w:val="0"/>
          <w:marTop w:val="0"/>
          <w:marBottom w:val="0"/>
          <w:divBdr>
            <w:top w:val="none" w:sz="0" w:space="0" w:color="auto"/>
            <w:left w:val="none" w:sz="0" w:space="0" w:color="auto"/>
            <w:bottom w:val="none" w:sz="0" w:space="0" w:color="auto"/>
            <w:right w:val="none" w:sz="0" w:space="0" w:color="auto"/>
          </w:divBdr>
        </w:div>
        <w:div w:id="1587766982">
          <w:marLeft w:val="0"/>
          <w:marRight w:val="0"/>
          <w:marTop w:val="0"/>
          <w:marBottom w:val="0"/>
          <w:divBdr>
            <w:top w:val="none" w:sz="0" w:space="0" w:color="auto"/>
            <w:left w:val="none" w:sz="0" w:space="0" w:color="auto"/>
            <w:bottom w:val="none" w:sz="0" w:space="0" w:color="auto"/>
            <w:right w:val="none" w:sz="0" w:space="0" w:color="auto"/>
          </w:divBdr>
        </w:div>
        <w:div w:id="1771663936">
          <w:marLeft w:val="0"/>
          <w:marRight w:val="0"/>
          <w:marTop w:val="0"/>
          <w:marBottom w:val="0"/>
          <w:divBdr>
            <w:top w:val="none" w:sz="0" w:space="0" w:color="auto"/>
            <w:left w:val="none" w:sz="0" w:space="0" w:color="auto"/>
            <w:bottom w:val="none" w:sz="0" w:space="0" w:color="auto"/>
            <w:right w:val="none" w:sz="0" w:space="0" w:color="auto"/>
          </w:divBdr>
        </w:div>
        <w:div w:id="1792169263">
          <w:marLeft w:val="0"/>
          <w:marRight w:val="0"/>
          <w:marTop w:val="0"/>
          <w:marBottom w:val="0"/>
          <w:divBdr>
            <w:top w:val="none" w:sz="0" w:space="0" w:color="auto"/>
            <w:left w:val="none" w:sz="0" w:space="0" w:color="auto"/>
            <w:bottom w:val="none" w:sz="0" w:space="0" w:color="auto"/>
            <w:right w:val="none" w:sz="0" w:space="0" w:color="auto"/>
          </w:divBdr>
        </w:div>
        <w:div w:id="1824619511">
          <w:marLeft w:val="0"/>
          <w:marRight w:val="0"/>
          <w:marTop w:val="0"/>
          <w:marBottom w:val="0"/>
          <w:divBdr>
            <w:top w:val="none" w:sz="0" w:space="0" w:color="auto"/>
            <w:left w:val="none" w:sz="0" w:space="0" w:color="auto"/>
            <w:bottom w:val="none" w:sz="0" w:space="0" w:color="auto"/>
            <w:right w:val="none" w:sz="0" w:space="0" w:color="auto"/>
          </w:divBdr>
        </w:div>
        <w:div w:id="1825312999">
          <w:marLeft w:val="0"/>
          <w:marRight w:val="0"/>
          <w:marTop w:val="0"/>
          <w:marBottom w:val="0"/>
          <w:divBdr>
            <w:top w:val="none" w:sz="0" w:space="0" w:color="auto"/>
            <w:left w:val="none" w:sz="0" w:space="0" w:color="auto"/>
            <w:bottom w:val="none" w:sz="0" w:space="0" w:color="auto"/>
            <w:right w:val="none" w:sz="0" w:space="0" w:color="auto"/>
          </w:divBdr>
        </w:div>
        <w:div w:id="1897928738">
          <w:marLeft w:val="0"/>
          <w:marRight w:val="0"/>
          <w:marTop w:val="0"/>
          <w:marBottom w:val="0"/>
          <w:divBdr>
            <w:top w:val="none" w:sz="0" w:space="0" w:color="auto"/>
            <w:left w:val="none" w:sz="0" w:space="0" w:color="auto"/>
            <w:bottom w:val="none" w:sz="0" w:space="0" w:color="auto"/>
            <w:right w:val="none" w:sz="0" w:space="0" w:color="auto"/>
          </w:divBdr>
        </w:div>
        <w:div w:id="1957982776">
          <w:marLeft w:val="0"/>
          <w:marRight w:val="0"/>
          <w:marTop w:val="0"/>
          <w:marBottom w:val="0"/>
          <w:divBdr>
            <w:top w:val="none" w:sz="0" w:space="0" w:color="auto"/>
            <w:left w:val="none" w:sz="0" w:space="0" w:color="auto"/>
            <w:bottom w:val="none" w:sz="0" w:space="0" w:color="auto"/>
            <w:right w:val="none" w:sz="0" w:space="0" w:color="auto"/>
          </w:divBdr>
        </w:div>
        <w:div w:id="1984038717">
          <w:marLeft w:val="0"/>
          <w:marRight w:val="0"/>
          <w:marTop w:val="0"/>
          <w:marBottom w:val="0"/>
          <w:divBdr>
            <w:top w:val="none" w:sz="0" w:space="0" w:color="auto"/>
            <w:left w:val="none" w:sz="0" w:space="0" w:color="auto"/>
            <w:bottom w:val="none" w:sz="0" w:space="0" w:color="auto"/>
            <w:right w:val="none" w:sz="0" w:space="0" w:color="auto"/>
          </w:divBdr>
        </w:div>
        <w:div w:id="2017144575">
          <w:marLeft w:val="0"/>
          <w:marRight w:val="0"/>
          <w:marTop w:val="0"/>
          <w:marBottom w:val="0"/>
          <w:divBdr>
            <w:top w:val="none" w:sz="0" w:space="0" w:color="auto"/>
            <w:left w:val="none" w:sz="0" w:space="0" w:color="auto"/>
            <w:bottom w:val="none" w:sz="0" w:space="0" w:color="auto"/>
            <w:right w:val="none" w:sz="0" w:space="0" w:color="auto"/>
          </w:divBdr>
        </w:div>
        <w:div w:id="2118135642">
          <w:marLeft w:val="0"/>
          <w:marRight w:val="0"/>
          <w:marTop w:val="0"/>
          <w:marBottom w:val="0"/>
          <w:divBdr>
            <w:top w:val="none" w:sz="0" w:space="0" w:color="auto"/>
            <w:left w:val="none" w:sz="0" w:space="0" w:color="auto"/>
            <w:bottom w:val="none" w:sz="0" w:space="0" w:color="auto"/>
            <w:right w:val="none" w:sz="0" w:space="0" w:color="auto"/>
          </w:divBdr>
        </w:div>
      </w:divsChild>
    </w:div>
    <w:div w:id="912932284">
      <w:bodyDiv w:val="1"/>
      <w:marLeft w:val="0"/>
      <w:marRight w:val="0"/>
      <w:marTop w:val="0"/>
      <w:marBottom w:val="0"/>
      <w:divBdr>
        <w:top w:val="none" w:sz="0" w:space="0" w:color="auto"/>
        <w:left w:val="none" w:sz="0" w:space="0" w:color="auto"/>
        <w:bottom w:val="none" w:sz="0" w:space="0" w:color="auto"/>
        <w:right w:val="none" w:sz="0" w:space="0" w:color="auto"/>
      </w:divBdr>
    </w:div>
    <w:div w:id="1541820242">
      <w:bodyDiv w:val="1"/>
      <w:marLeft w:val="0"/>
      <w:marRight w:val="0"/>
      <w:marTop w:val="0"/>
      <w:marBottom w:val="0"/>
      <w:divBdr>
        <w:top w:val="none" w:sz="0" w:space="0" w:color="auto"/>
        <w:left w:val="none" w:sz="0" w:space="0" w:color="auto"/>
        <w:bottom w:val="none" w:sz="0" w:space="0" w:color="auto"/>
        <w:right w:val="none" w:sz="0" w:space="0" w:color="auto"/>
      </w:divBdr>
      <w:divsChild>
        <w:div w:id="563754901">
          <w:marLeft w:val="0"/>
          <w:marRight w:val="0"/>
          <w:marTop w:val="0"/>
          <w:marBottom w:val="0"/>
          <w:divBdr>
            <w:top w:val="none" w:sz="0" w:space="0" w:color="auto"/>
            <w:left w:val="none" w:sz="0" w:space="0" w:color="auto"/>
            <w:bottom w:val="none" w:sz="0" w:space="0" w:color="auto"/>
            <w:right w:val="none" w:sz="0" w:space="0" w:color="auto"/>
          </w:divBdr>
        </w:div>
        <w:div w:id="1131439517">
          <w:marLeft w:val="0"/>
          <w:marRight w:val="0"/>
          <w:marTop w:val="0"/>
          <w:marBottom w:val="0"/>
          <w:divBdr>
            <w:top w:val="none" w:sz="0" w:space="0" w:color="auto"/>
            <w:left w:val="none" w:sz="0" w:space="0" w:color="auto"/>
            <w:bottom w:val="none" w:sz="0" w:space="0" w:color="auto"/>
            <w:right w:val="none" w:sz="0" w:space="0" w:color="auto"/>
          </w:divBdr>
        </w:div>
        <w:div w:id="1167748500">
          <w:marLeft w:val="0"/>
          <w:marRight w:val="0"/>
          <w:marTop w:val="0"/>
          <w:marBottom w:val="0"/>
          <w:divBdr>
            <w:top w:val="none" w:sz="0" w:space="0" w:color="auto"/>
            <w:left w:val="none" w:sz="0" w:space="0" w:color="auto"/>
            <w:bottom w:val="none" w:sz="0" w:space="0" w:color="auto"/>
            <w:right w:val="none" w:sz="0" w:space="0" w:color="auto"/>
          </w:divBdr>
        </w:div>
        <w:div w:id="1297026005">
          <w:marLeft w:val="0"/>
          <w:marRight w:val="0"/>
          <w:marTop w:val="0"/>
          <w:marBottom w:val="0"/>
          <w:divBdr>
            <w:top w:val="none" w:sz="0" w:space="0" w:color="auto"/>
            <w:left w:val="none" w:sz="0" w:space="0" w:color="auto"/>
            <w:bottom w:val="none" w:sz="0" w:space="0" w:color="auto"/>
            <w:right w:val="none" w:sz="0" w:space="0" w:color="auto"/>
          </w:divBdr>
        </w:div>
        <w:div w:id="1299335294">
          <w:marLeft w:val="0"/>
          <w:marRight w:val="0"/>
          <w:marTop w:val="0"/>
          <w:marBottom w:val="0"/>
          <w:divBdr>
            <w:top w:val="none" w:sz="0" w:space="0" w:color="auto"/>
            <w:left w:val="none" w:sz="0" w:space="0" w:color="auto"/>
            <w:bottom w:val="none" w:sz="0" w:space="0" w:color="auto"/>
            <w:right w:val="none" w:sz="0" w:space="0" w:color="auto"/>
          </w:divBdr>
        </w:div>
        <w:div w:id="1323003770">
          <w:marLeft w:val="0"/>
          <w:marRight w:val="0"/>
          <w:marTop w:val="0"/>
          <w:marBottom w:val="0"/>
          <w:divBdr>
            <w:top w:val="none" w:sz="0" w:space="0" w:color="auto"/>
            <w:left w:val="none" w:sz="0" w:space="0" w:color="auto"/>
            <w:bottom w:val="none" w:sz="0" w:space="0" w:color="auto"/>
            <w:right w:val="none" w:sz="0" w:space="0" w:color="auto"/>
          </w:divBdr>
        </w:div>
        <w:div w:id="1966503032">
          <w:marLeft w:val="0"/>
          <w:marRight w:val="0"/>
          <w:marTop w:val="0"/>
          <w:marBottom w:val="0"/>
          <w:divBdr>
            <w:top w:val="none" w:sz="0" w:space="0" w:color="auto"/>
            <w:left w:val="none" w:sz="0" w:space="0" w:color="auto"/>
            <w:bottom w:val="none" w:sz="0" w:space="0" w:color="auto"/>
            <w:right w:val="none" w:sz="0" w:space="0" w:color="auto"/>
          </w:divBdr>
        </w:div>
        <w:div w:id="2117478028">
          <w:marLeft w:val="0"/>
          <w:marRight w:val="0"/>
          <w:marTop w:val="0"/>
          <w:marBottom w:val="0"/>
          <w:divBdr>
            <w:top w:val="none" w:sz="0" w:space="0" w:color="auto"/>
            <w:left w:val="none" w:sz="0" w:space="0" w:color="auto"/>
            <w:bottom w:val="none" w:sz="0" w:space="0" w:color="auto"/>
            <w:right w:val="none" w:sz="0" w:space="0" w:color="auto"/>
          </w:divBdr>
        </w:div>
        <w:div w:id="2122142945">
          <w:marLeft w:val="0"/>
          <w:marRight w:val="0"/>
          <w:marTop w:val="0"/>
          <w:marBottom w:val="0"/>
          <w:divBdr>
            <w:top w:val="none" w:sz="0" w:space="0" w:color="auto"/>
            <w:left w:val="none" w:sz="0" w:space="0" w:color="auto"/>
            <w:bottom w:val="none" w:sz="0" w:space="0" w:color="auto"/>
            <w:right w:val="none" w:sz="0" w:space="0" w:color="auto"/>
          </w:divBdr>
        </w:div>
      </w:divsChild>
    </w:div>
    <w:div w:id="17134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heuma-liga.de/aktivitaeten/forschung/forschungsprojekte/junge-rheumatik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DBR_2021\AG_Wahlforderungen_Bundestagswahl_2021\Anstieg_Zahl_Arbeitslosen_MB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rebuchet MS" panose="020B0603020202020204" pitchFamily="34" charset="0"/>
              </a:rPr>
              <a:t>Anstieg der arbeitslosen Menschen mit Behinderung im Pandemie-Zeitraum: Januar 2020- Januar</a:t>
            </a:r>
            <a:r>
              <a:rPr lang="en-US" sz="1200" baseline="0">
                <a:latin typeface="Trebuchet MS" panose="020B0603020202020204" pitchFamily="34" charset="0"/>
              </a:rPr>
              <a:t> 2021</a:t>
            </a:r>
          </a:p>
          <a:p>
            <a:pPr>
              <a:defRPr/>
            </a:pPr>
            <a:endParaRPr lang="en-US" sz="1200">
              <a:latin typeface="Trebuchet MS" panose="020B0603020202020204" pitchFamily="34" charset="0"/>
            </a:endParaRPr>
          </a:p>
        </c:rich>
      </c:tx>
      <c:layout>
        <c:manualLayout>
          <c:xMode val="edge"/>
          <c:yMode val="edge"/>
          <c:x val="0.1007222222222222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spPr>
            <a:solidFill>
              <a:schemeClr val="accent1"/>
            </a:solidFill>
            <a:ln>
              <a:noFill/>
            </a:ln>
            <a:effectLst/>
          </c:spPr>
          <c:invertIfNegative val="0"/>
          <c:cat>
            <c:numRef>
              <c:f>Tabelle1!$A$2:$A$3</c:f>
              <c:numCache>
                <c:formatCode>mmm\-yy</c:formatCode>
                <c:ptCount val="2"/>
                <c:pt idx="0">
                  <c:v>43831</c:v>
                </c:pt>
                <c:pt idx="1">
                  <c:v>44197</c:v>
                </c:pt>
              </c:numCache>
            </c:numRef>
          </c:cat>
          <c:val>
            <c:numRef>
              <c:f>Tabelle1!$B$2:$B$3</c:f>
              <c:numCache>
                <c:formatCode>General</c:formatCode>
                <c:ptCount val="2"/>
                <c:pt idx="0">
                  <c:v>160110</c:v>
                </c:pt>
                <c:pt idx="1">
                  <c:v>180047</c:v>
                </c:pt>
              </c:numCache>
            </c:numRef>
          </c:val>
          <c:extLst>
            <c:ext xmlns:c16="http://schemas.microsoft.com/office/drawing/2014/chart" uri="{C3380CC4-5D6E-409C-BE32-E72D297353CC}">
              <c16:uniqueId val="{00000000-FA75-4329-B972-7FCB065FC331}"/>
            </c:ext>
          </c:extLst>
        </c:ser>
        <c:dLbls>
          <c:showLegendKey val="0"/>
          <c:showVal val="0"/>
          <c:showCatName val="0"/>
          <c:showSerName val="0"/>
          <c:showPercent val="0"/>
          <c:showBubbleSize val="0"/>
        </c:dLbls>
        <c:gapWidth val="182"/>
        <c:axId val="1674531951"/>
        <c:axId val="1674538607"/>
      </c:barChart>
      <c:dateAx>
        <c:axId val="167453195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674538607"/>
        <c:crosses val="autoZero"/>
        <c:auto val="1"/>
        <c:lblOffset val="100"/>
        <c:baseTimeUnit val="years"/>
      </c:dateAx>
      <c:valAx>
        <c:axId val="1674538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6745319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F404-7C0F-4F36-A4C4-E96C6411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20320</Words>
  <Characters>128017</Characters>
  <Application>Microsoft Office Word</Application>
  <DocSecurity>0</DocSecurity>
  <Lines>1066</Lines>
  <Paragraphs>296</Paragraphs>
  <ScaleCrop>false</ScaleCrop>
  <HeadingPairs>
    <vt:vector size="2" baseType="variant">
      <vt:variant>
        <vt:lpstr>Titel</vt:lpstr>
      </vt:variant>
      <vt:variant>
        <vt:i4>1</vt:i4>
      </vt:variant>
    </vt:vector>
  </HeadingPairs>
  <TitlesOfParts>
    <vt:vector size="1" baseType="lpstr">
      <vt:lpstr>Gesundheitspolitische Forderungen der BAG SELBSTHILFE</vt:lpstr>
    </vt:vector>
  </TitlesOfParts>
  <Company/>
  <LinksUpToDate>false</LinksUpToDate>
  <CharactersWithSpaces>148041</CharactersWithSpaces>
  <SharedDoc>false</SharedDoc>
  <HLinks>
    <vt:vector size="12" baseType="variant">
      <vt:variant>
        <vt:i4>1376296</vt:i4>
      </vt:variant>
      <vt:variant>
        <vt:i4>6</vt:i4>
      </vt:variant>
      <vt:variant>
        <vt:i4>0</vt:i4>
      </vt:variant>
      <vt:variant>
        <vt:i4>5</vt:i4>
      </vt:variant>
      <vt:variant>
        <vt:lpwstr>http://www.bvhk.de/fileadmin/redaktion/Broschueren-eigene-SORTIERT/Downloads/FOR_Broschuere-Download.pdf</vt:lpwstr>
      </vt:variant>
      <vt:variant>
        <vt:lpwstr/>
      </vt:variant>
      <vt:variant>
        <vt:i4>7209064</vt:i4>
      </vt:variant>
      <vt:variant>
        <vt:i4>3</vt:i4>
      </vt:variant>
      <vt:variant>
        <vt:i4>0</vt:i4>
      </vt:variant>
      <vt:variant>
        <vt:i4>5</vt:i4>
      </vt:variant>
      <vt:variant>
        <vt:lpwstr>http://www.rheuma-liga.de/aktivitaeten/forschung/forschungsprojekte/junge-rheumatiker/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Gesundheitspolitische Forderungen der BAG SELBSTHILFE</dc:title>
  <dc:creator>Dr. Doka</dc:creator>
  <cp:lastModifiedBy>Petra Gruendges</cp:lastModifiedBy>
  <cp:revision>5</cp:revision>
  <cp:lastPrinted>2021-05-31T09:21:00Z</cp:lastPrinted>
  <dcterms:created xsi:type="dcterms:W3CDTF">2021-05-31T07:46:00Z</dcterms:created>
  <dcterms:modified xsi:type="dcterms:W3CDTF">2021-05-31T09:31:00Z</dcterms:modified>
</cp:coreProperties>
</file>