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CA8" w:rsidRDefault="00BB09AA">
      <w:r>
        <w:rPr>
          <w:noProof/>
          <w:lang w:eastAsia="de-DE"/>
        </w:rPr>
        <w:drawing>
          <wp:inline distT="0" distB="0" distL="0" distR="0">
            <wp:extent cx="1333500" cy="990600"/>
            <wp:effectExtent l="0" t="0" r="0" b="0"/>
            <wp:docPr id="1" name="Grafik 1"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990600"/>
                    </a:xfrm>
                    <a:prstGeom prst="rect">
                      <a:avLst/>
                    </a:prstGeom>
                    <a:noFill/>
                    <a:ln>
                      <a:noFill/>
                    </a:ln>
                  </pic:spPr>
                </pic:pic>
              </a:graphicData>
            </a:graphic>
          </wp:inline>
        </w:drawing>
      </w:r>
    </w:p>
    <w:p w:rsidR="00D2659D" w:rsidRDefault="00D2659D"/>
    <w:p w:rsidR="00D2659D" w:rsidRPr="003514A4" w:rsidRDefault="003514A4">
      <w:pPr>
        <w:rPr>
          <w:rFonts w:ascii="Trebuchet MS" w:hAnsi="Trebuchet MS"/>
          <w:b/>
        </w:rPr>
      </w:pPr>
      <w:r w:rsidRPr="003514A4">
        <w:rPr>
          <w:rFonts w:ascii="Trebuchet MS" w:hAnsi="Trebuchet MS"/>
          <w:b/>
        </w:rPr>
        <w:t xml:space="preserve">Forderungspapier der BAG SELBSTHILFE </w:t>
      </w:r>
    </w:p>
    <w:p w:rsidR="003514A4" w:rsidRDefault="003514A4"/>
    <w:p w:rsidR="00D2659D" w:rsidRPr="003514A4" w:rsidRDefault="00D2659D" w:rsidP="00D2659D">
      <w:pPr>
        <w:jc w:val="center"/>
        <w:rPr>
          <w:rFonts w:ascii="Trebuchet MS" w:hAnsi="Trebuchet MS"/>
          <w:b/>
          <w:sz w:val="28"/>
          <w:szCs w:val="28"/>
        </w:rPr>
      </w:pPr>
      <w:r w:rsidRPr="003514A4">
        <w:rPr>
          <w:rFonts w:ascii="Trebuchet MS" w:hAnsi="Trebuchet MS"/>
          <w:b/>
          <w:sz w:val="28"/>
          <w:szCs w:val="28"/>
        </w:rPr>
        <w:t>Was erwartet die BAG SELBSTHILFE von einer gerecht</w:t>
      </w:r>
      <w:r w:rsidR="00ED1009" w:rsidRPr="003514A4">
        <w:rPr>
          <w:rFonts w:ascii="Trebuchet MS" w:hAnsi="Trebuchet MS"/>
          <w:b/>
          <w:sz w:val="28"/>
          <w:szCs w:val="28"/>
        </w:rPr>
        <w:t>eren Ausgestaltung der Pflegeversicherung</w:t>
      </w:r>
      <w:r w:rsidRPr="003514A4">
        <w:rPr>
          <w:rFonts w:ascii="Trebuchet MS" w:hAnsi="Trebuchet MS"/>
          <w:b/>
          <w:sz w:val="28"/>
          <w:szCs w:val="28"/>
        </w:rPr>
        <w:t>?</w:t>
      </w:r>
    </w:p>
    <w:p w:rsidR="00D2659D" w:rsidRPr="003514A4" w:rsidRDefault="00D2659D">
      <w:pPr>
        <w:rPr>
          <w:rFonts w:ascii="Trebuchet MS" w:hAnsi="Trebuchet MS"/>
          <w:b/>
          <w:sz w:val="28"/>
          <w:szCs w:val="28"/>
        </w:rPr>
      </w:pPr>
    </w:p>
    <w:p w:rsidR="008039AC" w:rsidRDefault="008039AC" w:rsidP="008039AC">
      <w:pPr>
        <w:autoSpaceDE w:val="0"/>
        <w:autoSpaceDN w:val="0"/>
        <w:adjustRightInd w:val="0"/>
        <w:spacing w:line="360" w:lineRule="auto"/>
        <w:jc w:val="both"/>
        <w:rPr>
          <w:rFonts w:ascii="Trebuchet MS" w:hAnsi="Trebuchet MS"/>
        </w:rPr>
      </w:pPr>
      <w:r>
        <w:rPr>
          <w:rFonts w:ascii="Trebuchet MS" w:hAnsi="Trebuchet MS"/>
        </w:rPr>
        <w:t>Die Pflegeversicherung hatte von Anfan</w:t>
      </w:r>
      <w:r w:rsidR="00C6614D">
        <w:rPr>
          <w:rFonts w:ascii="Trebuchet MS" w:hAnsi="Trebuchet MS"/>
        </w:rPr>
        <w:t>g an den Webf</w:t>
      </w:r>
      <w:r>
        <w:rPr>
          <w:rFonts w:ascii="Trebuchet MS" w:hAnsi="Trebuchet MS"/>
        </w:rPr>
        <w:t xml:space="preserve">ehler, dass sie als „Teilkaskosystem“ ausgestaltet wurde. So tragen die Betroffenen und ihre Familien immer höhere Kosten </w:t>
      </w:r>
      <w:r w:rsidR="00A06C9A">
        <w:rPr>
          <w:rFonts w:ascii="Trebuchet MS" w:hAnsi="Trebuchet MS"/>
        </w:rPr>
        <w:t>für ihren Aufenthalt in eine</w:t>
      </w:r>
      <w:bookmarkStart w:id="0" w:name="_GoBack"/>
      <w:bookmarkEnd w:id="0"/>
      <w:r w:rsidR="00A06C9A">
        <w:rPr>
          <w:rFonts w:ascii="Trebuchet MS" w:hAnsi="Trebuchet MS"/>
        </w:rPr>
        <w:t>m Pflegeheim</w:t>
      </w:r>
      <w:r w:rsidR="004C6BCC">
        <w:rPr>
          <w:rFonts w:ascii="Trebuchet MS" w:hAnsi="Trebuchet MS"/>
        </w:rPr>
        <w:t xml:space="preserve"> </w:t>
      </w:r>
      <w:r>
        <w:rPr>
          <w:rFonts w:ascii="Trebuchet MS" w:hAnsi="Trebuchet MS"/>
        </w:rPr>
        <w:t>selbst;</w:t>
      </w:r>
      <w:r w:rsidR="004C6BCC">
        <w:rPr>
          <w:rFonts w:ascii="Trebuchet MS" w:hAnsi="Trebuchet MS"/>
        </w:rPr>
        <w:t xml:space="preserve"> d</w:t>
      </w:r>
      <w:r w:rsidR="00C6614D">
        <w:rPr>
          <w:rFonts w:ascii="Trebuchet MS" w:hAnsi="Trebuchet MS"/>
        </w:rPr>
        <w:t>iese la</w:t>
      </w:r>
      <w:r w:rsidR="004C6BCC">
        <w:rPr>
          <w:rFonts w:ascii="Trebuchet MS" w:hAnsi="Trebuchet MS"/>
        </w:rPr>
        <w:t>gen insg</w:t>
      </w:r>
      <w:r w:rsidR="00CD72C2">
        <w:rPr>
          <w:rFonts w:ascii="Trebuchet MS" w:hAnsi="Trebuchet MS"/>
        </w:rPr>
        <w:t xml:space="preserve">esamt bundesweit im Schnitt </w:t>
      </w:r>
      <w:r w:rsidR="00FA7642">
        <w:rPr>
          <w:rFonts w:ascii="Trebuchet MS" w:hAnsi="Trebuchet MS"/>
        </w:rPr>
        <w:t>zum Juli</w:t>
      </w:r>
      <w:r w:rsidR="00CD72C2">
        <w:rPr>
          <w:rFonts w:ascii="Trebuchet MS" w:hAnsi="Trebuchet MS"/>
        </w:rPr>
        <w:t xml:space="preserve"> 20</w:t>
      </w:r>
      <w:r w:rsidR="00FA7642">
        <w:rPr>
          <w:rFonts w:ascii="Trebuchet MS" w:hAnsi="Trebuchet MS"/>
        </w:rPr>
        <w:t>20</w:t>
      </w:r>
      <w:r w:rsidR="00CD72C2">
        <w:rPr>
          <w:rFonts w:ascii="Trebuchet MS" w:hAnsi="Trebuchet MS"/>
        </w:rPr>
        <w:t xml:space="preserve"> für alle Kosten bei rund </w:t>
      </w:r>
      <w:r w:rsidR="00FA7642">
        <w:rPr>
          <w:rFonts w:ascii="Trebuchet MS" w:hAnsi="Trebuchet MS"/>
        </w:rPr>
        <w:t>2.000</w:t>
      </w:r>
      <w:r w:rsidR="00CD72C2">
        <w:rPr>
          <w:rFonts w:ascii="Trebuchet MS" w:hAnsi="Trebuchet MS"/>
        </w:rPr>
        <w:t xml:space="preserve"> €. </w:t>
      </w:r>
      <w:r>
        <w:rPr>
          <w:rFonts w:ascii="Trebuchet MS" w:hAnsi="Trebuchet MS"/>
        </w:rPr>
        <w:t xml:space="preserve"> </w:t>
      </w:r>
    </w:p>
    <w:p w:rsidR="00CD72C2" w:rsidRDefault="00CD72C2" w:rsidP="008039AC">
      <w:pPr>
        <w:autoSpaceDE w:val="0"/>
        <w:autoSpaceDN w:val="0"/>
        <w:adjustRightInd w:val="0"/>
        <w:spacing w:line="360" w:lineRule="auto"/>
        <w:jc w:val="both"/>
        <w:rPr>
          <w:rFonts w:ascii="Trebuchet MS" w:hAnsi="Trebuchet MS"/>
        </w:rPr>
      </w:pPr>
      <w:r>
        <w:rPr>
          <w:rFonts w:ascii="Trebuchet MS" w:hAnsi="Trebuchet MS"/>
        </w:rPr>
        <w:t>Darin enthalten sind folgende Kosten (Durchschnittskosten)</w:t>
      </w:r>
      <w:r w:rsidR="00C6614D">
        <w:rPr>
          <w:rFonts w:ascii="Trebuchet MS" w:hAnsi="Trebuchet MS"/>
        </w:rPr>
        <w:t>:</w:t>
      </w:r>
    </w:p>
    <w:p w:rsidR="00CD72C2" w:rsidRDefault="00CD72C2" w:rsidP="00CD72C2">
      <w:pPr>
        <w:pStyle w:val="Listenabsatz"/>
        <w:numPr>
          <w:ilvl w:val="0"/>
          <w:numId w:val="2"/>
        </w:numPr>
        <w:autoSpaceDE w:val="0"/>
        <w:autoSpaceDN w:val="0"/>
        <w:adjustRightInd w:val="0"/>
        <w:spacing w:line="360" w:lineRule="auto"/>
        <w:jc w:val="both"/>
        <w:rPr>
          <w:rFonts w:ascii="Trebuchet MS" w:hAnsi="Trebuchet MS"/>
        </w:rPr>
      </w:pPr>
      <w:r>
        <w:rPr>
          <w:rFonts w:ascii="Trebuchet MS" w:hAnsi="Trebuchet MS"/>
        </w:rPr>
        <w:t>Investitionskosten</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4</w:t>
      </w:r>
      <w:r w:rsidR="00FA7642">
        <w:rPr>
          <w:rFonts w:ascii="Trebuchet MS" w:hAnsi="Trebuchet MS"/>
        </w:rPr>
        <w:t>55</w:t>
      </w:r>
      <w:r w:rsidR="00A06C9A">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CD72C2" w:rsidRDefault="00CD72C2" w:rsidP="00CD72C2">
      <w:pPr>
        <w:pStyle w:val="Listenabsatz"/>
        <w:numPr>
          <w:ilvl w:val="0"/>
          <w:numId w:val="2"/>
        </w:numPr>
        <w:autoSpaceDE w:val="0"/>
        <w:autoSpaceDN w:val="0"/>
        <w:adjustRightInd w:val="0"/>
        <w:spacing w:line="360" w:lineRule="auto"/>
        <w:jc w:val="both"/>
        <w:rPr>
          <w:rFonts w:ascii="Trebuchet MS" w:hAnsi="Trebuchet MS"/>
        </w:rPr>
      </w:pPr>
      <w:r>
        <w:rPr>
          <w:rFonts w:ascii="Trebuchet MS" w:hAnsi="Trebuchet MS"/>
        </w:rPr>
        <w:t>Kosten für Unterkunft und Verpflegung</w:t>
      </w:r>
      <w:r>
        <w:rPr>
          <w:rFonts w:ascii="Trebuchet MS" w:hAnsi="Trebuchet MS"/>
        </w:rPr>
        <w:tab/>
      </w:r>
      <w:r>
        <w:rPr>
          <w:rFonts w:ascii="Trebuchet MS" w:hAnsi="Trebuchet MS"/>
        </w:rPr>
        <w:tab/>
        <w:t>7</w:t>
      </w:r>
      <w:r w:rsidR="00FA7642">
        <w:rPr>
          <w:rFonts w:ascii="Trebuchet MS" w:hAnsi="Trebuchet MS"/>
        </w:rPr>
        <w:t>86</w:t>
      </w:r>
      <w:r w:rsidR="00A06C9A">
        <w:rPr>
          <w:rFonts w:ascii="Trebuchet MS" w:hAnsi="Trebuchet MS"/>
        </w:rPr>
        <w:t xml:space="preserve"> €</w:t>
      </w:r>
    </w:p>
    <w:p w:rsidR="00CD72C2" w:rsidRPr="00CD72C2" w:rsidRDefault="00CD72C2" w:rsidP="00CD72C2">
      <w:pPr>
        <w:pStyle w:val="Listenabsatz"/>
        <w:numPr>
          <w:ilvl w:val="0"/>
          <w:numId w:val="2"/>
        </w:numPr>
        <w:autoSpaceDE w:val="0"/>
        <w:autoSpaceDN w:val="0"/>
        <w:adjustRightInd w:val="0"/>
        <w:spacing w:line="360" w:lineRule="auto"/>
        <w:jc w:val="both"/>
        <w:rPr>
          <w:rFonts w:ascii="Trebuchet MS" w:hAnsi="Trebuchet MS"/>
        </w:rPr>
      </w:pPr>
      <w:r>
        <w:rPr>
          <w:rFonts w:ascii="Trebuchet MS" w:hAnsi="Trebuchet MS"/>
        </w:rPr>
        <w:t>Pflegekosten im engeren Sinne</w:t>
      </w:r>
      <w:r>
        <w:rPr>
          <w:rFonts w:ascii="Trebuchet MS" w:hAnsi="Trebuchet MS"/>
        </w:rPr>
        <w:tab/>
      </w:r>
      <w:r>
        <w:rPr>
          <w:rFonts w:ascii="Trebuchet MS" w:hAnsi="Trebuchet MS"/>
        </w:rPr>
        <w:tab/>
      </w:r>
      <w:r>
        <w:rPr>
          <w:rFonts w:ascii="Trebuchet MS" w:hAnsi="Trebuchet MS"/>
        </w:rPr>
        <w:tab/>
      </w:r>
      <w:r w:rsidR="00FA7642">
        <w:rPr>
          <w:rFonts w:ascii="Trebuchet MS" w:hAnsi="Trebuchet MS"/>
        </w:rPr>
        <w:t>774</w:t>
      </w:r>
      <w:r w:rsidR="00A06C9A">
        <w:rPr>
          <w:rFonts w:ascii="Trebuchet MS" w:hAnsi="Trebuchet MS"/>
        </w:rPr>
        <w:t xml:space="preserve"> €</w:t>
      </w:r>
    </w:p>
    <w:p w:rsidR="00CD72C2" w:rsidRDefault="00A06C9A" w:rsidP="008039AC">
      <w:pPr>
        <w:autoSpaceDE w:val="0"/>
        <w:autoSpaceDN w:val="0"/>
        <w:adjustRightInd w:val="0"/>
        <w:spacing w:line="360" w:lineRule="auto"/>
        <w:jc w:val="both"/>
        <w:rPr>
          <w:rFonts w:ascii="Trebuchet MS" w:hAnsi="Trebuchet MS"/>
        </w:rPr>
      </w:pPr>
      <w:r>
        <w:rPr>
          <w:rFonts w:ascii="Trebuchet MS" w:hAnsi="Trebuchet MS"/>
        </w:rPr>
        <w:t>Diese Kosten variieren jedoch stark zwischen den einzelnen Bundesländern: Während Pflegebedürftige in Nordrhein-Westfalen im Schnitt 2.</w:t>
      </w:r>
      <w:r w:rsidR="000B1A4B">
        <w:rPr>
          <w:rFonts w:ascii="Trebuchet MS" w:hAnsi="Trebuchet MS"/>
        </w:rPr>
        <w:t>405</w:t>
      </w:r>
      <w:r>
        <w:rPr>
          <w:rFonts w:ascii="Trebuchet MS" w:hAnsi="Trebuchet MS"/>
        </w:rPr>
        <w:t xml:space="preserve"> € für einen Heimplatz bezahlen, liegt der Durchschnittsbetrag in Sachsen- Anhalt bei 1.</w:t>
      </w:r>
      <w:r w:rsidR="000B1A4B">
        <w:rPr>
          <w:rFonts w:ascii="Trebuchet MS" w:hAnsi="Trebuchet MS"/>
        </w:rPr>
        <w:t>436</w:t>
      </w:r>
      <w:r>
        <w:rPr>
          <w:rFonts w:ascii="Trebuchet MS" w:hAnsi="Trebuchet MS"/>
        </w:rPr>
        <w:t xml:space="preserve"> €.</w:t>
      </w:r>
      <w:r w:rsidR="00D67069">
        <w:rPr>
          <w:rFonts w:ascii="Trebuchet MS" w:hAnsi="Trebuchet MS"/>
        </w:rPr>
        <w:t xml:space="preserve"> Rund ein Drittel der Pflegebedürftigen kann diese Kosten nicht tragen und muss den Gang zum Sozialamt antreten; unter Umständen wird dann vom Sozialamt Rückgriff auf das Einkommen und Vermögen der Kinder genommen</w:t>
      </w:r>
      <w:r w:rsidR="000B1A4B">
        <w:rPr>
          <w:rFonts w:ascii="Trebuchet MS" w:hAnsi="Trebuchet MS"/>
        </w:rPr>
        <w:t xml:space="preserve">, auch wenn inzwischen die </w:t>
      </w:r>
      <w:proofErr w:type="spellStart"/>
      <w:r w:rsidR="000B1A4B">
        <w:rPr>
          <w:rFonts w:ascii="Trebuchet MS" w:hAnsi="Trebuchet MS"/>
        </w:rPr>
        <w:t>Rückgriffsmöglichkeit</w:t>
      </w:r>
      <w:proofErr w:type="spellEnd"/>
      <w:r w:rsidR="000B1A4B">
        <w:rPr>
          <w:rFonts w:ascii="Trebuchet MS" w:hAnsi="Trebuchet MS"/>
        </w:rPr>
        <w:t xml:space="preserve"> auf Einkommen über 100.000 € beschränkt wurde.</w:t>
      </w:r>
    </w:p>
    <w:p w:rsidR="00D67069" w:rsidRDefault="00D67069" w:rsidP="008039AC">
      <w:pPr>
        <w:autoSpaceDE w:val="0"/>
        <w:autoSpaceDN w:val="0"/>
        <w:adjustRightInd w:val="0"/>
        <w:spacing w:line="360" w:lineRule="auto"/>
        <w:jc w:val="both"/>
        <w:rPr>
          <w:rFonts w:ascii="Trebuchet MS" w:hAnsi="Trebuchet MS"/>
        </w:rPr>
      </w:pPr>
      <w:r>
        <w:rPr>
          <w:rFonts w:ascii="Trebuchet MS" w:hAnsi="Trebuchet MS"/>
        </w:rPr>
        <w:t>Solche Abläufe belasten nicht nur das Verhältnis zwischen Eltern und Kindern, sondern sind für die Betroffenen auch mit erheblichen Schamgefühlen verbunden, nach einem langen Erwerbsleben auf Sozialhilfe angewiesen zu sein.</w:t>
      </w:r>
    </w:p>
    <w:p w:rsidR="00097802" w:rsidRDefault="00097802" w:rsidP="008039AC">
      <w:pPr>
        <w:autoSpaceDE w:val="0"/>
        <w:autoSpaceDN w:val="0"/>
        <w:adjustRightInd w:val="0"/>
        <w:spacing w:line="360" w:lineRule="auto"/>
        <w:jc w:val="both"/>
        <w:rPr>
          <w:rFonts w:ascii="Trebuchet MS" w:hAnsi="Trebuchet MS"/>
        </w:rPr>
      </w:pPr>
    </w:p>
    <w:p w:rsidR="00097802" w:rsidRDefault="00097802" w:rsidP="008039AC">
      <w:pPr>
        <w:autoSpaceDE w:val="0"/>
        <w:autoSpaceDN w:val="0"/>
        <w:adjustRightInd w:val="0"/>
        <w:spacing w:line="360" w:lineRule="auto"/>
        <w:jc w:val="both"/>
        <w:rPr>
          <w:rFonts w:ascii="Trebuchet MS" w:hAnsi="Trebuchet MS"/>
        </w:rPr>
      </w:pPr>
    </w:p>
    <w:p w:rsidR="00097802" w:rsidRDefault="00097802" w:rsidP="008039AC">
      <w:pPr>
        <w:autoSpaceDE w:val="0"/>
        <w:autoSpaceDN w:val="0"/>
        <w:adjustRightInd w:val="0"/>
        <w:spacing w:line="360" w:lineRule="auto"/>
        <w:jc w:val="both"/>
        <w:rPr>
          <w:rFonts w:ascii="Trebuchet MS" w:hAnsi="Trebuchet MS"/>
        </w:rPr>
      </w:pPr>
    </w:p>
    <w:p w:rsidR="00D67069" w:rsidRDefault="00D67069" w:rsidP="008039AC">
      <w:pPr>
        <w:autoSpaceDE w:val="0"/>
        <w:autoSpaceDN w:val="0"/>
        <w:adjustRightInd w:val="0"/>
        <w:spacing w:line="360" w:lineRule="auto"/>
        <w:jc w:val="both"/>
        <w:rPr>
          <w:rFonts w:ascii="Trebuchet MS" w:hAnsi="Trebuchet MS"/>
        </w:rPr>
      </w:pPr>
      <w:r>
        <w:rPr>
          <w:rFonts w:ascii="Trebuchet MS" w:hAnsi="Trebuchet MS"/>
        </w:rPr>
        <w:lastRenderedPageBreak/>
        <w:t>Dies ist aus der Sicht der BAG SELBSTHILFE nicht hinnehmbar; sie hat daher folgende Forderungen:</w:t>
      </w:r>
    </w:p>
    <w:p w:rsidR="00D67069" w:rsidRPr="00C6614D" w:rsidRDefault="00F3620C" w:rsidP="00F3620C">
      <w:pPr>
        <w:pStyle w:val="Listenabsatz"/>
        <w:numPr>
          <w:ilvl w:val="0"/>
          <w:numId w:val="3"/>
        </w:numPr>
        <w:autoSpaceDE w:val="0"/>
        <w:autoSpaceDN w:val="0"/>
        <w:adjustRightInd w:val="0"/>
        <w:spacing w:line="360" w:lineRule="auto"/>
        <w:jc w:val="both"/>
        <w:rPr>
          <w:rFonts w:ascii="Trebuchet MS" w:hAnsi="Trebuchet MS"/>
          <w:b/>
        </w:rPr>
      </w:pPr>
      <w:r w:rsidRPr="00C6614D">
        <w:rPr>
          <w:rFonts w:ascii="Trebuchet MS" w:hAnsi="Trebuchet MS"/>
          <w:b/>
        </w:rPr>
        <w:t>Umbau der Pflegeversicherung in eine Pflegevollversicherung- Zwischenschritt Sockel-Spitze- Modell</w:t>
      </w:r>
    </w:p>
    <w:p w:rsidR="00F3620C" w:rsidRDefault="00F3620C" w:rsidP="00F3620C">
      <w:pPr>
        <w:autoSpaceDE w:val="0"/>
        <w:autoSpaceDN w:val="0"/>
        <w:adjustRightInd w:val="0"/>
        <w:spacing w:line="360" w:lineRule="auto"/>
        <w:jc w:val="both"/>
        <w:rPr>
          <w:rFonts w:ascii="Trebuchet MS" w:hAnsi="Trebuchet MS"/>
        </w:rPr>
      </w:pPr>
      <w:r w:rsidRPr="00C6614D">
        <w:rPr>
          <w:rFonts w:ascii="Trebuchet MS" w:hAnsi="Trebuchet MS"/>
        </w:rPr>
        <w:t>Der We</w:t>
      </w:r>
      <w:r>
        <w:rPr>
          <w:rFonts w:ascii="Trebuchet MS" w:hAnsi="Trebuchet MS"/>
        </w:rPr>
        <w:t>bfehler der Pflegeversicherung sollte behoben und die Pflegeversicherung in ein Vollmodell weiterentwickelt werden, in dem die Pflegekosten vollständig von den Pflegekassen übernommen werden. In einem Zwischenschritt könnte das sog. Sockel-S</w:t>
      </w:r>
      <w:r w:rsidR="00097802">
        <w:rPr>
          <w:rFonts w:ascii="Trebuchet MS" w:hAnsi="Trebuchet MS"/>
        </w:rPr>
        <w:t>pitze- Modell eingeführt werden: D</w:t>
      </w:r>
      <w:r>
        <w:rPr>
          <w:rFonts w:ascii="Trebuchet MS" w:hAnsi="Trebuchet MS"/>
        </w:rPr>
        <w:t>anach würde der Betroffene einen</w:t>
      </w:r>
      <w:r w:rsidR="00097802">
        <w:rPr>
          <w:rFonts w:ascii="Trebuchet MS" w:hAnsi="Trebuchet MS"/>
        </w:rPr>
        <w:t xml:space="preserve"> festen</w:t>
      </w:r>
      <w:r>
        <w:rPr>
          <w:rFonts w:ascii="Trebuchet MS" w:hAnsi="Trebuchet MS"/>
        </w:rPr>
        <w:t xml:space="preserve"> Eigenanteil- etwa von 300 €</w:t>
      </w:r>
      <w:r w:rsidR="00097802">
        <w:rPr>
          <w:rFonts w:ascii="Trebuchet MS" w:hAnsi="Trebuchet MS"/>
        </w:rPr>
        <w:t xml:space="preserve"> - bezahlen; jegliche Kostens</w:t>
      </w:r>
      <w:r>
        <w:rPr>
          <w:rFonts w:ascii="Trebuchet MS" w:hAnsi="Trebuchet MS"/>
        </w:rPr>
        <w:t>teigerungen – etwa durch höhere Löhne der Pflegekräfte</w:t>
      </w:r>
      <w:r w:rsidR="00097802">
        <w:rPr>
          <w:rFonts w:ascii="Trebuchet MS" w:hAnsi="Trebuchet MS"/>
        </w:rPr>
        <w:t xml:space="preserve"> -</w:t>
      </w:r>
      <w:r>
        <w:rPr>
          <w:rFonts w:ascii="Trebuchet MS" w:hAnsi="Trebuchet MS"/>
        </w:rPr>
        <w:t xml:space="preserve"> würden von den Pflegekassen finanziert.</w:t>
      </w:r>
    </w:p>
    <w:p w:rsidR="00F3620C" w:rsidRPr="00C6614D" w:rsidRDefault="00F3620C" w:rsidP="00F3620C">
      <w:pPr>
        <w:pStyle w:val="Listenabsatz"/>
        <w:numPr>
          <w:ilvl w:val="0"/>
          <w:numId w:val="3"/>
        </w:numPr>
        <w:autoSpaceDE w:val="0"/>
        <w:autoSpaceDN w:val="0"/>
        <w:adjustRightInd w:val="0"/>
        <w:spacing w:line="360" w:lineRule="auto"/>
        <w:jc w:val="both"/>
        <w:rPr>
          <w:rFonts w:ascii="Trebuchet MS" w:hAnsi="Trebuchet MS"/>
          <w:b/>
        </w:rPr>
      </w:pPr>
      <w:r w:rsidRPr="00C6614D">
        <w:rPr>
          <w:rFonts w:ascii="Trebuchet MS" w:hAnsi="Trebuchet MS"/>
          <w:b/>
        </w:rPr>
        <w:t>Übernahme der Investitionskosten durch Steuermittel</w:t>
      </w:r>
    </w:p>
    <w:p w:rsidR="00F3620C" w:rsidRDefault="00F3620C" w:rsidP="00F3620C">
      <w:pPr>
        <w:autoSpaceDE w:val="0"/>
        <w:autoSpaceDN w:val="0"/>
        <w:adjustRightInd w:val="0"/>
        <w:spacing w:line="360" w:lineRule="auto"/>
        <w:jc w:val="both"/>
        <w:rPr>
          <w:rFonts w:ascii="Trebuchet MS" w:hAnsi="Trebuchet MS"/>
        </w:rPr>
      </w:pPr>
      <w:r>
        <w:rPr>
          <w:rFonts w:ascii="Trebuchet MS" w:hAnsi="Trebuchet MS"/>
        </w:rPr>
        <w:t>Bereits jetzt ist es an sich Aufgabe der Länder, durch Steuermittel die Finanzierung der Investitionskosten für Pflegeheime sicherzustellen. Aus dieser Verantwortung haben sich die Länder weitgehend verabschiedet, so dass d</w:t>
      </w:r>
      <w:r w:rsidR="00097802">
        <w:rPr>
          <w:rFonts w:ascii="Trebuchet MS" w:hAnsi="Trebuchet MS"/>
        </w:rPr>
        <w:t xml:space="preserve">ie Pflegebedürftigen fast vollständig </w:t>
      </w:r>
      <w:r>
        <w:rPr>
          <w:rFonts w:ascii="Trebuchet MS" w:hAnsi="Trebuchet MS"/>
        </w:rPr>
        <w:t>die Kosten für die Instandhaltung der Pflegeheime übernehmen. Dies kann nicht sein; die Kosten für Pflegeheime sind aus der Sicht der BAG SELBSTHILFE ebenso Kosten für die Daseinsvorsorge wie der Bau von Straßen. Vor diesem Hintergrund sollten die Investitionskosten vom Staat</w:t>
      </w:r>
      <w:r w:rsidR="006A2667">
        <w:rPr>
          <w:rFonts w:ascii="Trebuchet MS" w:hAnsi="Trebuchet MS"/>
        </w:rPr>
        <w:t>- Bund oder Länder - vollständig</w:t>
      </w:r>
      <w:r>
        <w:rPr>
          <w:rFonts w:ascii="Trebuchet MS" w:hAnsi="Trebuchet MS"/>
        </w:rPr>
        <w:t xml:space="preserve"> übernommen werden. Diese Übernahme setzt jedoch auch voraus, dass die Höhe der Investitionskosten stärker kontrolliert wird, damit nicht Renditen auf Kosten des Steuerzahlers gesteigert werden.</w:t>
      </w:r>
    </w:p>
    <w:p w:rsidR="00F3620C" w:rsidRPr="00C6614D" w:rsidRDefault="00F3620C" w:rsidP="00F3620C">
      <w:pPr>
        <w:pStyle w:val="Listenabsatz"/>
        <w:numPr>
          <w:ilvl w:val="0"/>
          <w:numId w:val="3"/>
        </w:numPr>
        <w:autoSpaceDE w:val="0"/>
        <w:autoSpaceDN w:val="0"/>
        <w:adjustRightInd w:val="0"/>
        <w:spacing w:line="360" w:lineRule="auto"/>
        <w:jc w:val="both"/>
        <w:rPr>
          <w:rFonts w:ascii="Trebuchet MS" w:hAnsi="Trebuchet MS"/>
          <w:b/>
        </w:rPr>
      </w:pPr>
      <w:r w:rsidRPr="00C6614D">
        <w:rPr>
          <w:rFonts w:ascii="Trebuchet MS" w:hAnsi="Trebuchet MS"/>
          <w:b/>
        </w:rPr>
        <w:t xml:space="preserve">Stärkere staatliche Kontrolle der Kosten für Unterkunft und Verpflegung </w:t>
      </w:r>
    </w:p>
    <w:p w:rsidR="00F3620C" w:rsidRPr="009C0275" w:rsidRDefault="00F3620C" w:rsidP="00F3620C">
      <w:pPr>
        <w:autoSpaceDE w:val="0"/>
        <w:autoSpaceDN w:val="0"/>
        <w:adjustRightInd w:val="0"/>
        <w:spacing w:line="360" w:lineRule="auto"/>
        <w:jc w:val="both"/>
        <w:rPr>
          <w:rFonts w:ascii="Trebuchet MS" w:hAnsi="Trebuchet MS"/>
          <w:sz w:val="24"/>
          <w:szCs w:val="24"/>
        </w:rPr>
      </w:pPr>
      <w:r>
        <w:rPr>
          <w:rFonts w:ascii="Trebuchet MS" w:hAnsi="Trebuchet MS"/>
        </w:rPr>
        <w:t>Auch wenn die Pflicht zur Übernahme der Kosten für Unterkunft und Verpflegung durch den Pflegebedürftigen nachvollziehbar erscheint, haben nach unserer Erfahrung Kostensteigerungen in der Vergangenheit stattgefunden, die immer wieder nicht inhaltlich nachvollziehbar erschienen. Vor diesem Hintergrund wird eine stärkere Kontrolle dieser Posten zum Schutz der Pflegebedürftigen gefordert.</w:t>
      </w:r>
    </w:p>
    <w:p w:rsidR="003514A4" w:rsidRDefault="003514A4">
      <w:pPr>
        <w:rPr>
          <w:rFonts w:ascii="Trebuchet MS" w:hAnsi="Trebuchet MS"/>
          <w:sz w:val="24"/>
          <w:szCs w:val="24"/>
        </w:rPr>
      </w:pPr>
    </w:p>
    <w:p w:rsidR="00D2659D" w:rsidRPr="003514A4" w:rsidRDefault="003514A4">
      <w:pPr>
        <w:rPr>
          <w:rFonts w:ascii="Trebuchet MS" w:hAnsi="Trebuchet MS"/>
          <w:i/>
          <w:sz w:val="24"/>
          <w:szCs w:val="24"/>
        </w:rPr>
      </w:pPr>
      <w:r w:rsidRPr="003514A4">
        <w:rPr>
          <w:rFonts w:ascii="Trebuchet MS" w:hAnsi="Trebuchet MS"/>
          <w:i/>
          <w:sz w:val="24"/>
          <w:szCs w:val="24"/>
        </w:rPr>
        <w:t>Düsseldorf/ Berlin,</w:t>
      </w:r>
      <w:r>
        <w:rPr>
          <w:rFonts w:ascii="Trebuchet MS" w:hAnsi="Trebuchet MS"/>
          <w:i/>
          <w:sz w:val="24"/>
          <w:szCs w:val="24"/>
        </w:rPr>
        <w:t xml:space="preserve"> 6. März 2019; Zahlen aktualisiert</w:t>
      </w:r>
      <w:r w:rsidRPr="003514A4">
        <w:rPr>
          <w:rFonts w:ascii="Trebuchet MS" w:hAnsi="Trebuchet MS"/>
          <w:i/>
          <w:sz w:val="24"/>
          <w:szCs w:val="24"/>
        </w:rPr>
        <w:t xml:space="preserve"> </w:t>
      </w:r>
      <w:r>
        <w:rPr>
          <w:rFonts w:ascii="Trebuchet MS" w:hAnsi="Trebuchet MS"/>
          <w:i/>
          <w:sz w:val="24"/>
          <w:szCs w:val="24"/>
        </w:rPr>
        <w:t xml:space="preserve">am </w:t>
      </w:r>
      <w:r w:rsidRPr="003514A4">
        <w:rPr>
          <w:rFonts w:ascii="Trebuchet MS" w:hAnsi="Trebuchet MS"/>
          <w:i/>
          <w:sz w:val="24"/>
          <w:szCs w:val="24"/>
        </w:rPr>
        <w:t>28.9.2020</w:t>
      </w:r>
      <w:r w:rsidR="009C0275" w:rsidRPr="003514A4">
        <w:rPr>
          <w:rFonts w:ascii="Trebuchet MS" w:hAnsi="Trebuchet MS"/>
          <w:i/>
          <w:sz w:val="24"/>
          <w:szCs w:val="24"/>
        </w:rPr>
        <w:t xml:space="preserve"> </w:t>
      </w:r>
    </w:p>
    <w:sectPr w:rsidR="00D2659D" w:rsidRPr="003514A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166" w:rsidRDefault="00B07166" w:rsidP="008C48A7">
      <w:pPr>
        <w:spacing w:after="0" w:line="240" w:lineRule="auto"/>
      </w:pPr>
      <w:r>
        <w:separator/>
      </w:r>
    </w:p>
  </w:endnote>
  <w:endnote w:type="continuationSeparator" w:id="0">
    <w:p w:rsidR="00B07166" w:rsidRDefault="00B07166" w:rsidP="008C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166" w:rsidRDefault="00B07166" w:rsidP="008C48A7">
      <w:pPr>
        <w:spacing w:after="0" w:line="240" w:lineRule="auto"/>
      </w:pPr>
      <w:r>
        <w:separator/>
      </w:r>
    </w:p>
  </w:footnote>
  <w:footnote w:type="continuationSeparator" w:id="0">
    <w:p w:rsidR="00B07166" w:rsidRDefault="00B07166" w:rsidP="008C4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6201"/>
    <w:multiLevelType w:val="hybridMultilevel"/>
    <w:tmpl w:val="43068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5F2DE2"/>
    <w:multiLevelType w:val="hybridMultilevel"/>
    <w:tmpl w:val="93C43E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CB5C19"/>
    <w:multiLevelType w:val="hybridMultilevel"/>
    <w:tmpl w:val="FAC294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AA"/>
    <w:rsid w:val="00097802"/>
    <w:rsid w:val="000B1A4B"/>
    <w:rsid w:val="001B6C20"/>
    <w:rsid w:val="001C1D4E"/>
    <w:rsid w:val="00291EF0"/>
    <w:rsid w:val="003514A4"/>
    <w:rsid w:val="003C4C4B"/>
    <w:rsid w:val="004C6BCC"/>
    <w:rsid w:val="00526AD7"/>
    <w:rsid w:val="005471F1"/>
    <w:rsid w:val="005D67F9"/>
    <w:rsid w:val="006A2667"/>
    <w:rsid w:val="008039AC"/>
    <w:rsid w:val="008C48A7"/>
    <w:rsid w:val="009B0838"/>
    <w:rsid w:val="009C0275"/>
    <w:rsid w:val="00A06C9A"/>
    <w:rsid w:val="00B07166"/>
    <w:rsid w:val="00BB09AA"/>
    <w:rsid w:val="00C25E6F"/>
    <w:rsid w:val="00C6614D"/>
    <w:rsid w:val="00CA2F24"/>
    <w:rsid w:val="00CD72C2"/>
    <w:rsid w:val="00D2659D"/>
    <w:rsid w:val="00D67069"/>
    <w:rsid w:val="00DB4FE0"/>
    <w:rsid w:val="00DB5621"/>
    <w:rsid w:val="00DC208E"/>
    <w:rsid w:val="00E110C7"/>
    <w:rsid w:val="00E72263"/>
    <w:rsid w:val="00E75A8B"/>
    <w:rsid w:val="00ED1009"/>
    <w:rsid w:val="00F3620C"/>
    <w:rsid w:val="00F75F03"/>
    <w:rsid w:val="00FA7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51CD"/>
  <w15:docId w15:val="{B9275E2F-03C1-4975-8412-EE223F99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09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09AA"/>
    <w:rPr>
      <w:rFonts w:ascii="Tahoma" w:hAnsi="Tahoma" w:cs="Tahoma"/>
      <w:sz w:val="16"/>
      <w:szCs w:val="16"/>
    </w:rPr>
  </w:style>
  <w:style w:type="paragraph" w:styleId="Funotentext">
    <w:name w:val="footnote text"/>
    <w:basedOn w:val="Standard"/>
    <w:link w:val="FunotentextZchn"/>
    <w:uiPriority w:val="99"/>
    <w:semiHidden/>
    <w:unhideWhenUsed/>
    <w:rsid w:val="008C48A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C48A7"/>
    <w:rPr>
      <w:sz w:val="20"/>
      <w:szCs w:val="20"/>
    </w:rPr>
  </w:style>
  <w:style w:type="character" w:styleId="Funotenzeichen">
    <w:name w:val="footnote reference"/>
    <w:basedOn w:val="Absatz-Standardschriftart"/>
    <w:uiPriority w:val="99"/>
    <w:semiHidden/>
    <w:unhideWhenUsed/>
    <w:rsid w:val="008C48A7"/>
    <w:rPr>
      <w:vertAlign w:val="superscript"/>
    </w:rPr>
  </w:style>
  <w:style w:type="paragraph" w:styleId="Listenabsatz">
    <w:name w:val="List Paragraph"/>
    <w:basedOn w:val="Standard"/>
    <w:uiPriority w:val="34"/>
    <w:qFormat/>
    <w:rsid w:val="001C1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2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E27CA-FF88-42F3-8874-24396B99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Doka</dc:creator>
  <cp:lastModifiedBy>Siiri Doka</cp:lastModifiedBy>
  <cp:revision>5</cp:revision>
  <dcterms:created xsi:type="dcterms:W3CDTF">2020-09-28T08:09:00Z</dcterms:created>
  <dcterms:modified xsi:type="dcterms:W3CDTF">2020-09-28T08:45:00Z</dcterms:modified>
</cp:coreProperties>
</file>